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FDDEA" w14:textId="77777777" w:rsidR="00765002" w:rsidRPr="00765002" w:rsidRDefault="00765002" w:rsidP="00765002">
      <w:pPr>
        <w:pStyle w:val="ListNumber"/>
        <w:spacing w:line="240" w:lineRule="auto"/>
        <w:ind w:left="360"/>
        <w:jc w:val="center"/>
        <w:rPr>
          <w:b/>
          <w:sz w:val="32"/>
          <w:szCs w:val="32"/>
        </w:rPr>
      </w:pPr>
      <w:r w:rsidRPr="00765002">
        <w:rPr>
          <w:b/>
          <w:sz w:val="32"/>
          <w:szCs w:val="32"/>
        </w:rPr>
        <w:t xml:space="preserve">2017-2018 </w:t>
      </w:r>
      <w:r w:rsidR="005261B1">
        <w:rPr>
          <w:b/>
          <w:sz w:val="32"/>
          <w:szCs w:val="32"/>
        </w:rPr>
        <w:t>Supplementary</w:t>
      </w:r>
      <w:bookmarkStart w:id="0" w:name="_GoBack"/>
      <w:bookmarkEnd w:id="0"/>
      <w:r w:rsidR="005261B1">
        <w:rPr>
          <w:b/>
          <w:sz w:val="32"/>
          <w:szCs w:val="32"/>
        </w:rPr>
        <w:t xml:space="preserve"> Statistical</w:t>
      </w:r>
      <w:r w:rsidRPr="00765002">
        <w:rPr>
          <w:b/>
          <w:sz w:val="32"/>
          <w:szCs w:val="32"/>
        </w:rPr>
        <w:t xml:space="preserve"> Report</w:t>
      </w:r>
    </w:p>
    <w:p w14:paraId="46912E01" w14:textId="77777777" w:rsidR="00765002" w:rsidRDefault="00765002" w:rsidP="00765002">
      <w:pPr>
        <w:pStyle w:val="ListNumber"/>
        <w:spacing w:line="240" w:lineRule="auto"/>
        <w:ind w:left="360"/>
      </w:pPr>
    </w:p>
    <w:p w14:paraId="194FC86D" w14:textId="77777777" w:rsidR="0043627D" w:rsidRDefault="0043627D" w:rsidP="0043627D">
      <w:pPr>
        <w:pStyle w:val="ListNumber"/>
        <w:spacing w:after="0" w:line="240" w:lineRule="auto"/>
        <w:ind w:left="360"/>
      </w:pPr>
      <w:r>
        <w:t>Last year, graduate numbers totaled 29 across the programs with 5 Ph.D., 10 Mental Health, and 14 School Counseling.  Our graduates consistently score significantly higher on National Board of Certified Counselor licensing examinations than graduates of non-accredited programs across the nation. The overall pass rate on the pooled NCE results consistently exceeds 95%. The Wyoming Mental Health Licensure Board requires passing NCE results for full licensure.</w:t>
      </w:r>
    </w:p>
    <w:p w14:paraId="24C8C202" w14:textId="77777777" w:rsidR="0043627D" w:rsidRDefault="0043627D" w:rsidP="0043627D">
      <w:pPr>
        <w:pStyle w:val="ListNumber"/>
        <w:spacing w:line="240" w:lineRule="auto"/>
        <w:ind w:left="360"/>
      </w:pPr>
    </w:p>
    <w:p w14:paraId="635A5313" w14:textId="38791715" w:rsidR="001655B6" w:rsidRDefault="0043627D" w:rsidP="0043627D">
      <w:pPr>
        <w:pStyle w:val="ListNumber"/>
        <w:spacing w:after="0" w:line="240" w:lineRule="auto"/>
        <w:ind w:left="360"/>
      </w:pPr>
      <w:r>
        <w:t>Job placement rates average 100% for appropriate positions as faculty members in higher education, school counselors (100%), and mental health counselors (92%). Completion time for doctoral students is 3-4 years and 2 years for full-time master’s students. Completion rates hover at 80% for Ph.D. students, and come in at 82% for the Mental Health students with 100% for School Counseling students.</w:t>
      </w:r>
    </w:p>
    <w:p w14:paraId="187756CD" w14:textId="77777777" w:rsidR="0043627D" w:rsidRDefault="0043627D" w:rsidP="0043627D">
      <w:pPr>
        <w:pStyle w:val="ListNumber"/>
        <w:spacing w:after="0" w:line="240" w:lineRule="auto"/>
        <w:ind w:left="360"/>
      </w:pPr>
    </w:p>
    <w:p w14:paraId="1B31EE33" w14:textId="77777777" w:rsidR="00790976" w:rsidRDefault="000B11BF" w:rsidP="001655B6">
      <w:pPr>
        <w:pStyle w:val="ListNumber"/>
        <w:spacing w:after="0" w:line="240" w:lineRule="auto"/>
        <w:ind w:left="360"/>
      </w:pPr>
      <w:r>
        <w:t>Approximately 73</w:t>
      </w:r>
      <w:r w:rsidR="00790976">
        <w:t xml:space="preserve"> </w:t>
      </w:r>
      <w:r>
        <w:t xml:space="preserve">students are enrolled currently in the University of Wyoming’s counseling programs including Ph.D. in Counselor Education </w:t>
      </w:r>
      <w:r w:rsidR="00790976">
        <w:t>and</w:t>
      </w:r>
      <w:r>
        <w:t xml:space="preserve"> Supervision </w:t>
      </w:r>
      <w:r w:rsidR="00790976">
        <w:t>plus</w:t>
      </w:r>
      <w:r>
        <w:t xml:space="preserve"> M.S. in School Counseling and Mental Health Counseling</w:t>
      </w:r>
      <w:r w:rsidR="00790976">
        <w:t xml:space="preserve"> programs in Laramie as well as the M.S. in School Counseling and Mental Health Counseling programs in Casper (UWC)</w:t>
      </w:r>
      <w:r>
        <w:t xml:space="preserve">. Annually, </w:t>
      </w:r>
      <w:r w:rsidR="00790976">
        <w:t xml:space="preserve">on the Laramie campus, </w:t>
      </w:r>
      <w:r>
        <w:t xml:space="preserve">usually </w:t>
      </w:r>
      <w:r w:rsidR="00790976">
        <w:t>50</w:t>
      </w:r>
      <w:r>
        <w:t xml:space="preserve">-55 master’s applicants </w:t>
      </w:r>
      <w:r w:rsidR="00790976">
        <w:t>are screened from among the applicants and invited to interview day. Meanwhile,</w:t>
      </w:r>
      <w:r>
        <w:t xml:space="preserve"> </w:t>
      </w:r>
      <w:r w:rsidR="00790976">
        <w:t>following screening, approximately 8 -</w:t>
      </w:r>
      <w:r>
        <w:t xml:space="preserve">15 doctoral applicants attend personal interview days. </w:t>
      </w:r>
      <w:r w:rsidR="00790976">
        <w:t>As a result, t</w:t>
      </w:r>
      <w:r>
        <w:t xml:space="preserve">he program faculty members invite 6-8 doctoral students and </w:t>
      </w:r>
      <w:r w:rsidR="00BC4502">
        <w:t xml:space="preserve">a maximum of </w:t>
      </w:r>
      <w:r>
        <w:t xml:space="preserve">24 master’s students to join our learning community. </w:t>
      </w:r>
    </w:p>
    <w:p w14:paraId="658BDC63" w14:textId="77777777" w:rsidR="001655B6" w:rsidRDefault="001655B6" w:rsidP="001655B6">
      <w:pPr>
        <w:pStyle w:val="ListNumber"/>
        <w:spacing w:line="240" w:lineRule="auto"/>
        <w:ind w:left="360"/>
      </w:pPr>
    </w:p>
    <w:p w14:paraId="4192B534" w14:textId="77777777" w:rsidR="001655B6" w:rsidRDefault="001655B6" w:rsidP="001655B6">
      <w:pPr>
        <w:pStyle w:val="ListNumber"/>
        <w:spacing w:after="0" w:line="240" w:lineRule="auto"/>
        <w:ind w:left="360"/>
      </w:pPr>
      <w:r>
        <w:t>Meanwhile, on the UWC campus, the student cohort is entering the third of three years of this intensive weekend program and will graduate May 2019!</w:t>
      </w:r>
      <w:r w:rsidR="00F249EA">
        <w:t xml:space="preserve"> While an informational meeting regarding the next UWC cohort is scheduled for September 22, 2018, applications are accepted currently with a deadline of December 1, 2018 for the new cohort starting August 2019.</w:t>
      </w:r>
    </w:p>
    <w:p w14:paraId="343E73AB" w14:textId="77777777" w:rsidR="001655B6" w:rsidRDefault="001655B6" w:rsidP="001655B6">
      <w:pPr>
        <w:pStyle w:val="ListNumber"/>
        <w:spacing w:after="0" w:line="240" w:lineRule="auto"/>
        <w:ind w:left="360"/>
      </w:pPr>
    </w:p>
    <w:p w14:paraId="5AE8308D" w14:textId="77777777" w:rsidR="00765002" w:rsidRPr="00A472D0" w:rsidRDefault="000B11BF" w:rsidP="00F249EA">
      <w:pPr>
        <w:pStyle w:val="ListNumber"/>
        <w:spacing w:line="240" w:lineRule="auto"/>
        <w:ind w:left="360"/>
        <w:rPr>
          <w:rFonts w:cs="Times New Roman"/>
          <w:szCs w:val="24"/>
        </w:rPr>
      </w:pPr>
      <w:r>
        <w:t>The University of Wyoming</w:t>
      </w:r>
      <w:r w:rsidR="00F249EA">
        <w:t xml:space="preserve"> - </w:t>
      </w:r>
      <w:r w:rsidR="001655B6">
        <w:t xml:space="preserve">Laramie, and the University of Wyoming – Casper are </w:t>
      </w:r>
      <w:r>
        <w:t>located in the heart of the Rocky Mountain</w:t>
      </w:r>
      <w:r w:rsidR="001655B6">
        <w:t xml:space="preserve">s. </w:t>
      </w:r>
      <w:r w:rsidR="00F249EA">
        <w:t xml:space="preserve">Both communities hold distinctive identities as important cities in a frontier state. </w:t>
      </w:r>
      <w:r w:rsidR="001655B6">
        <w:t>T</w:t>
      </w:r>
      <w:r>
        <w:t>he location</w:t>
      </w:r>
      <w:r w:rsidR="001655B6">
        <w:t>s</w:t>
      </w:r>
      <w:r>
        <w:t xml:space="preserve"> </w:t>
      </w:r>
      <w:r w:rsidR="001655B6">
        <w:t>are</w:t>
      </w:r>
      <w:r>
        <w:t xml:space="preserve"> ideal for a wide range of outdoor sports ranging from skiing and snowshoeing in the winter to camping, fishing, rock climbing, and cycling in the summer. We have fun! </w:t>
      </w:r>
    </w:p>
    <w:p w14:paraId="189B6B5D" w14:textId="77777777" w:rsidR="006448D9" w:rsidRDefault="006448D9"/>
    <w:sectPr w:rsidR="006448D9" w:rsidSect="00D1589D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D9"/>
    <w:rsid w:val="00076E76"/>
    <w:rsid w:val="000B11BF"/>
    <w:rsid w:val="001655B6"/>
    <w:rsid w:val="001A1FA3"/>
    <w:rsid w:val="001C615F"/>
    <w:rsid w:val="00321D46"/>
    <w:rsid w:val="00411867"/>
    <w:rsid w:val="0043627D"/>
    <w:rsid w:val="005261B1"/>
    <w:rsid w:val="005B0C84"/>
    <w:rsid w:val="0060096D"/>
    <w:rsid w:val="006448D9"/>
    <w:rsid w:val="006736A4"/>
    <w:rsid w:val="00757F84"/>
    <w:rsid w:val="00765002"/>
    <w:rsid w:val="00790976"/>
    <w:rsid w:val="007E2DE8"/>
    <w:rsid w:val="008B4F81"/>
    <w:rsid w:val="009A74C2"/>
    <w:rsid w:val="00A24342"/>
    <w:rsid w:val="00A5591E"/>
    <w:rsid w:val="00B56A09"/>
    <w:rsid w:val="00B75494"/>
    <w:rsid w:val="00B83E01"/>
    <w:rsid w:val="00BC4502"/>
    <w:rsid w:val="00BE387B"/>
    <w:rsid w:val="00C46EEE"/>
    <w:rsid w:val="00D1589D"/>
    <w:rsid w:val="00DF1C53"/>
    <w:rsid w:val="00E75BFE"/>
    <w:rsid w:val="00EB76F4"/>
    <w:rsid w:val="00F068C3"/>
    <w:rsid w:val="00F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1400"/>
  <w15:chartTrackingRefBased/>
  <w15:docId w15:val="{125C2363-ADA0-485E-9730-E05389A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uiPriority w:val="99"/>
    <w:unhideWhenUsed/>
    <w:rsid w:val="00765002"/>
    <w:pPr>
      <w:spacing w:after="120" w:line="276" w:lineRule="auto"/>
    </w:pPr>
    <w:rPr>
      <w:rFonts w:eastAsia="MS ??" w:cs="Calibri"/>
    </w:rPr>
  </w:style>
  <w:style w:type="character" w:styleId="Strong">
    <w:name w:val="Strong"/>
    <w:uiPriority w:val="22"/>
    <w:qFormat/>
    <w:rsid w:val="00765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Jean Townsend</dc:creator>
  <cp:keywords/>
  <dc:description/>
  <cp:lastModifiedBy>Tiffany J. LeGal</cp:lastModifiedBy>
  <cp:revision>2</cp:revision>
  <dcterms:created xsi:type="dcterms:W3CDTF">2018-08-13T16:21:00Z</dcterms:created>
  <dcterms:modified xsi:type="dcterms:W3CDTF">2018-08-13T16:21:00Z</dcterms:modified>
</cp:coreProperties>
</file>