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1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1E0" w:firstRow="1" w:lastRow="1" w:firstColumn="1" w:lastColumn="1" w:noHBand="0" w:noVBand="0"/>
      </w:tblPr>
      <w:tblGrid>
        <w:gridCol w:w="1890"/>
        <w:gridCol w:w="9270"/>
      </w:tblGrid>
      <w:tr w:rsidR="00D7669B" w:rsidRPr="00EA1093" w14:paraId="33FAE71E" w14:textId="77777777" w:rsidTr="00335603">
        <w:tc>
          <w:tcPr>
            <w:tcW w:w="1890" w:type="dxa"/>
            <w:tcBorders>
              <w:top w:val="single" w:sz="4" w:space="0" w:color="auto"/>
              <w:bottom w:val="single" w:sz="4" w:space="0" w:color="auto"/>
            </w:tcBorders>
            <w:shd w:val="clear" w:color="auto" w:fill="E6E6E6"/>
            <w:vAlign w:val="center"/>
          </w:tcPr>
          <w:p w14:paraId="7801549B" w14:textId="5CAD9531" w:rsidR="00D7669B" w:rsidRPr="004C048C" w:rsidRDefault="004C048C" w:rsidP="00B00C89">
            <w:pPr>
              <w:jc w:val="center"/>
              <w:rPr>
                <w:rFonts w:ascii="Arial Narrow" w:hAnsi="Arial Narrow"/>
                <w:b/>
                <w:bCs/>
                <w:color w:val="000000"/>
                <w:sz w:val="22"/>
              </w:rPr>
            </w:pPr>
            <w:r w:rsidRPr="004C048C">
              <w:rPr>
                <w:rFonts w:ascii="Arial Narrow" w:hAnsi="Arial Narrow"/>
                <w:b/>
                <w:bCs/>
                <w:color w:val="000000"/>
                <w:sz w:val="22"/>
              </w:rPr>
              <w:t>Overview</w:t>
            </w:r>
            <w:r w:rsidR="00B00C89">
              <w:rPr>
                <w:rFonts w:ascii="Arial Narrow" w:hAnsi="Arial Narrow"/>
                <w:b/>
                <w:bCs/>
                <w:color w:val="000000"/>
                <w:sz w:val="22"/>
              </w:rPr>
              <w:t xml:space="preserve">, </w:t>
            </w:r>
            <w:r w:rsidR="00C12DBC">
              <w:rPr>
                <w:rFonts w:ascii="Arial Narrow" w:hAnsi="Arial Narrow"/>
                <w:b/>
                <w:bCs/>
                <w:color w:val="000000"/>
                <w:sz w:val="22"/>
              </w:rPr>
              <w:t xml:space="preserve"> Scope</w:t>
            </w:r>
            <w:r w:rsidR="00B00C89">
              <w:rPr>
                <w:rFonts w:ascii="Arial Narrow" w:hAnsi="Arial Narrow"/>
                <w:b/>
                <w:bCs/>
                <w:color w:val="000000"/>
                <w:sz w:val="22"/>
              </w:rPr>
              <w:t>, and Objectives</w:t>
            </w:r>
          </w:p>
        </w:tc>
        <w:tc>
          <w:tcPr>
            <w:tcW w:w="9270" w:type="dxa"/>
            <w:tcBorders>
              <w:top w:val="single" w:sz="4" w:space="0" w:color="auto"/>
              <w:bottom w:val="single" w:sz="4" w:space="0" w:color="auto"/>
            </w:tcBorders>
            <w:shd w:val="clear" w:color="auto" w:fill="auto"/>
            <w:vAlign w:val="center"/>
          </w:tcPr>
          <w:p w14:paraId="6617A3FC" w14:textId="30B5F721" w:rsidR="00D7669B" w:rsidRPr="00D65459" w:rsidRDefault="00B00C89" w:rsidP="006F6F15">
            <w:pPr>
              <w:spacing w:before="120" w:after="120"/>
              <w:rPr>
                <w:rFonts w:ascii="Arial Narrow" w:hAnsi="Arial Narrow"/>
                <w:iCs/>
                <w:color w:val="000000"/>
                <w:sz w:val="22"/>
                <w:szCs w:val="22"/>
              </w:rPr>
            </w:pPr>
            <w:r w:rsidRPr="00D65459">
              <w:rPr>
                <w:rFonts w:ascii="Arial Narrow" w:hAnsi="Arial Narrow"/>
                <w:i/>
                <w:iCs/>
                <w:color w:val="000000"/>
                <w:sz w:val="22"/>
                <w:szCs w:val="22"/>
              </w:rPr>
              <w:t xml:space="preserve">Transfer Student Group. </w:t>
            </w:r>
            <w:r w:rsidRPr="00D65459">
              <w:rPr>
                <w:rFonts w:ascii="Arial Narrow" w:hAnsi="Arial Narrow"/>
                <w:iCs/>
                <w:color w:val="000000"/>
                <w:sz w:val="22"/>
                <w:szCs w:val="22"/>
              </w:rPr>
              <w:t>(TSG) will build on the Transfer Success Team Report delivered in Fall 2016 and will recommend strategies and tactics to support a seamless transition for transfer students.  TSG will respond with ideas, tactics, technology, and data related to transfer pipeline development, recruiting, admissions and intake processing, onboarding, transition, and success, and identify and trouble-shoot other areas related to improving transfer student success and retention.  TSG will then present options or recommendations to the Undergraduate Enrollment Governance Committee for approval.</w:t>
            </w:r>
          </w:p>
        </w:tc>
      </w:tr>
      <w:tr w:rsidR="004A6A14" w:rsidRPr="00EA1093" w14:paraId="5EDD054D" w14:textId="77777777" w:rsidTr="00335603">
        <w:trPr>
          <w:trHeight w:val="539"/>
        </w:trPr>
        <w:tc>
          <w:tcPr>
            <w:tcW w:w="1890" w:type="dxa"/>
            <w:tcBorders>
              <w:bottom w:val="single" w:sz="4" w:space="0" w:color="auto"/>
            </w:tcBorders>
            <w:shd w:val="clear" w:color="auto" w:fill="E6E6E6"/>
            <w:vAlign w:val="center"/>
          </w:tcPr>
          <w:p w14:paraId="62B29F44" w14:textId="2486676A" w:rsidR="004A6A14" w:rsidRPr="004C048C" w:rsidRDefault="004A6A14" w:rsidP="004C048C">
            <w:pPr>
              <w:jc w:val="center"/>
              <w:rPr>
                <w:rFonts w:ascii="Arial Narrow" w:hAnsi="Arial Narrow"/>
                <w:b/>
                <w:bCs/>
                <w:color w:val="000000"/>
                <w:sz w:val="22"/>
              </w:rPr>
            </w:pPr>
            <w:r w:rsidRPr="004C048C">
              <w:rPr>
                <w:rFonts w:ascii="Arial Narrow" w:hAnsi="Arial Narrow"/>
                <w:b/>
                <w:bCs/>
                <w:color w:val="000000"/>
                <w:sz w:val="22"/>
              </w:rPr>
              <w:t>Key Activities</w:t>
            </w:r>
          </w:p>
        </w:tc>
        <w:tc>
          <w:tcPr>
            <w:tcW w:w="9270" w:type="dxa"/>
            <w:tcBorders>
              <w:bottom w:val="single" w:sz="4" w:space="0" w:color="auto"/>
            </w:tcBorders>
            <w:shd w:val="clear" w:color="auto" w:fill="auto"/>
            <w:vAlign w:val="center"/>
          </w:tcPr>
          <w:p w14:paraId="7E137ED1" w14:textId="77777777" w:rsidR="00B00C89" w:rsidRDefault="00B00C89" w:rsidP="00B00C89">
            <w:pPr>
              <w:rPr>
                <w:rFonts w:ascii="Arial Narrow" w:hAnsi="Arial Narrow"/>
                <w:color w:val="000000"/>
              </w:rPr>
            </w:pPr>
            <w:r w:rsidRPr="0007667A">
              <w:rPr>
                <w:rFonts w:ascii="Arial Narrow" w:hAnsi="Arial Narrow"/>
                <w:color w:val="000000"/>
              </w:rPr>
              <w:t xml:space="preserve">The key activities of the </w:t>
            </w:r>
            <w:r>
              <w:rPr>
                <w:rFonts w:ascii="Arial Narrow" w:hAnsi="Arial Narrow"/>
              </w:rPr>
              <w:t xml:space="preserve">Transfer Success Group </w:t>
            </w:r>
            <w:r w:rsidRPr="0007667A">
              <w:rPr>
                <w:rFonts w:ascii="Arial Narrow" w:hAnsi="Arial Narrow"/>
                <w:color w:val="000000"/>
              </w:rPr>
              <w:t>will be to:</w:t>
            </w:r>
          </w:p>
          <w:p w14:paraId="4CF5185A" w14:textId="77777777" w:rsidR="00B00C89" w:rsidRPr="001B045C" w:rsidRDefault="00B00C89" w:rsidP="00B00C89">
            <w:pPr>
              <w:numPr>
                <w:ilvl w:val="0"/>
                <w:numId w:val="1"/>
              </w:numPr>
              <w:rPr>
                <w:rFonts w:ascii="Arial Narrow" w:hAnsi="Arial Narrow"/>
                <w:bCs/>
                <w:color w:val="000000"/>
              </w:rPr>
            </w:pPr>
            <w:r>
              <w:rPr>
                <w:rFonts w:ascii="Arial Narrow" w:hAnsi="Arial Narrow"/>
                <w:bCs/>
                <w:color w:val="000000"/>
              </w:rPr>
              <w:t>Using the Transfer Success Team report as a basis for evaluating and recommending policies, processes, and technologies required for support in supporting transfer students .</w:t>
            </w:r>
          </w:p>
          <w:p w14:paraId="71B41B6B" w14:textId="77777777" w:rsidR="00B00C89" w:rsidRDefault="00B00C89" w:rsidP="00B00C89">
            <w:pPr>
              <w:numPr>
                <w:ilvl w:val="0"/>
                <w:numId w:val="1"/>
              </w:numPr>
              <w:rPr>
                <w:rFonts w:ascii="Arial Narrow" w:hAnsi="Arial Narrow"/>
                <w:bCs/>
                <w:color w:val="000000"/>
              </w:rPr>
            </w:pPr>
            <w:r>
              <w:rPr>
                <w:rFonts w:ascii="Arial Narrow" w:hAnsi="Arial Narrow"/>
                <w:bCs/>
                <w:color w:val="000000"/>
              </w:rPr>
              <w:t xml:space="preserve">Investigate </w:t>
            </w:r>
            <w:r w:rsidRPr="001B045C">
              <w:rPr>
                <w:rFonts w:ascii="Arial Narrow" w:hAnsi="Arial Narrow"/>
                <w:bCs/>
                <w:color w:val="000000"/>
              </w:rPr>
              <w:t xml:space="preserve"> operational, financial, and technological implications</w:t>
            </w:r>
            <w:r>
              <w:rPr>
                <w:rFonts w:ascii="Arial Narrow" w:hAnsi="Arial Narrow"/>
                <w:bCs/>
                <w:color w:val="000000"/>
              </w:rPr>
              <w:t xml:space="preserve"> of adopting specific strategies and make recommendations for action, especially with respect to a one-stop Transfer Success Center..</w:t>
            </w:r>
          </w:p>
          <w:p w14:paraId="258CD933" w14:textId="77777777" w:rsidR="00B00C89" w:rsidRDefault="00B00C89" w:rsidP="00B00C89">
            <w:pPr>
              <w:numPr>
                <w:ilvl w:val="0"/>
                <w:numId w:val="1"/>
              </w:numPr>
              <w:rPr>
                <w:rFonts w:ascii="Arial Narrow" w:hAnsi="Arial Narrow"/>
                <w:bCs/>
                <w:color w:val="000000"/>
              </w:rPr>
            </w:pPr>
            <w:r>
              <w:rPr>
                <w:rFonts w:ascii="Arial Narrow" w:hAnsi="Arial Narrow"/>
                <w:bCs/>
                <w:color w:val="000000"/>
              </w:rPr>
              <w:t>Coordinate with the Data, Orientation/Onboarding, and Advising Groups</w:t>
            </w:r>
          </w:p>
          <w:p w14:paraId="277540C9" w14:textId="77777777" w:rsidR="00B00C89" w:rsidRPr="003D4480" w:rsidRDefault="00B00C89" w:rsidP="00B00C89">
            <w:pPr>
              <w:numPr>
                <w:ilvl w:val="0"/>
                <w:numId w:val="1"/>
              </w:numPr>
              <w:rPr>
                <w:rFonts w:ascii="Arial Narrow" w:hAnsi="Arial Narrow"/>
                <w:bCs/>
                <w:color w:val="000000"/>
              </w:rPr>
            </w:pPr>
            <w:r>
              <w:rPr>
                <w:rFonts w:ascii="Arial Narrow" w:hAnsi="Arial Narrow"/>
                <w:bCs/>
                <w:color w:val="000000"/>
              </w:rPr>
              <w:t>Determine optimal policies and practices for enabling targeted and timely interventions at all stages of the transfer process</w:t>
            </w:r>
          </w:p>
          <w:p w14:paraId="2D954998" w14:textId="77777777" w:rsidR="00B00C89" w:rsidRDefault="00B00C89" w:rsidP="00F3083F">
            <w:pPr>
              <w:numPr>
                <w:ilvl w:val="0"/>
                <w:numId w:val="1"/>
              </w:numPr>
              <w:rPr>
                <w:rFonts w:ascii="Arial Narrow" w:hAnsi="Arial Narrow"/>
                <w:bCs/>
                <w:color w:val="000000"/>
              </w:rPr>
            </w:pPr>
            <w:r w:rsidRPr="00B00C89">
              <w:rPr>
                <w:rFonts w:ascii="Arial Narrow" w:hAnsi="Arial Narrow"/>
                <w:bCs/>
                <w:color w:val="000000"/>
              </w:rPr>
              <w:t>Make recommendations on timing of implementation of new systems.</w:t>
            </w:r>
          </w:p>
          <w:p w14:paraId="7994DC86" w14:textId="011E75E1" w:rsidR="002F48F0" w:rsidRPr="00F3083F" w:rsidRDefault="00B00C89" w:rsidP="00F3083F">
            <w:pPr>
              <w:numPr>
                <w:ilvl w:val="0"/>
                <w:numId w:val="1"/>
              </w:numPr>
              <w:rPr>
                <w:rFonts w:ascii="Arial Narrow" w:hAnsi="Arial Narrow"/>
                <w:bCs/>
                <w:color w:val="000000"/>
              </w:rPr>
            </w:pPr>
            <w:r w:rsidRPr="00B00C89">
              <w:rPr>
                <w:rFonts w:ascii="Arial Narrow" w:hAnsi="Arial Narrow"/>
                <w:bCs/>
                <w:color w:val="000000"/>
              </w:rPr>
              <w:t>Ensure timely progress toward goals</w:t>
            </w:r>
          </w:p>
        </w:tc>
      </w:tr>
      <w:tr w:rsidR="004A6A14" w:rsidRPr="00EA1093" w14:paraId="70FCCD71" w14:textId="77777777" w:rsidTr="00CD2C5F">
        <w:trPr>
          <w:trHeight w:val="1268"/>
        </w:trPr>
        <w:tc>
          <w:tcPr>
            <w:tcW w:w="1890" w:type="dxa"/>
            <w:tcBorders>
              <w:bottom w:val="single" w:sz="4" w:space="0" w:color="auto"/>
            </w:tcBorders>
            <w:shd w:val="clear" w:color="auto" w:fill="E6E6E6"/>
            <w:vAlign w:val="center"/>
          </w:tcPr>
          <w:p w14:paraId="70FCCD6B" w14:textId="0093E23C" w:rsidR="004A6A14" w:rsidRPr="004C048C" w:rsidRDefault="00B00C89" w:rsidP="004C048C">
            <w:pPr>
              <w:jc w:val="center"/>
              <w:rPr>
                <w:rFonts w:ascii="Arial Narrow" w:hAnsi="Arial Narrow"/>
                <w:b/>
                <w:bCs/>
                <w:color w:val="000000"/>
                <w:sz w:val="22"/>
              </w:rPr>
            </w:pPr>
            <w:r>
              <w:rPr>
                <w:rFonts w:ascii="Arial Narrow" w:hAnsi="Arial Narrow"/>
                <w:b/>
                <w:bCs/>
                <w:color w:val="000000"/>
                <w:sz w:val="22"/>
              </w:rPr>
              <w:t>Members</w:t>
            </w:r>
          </w:p>
        </w:tc>
        <w:tc>
          <w:tcPr>
            <w:tcW w:w="9270" w:type="dxa"/>
            <w:tcBorders>
              <w:bottom w:val="single" w:sz="4" w:space="0" w:color="auto"/>
            </w:tcBorders>
            <w:shd w:val="clear" w:color="auto" w:fill="auto"/>
            <w:vAlign w:val="center"/>
          </w:tcPr>
          <w:p w14:paraId="1447CD0B" w14:textId="77777777" w:rsidR="00B7722F" w:rsidRPr="003635F5" w:rsidRDefault="00D4379D" w:rsidP="00F3083F">
            <w:pPr>
              <w:pStyle w:val="PlainText"/>
              <w:numPr>
                <w:ilvl w:val="0"/>
                <w:numId w:val="2"/>
              </w:numPr>
              <w:rPr>
                <w:rFonts w:ascii="Arial Narrow" w:hAnsi="Arial Narrow" w:cs="Arial"/>
                <w:sz w:val="20"/>
                <w:szCs w:val="20"/>
              </w:rPr>
            </w:pPr>
            <w:r w:rsidRPr="00D4379D">
              <w:rPr>
                <w:rFonts w:ascii="Arial Narrow" w:hAnsi="Arial Narrow"/>
              </w:rPr>
              <w:t>Patrice Noel, Transfer Relations</w:t>
            </w:r>
            <w:r w:rsidR="00D54C5D">
              <w:rPr>
                <w:rFonts w:ascii="Arial Narrow" w:hAnsi="Arial Narrow"/>
              </w:rPr>
              <w:t xml:space="preserve"> </w:t>
            </w:r>
            <w:r w:rsidR="00F73BD6">
              <w:rPr>
                <w:rFonts w:ascii="Arial Narrow" w:hAnsi="Arial Narrow"/>
              </w:rPr>
              <w:t>, Chair</w:t>
            </w:r>
          </w:p>
          <w:p w14:paraId="22339596" w14:textId="77777777" w:rsidR="003635F5" w:rsidRPr="003635F5" w:rsidRDefault="003635F5" w:rsidP="00F3083F">
            <w:pPr>
              <w:pStyle w:val="PlainText"/>
              <w:numPr>
                <w:ilvl w:val="0"/>
                <w:numId w:val="2"/>
              </w:numPr>
              <w:rPr>
                <w:rFonts w:ascii="Arial Narrow" w:hAnsi="Arial Narrow" w:cs="Arial"/>
                <w:sz w:val="20"/>
                <w:szCs w:val="20"/>
              </w:rPr>
            </w:pPr>
            <w:r>
              <w:rPr>
                <w:rFonts w:ascii="Arial Narrow" w:hAnsi="Arial Narrow"/>
              </w:rPr>
              <w:t>Michell Anderson, Senior Advising Coordinator, College of Arts and Sciences</w:t>
            </w:r>
          </w:p>
          <w:p w14:paraId="65241DBD" w14:textId="77777777" w:rsidR="003635F5" w:rsidRPr="003635F5" w:rsidRDefault="003635F5" w:rsidP="00F3083F">
            <w:pPr>
              <w:pStyle w:val="PlainText"/>
              <w:numPr>
                <w:ilvl w:val="0"/>
                <w:numId w:val="2"/>
              </w:numPr>
              <w:rPr>
                <w:rFonts w:ascii="Arial Narrow" w:hAnsi="Arial Narrow" w:cs="Arial"/>
                <w:sz w:val="20"/>
                <w:szCs w:val="20"/>
              </w:rPr>
            </w:pPr>
            <w:r>
              <w:rPr>
                <w:rFonts w:ascii="Arial Narrow" w:hAnsi="Arial Narrow"/>
              </w:rPr>
              <w:t>Ange De Wolf King, Assistant Director, Admissions</w:t>
            </w:r>
          </w:p>
          <w:p w14:paraId="2EA2A073" w14:textId="18E3C8E6" w:rsidR="003635F5" w:rsidRPr="003635F5" w:rsidRDefault="003635F5" w:rsidP="00F3083F">
            <w:pPr>
              <w:pStyle w:val="PlainText"/>
              <w:numPr>
                <w:ilvl w:val="0"/>
                <w:numId w:val="2"/>
              </w:numPr>
              <w:rPr>
                <w:rFonts w:ascii="Arial Narrow" w:hAnsi="Arial Narrow" w:cs="Arial"/>
                <w:sz w:val="20"/>
                <w:szCs w:val="20"/>
              </w:rPr>
            </w:pPr>
            <w:r>
              <w:rPr>
                <w:rFonts w:ascii="Arial Narrow" w:hAnsi="Arial Narrow"/>
              </w:rPr>
              <w:t>Becky Despain, Coordinator, Student Advising, Advising, Career Services, and Exploratory Studies</w:t>
            </w:r>
          </w:p>
          <w:p w14:paraId="2B55EB2F" w14:textId="77777777" w:rsidR="003635F5" w:rsidRPr="003635F5" w:rsidRDefault="003635F5" w:rsidP="00F3083F">
            <w:pPr>
              <w:pStyle w:val="PlainText"/>
              <w:numPr>
                <w:ilvl w:val="0"/>
                <w:numId w:val="2"/>
              </w:numPr>
              <w:rPr>
                <w:rFonts w:ascii="Arial Narrow" w:hAnsi="Arial Narrow" w:cs="Arial"/>
                <w:sz w:val="20"/>
                <w:szCs w:val="20"/>
              </w:rPr>
            </w:pPr>
            <w:r>
              <w:rPr>
                <w:rFonts w:ascii="Arial Narrow" w:hAnsi="Arial Narrow"/>
              </w:rPr>
              <w:t>Christi Thompson, Manager, Student Advising, College of Education</w:t>
            </w:r>
          </w:p>
          <w:p w14:paraId="46B06785" w14:textId="77777777" w:rsidR="003635F5" w:rsidRDefault="003635F5" w:rsidP="003635F5">
            <w:pPr>
              <w:pStyle w:val="PlainText"/>
              <w:numPr>
                <w:ilvl w:val="0"/>
                <w:numId w:val="2"/>
              </w:numPr>
              <w:rPr>
                <w:rFonts w:ascii="Arial Narrow" w:hAnsi="Arial Narrow" w:cs="Arial"/>
                <w:sz w:val="20"/>
                <w:szCs w:val="20"/>
              </w:rPr>
            </w:pPr>
            <w:r w:rsidRPr="003635F5">
              <w:rPr>
                <w:rFonts w:ascii="Arial Narrow" w:hAnsi="Arial Narrow" w:cs="Arial"/>
                <w:sz w:val="20"/>
                <w:szCs w:val="20"/>
              </w:rPr>
              <w:t>Dawn Kiesel</w:t>
            </w:r>
            <w:r>
              <w:rPr>
                <w:rFonts w:ascii="Arial Narrow" w:hAnsi="Arial Narrow" w:cs="Arial"/>
                <w:sz w:val="20"/>
                <w:szCs w:val="20"/>
              </w:rPr>
              <w:t>, Northeast Regional Center Coordinator</w:t>
            </w:r>
          </w:p>
          <w:p w14:paraId="65F57C43" w14:textId="77777777" w:rsidR="003635F5" w:rsidRDefault="003635F5" w:rsidP="003635F5">
            <w:pPr>
              <w:pStyle w:val="PlainText"/>
              <w:numPr>
                <w:ilvl w:val="0"/>
                <w:numId w:val="2"/>
              </w:numPr>
              <w:rPr>
                <w:rFonts w:ascii="Arial Narrow" w:hAnsi="Arial Narrow" w:cs="Arial"/>
                <w:sz w:val="20"/>
                <w:szCs w:val="20"/>
              </w:rPr>
            </w:pPr>
            <w:r w:rsidRPr="003635F5">
              <w:rPr>
                <w:rFonts w:ascii="Arial Narrow" w:hAnsi="Arial Narrow" w:cs="Arial"/>
                <w:sz w:val="20"/>
                <w:szCs w:val="20"/>
              </w:rPr>
              <w:t>Denise Jairell</w:t>
            </w:r>
            <w:r>
              <w:rPr>
                <w:rFonts w:ascii="Arial Narrow" w:hAnsi="Arial Narrow" w:cs="Arial"/>
                <w:sz w:val="20"/>
                <w:szCs w:val="20"/>
              </w:rPr>
              <w:t>, Associate Director, Student Financial Aid</w:t>
            </w:r>
          </w:p>
          <w:p w14:paraId="5D2843F6" w14:textId="77777777" w:rsidR="003635F5" w:rsidRDefault="003635F5" w:rsidP="003635F5">
            <w:pPr>
              <w:pStyle w:val="PlainText"/>
              <w:numPr>
                <w:ilvl w:val="0"/>
                <w:numId w:val="2"/>
              </w:numPr>
              <w:rPr>
                <w:rFonts w:ascii="Arial Narrow" w:hAnsi="Arial Narrow" w:cs="Arial"/>
                <w:sz w:val="20"/>
                <w:szCs w:val="20"/>
              </w:rPr>
            </w:pPr>
            <w:r>
              <w:rPr>
                <w:rFonts w:ascii="Arial Narrow" w:hAnsi="Arial Narrow" w:cs="Arial"/>
                <w:sz w:val="20"/>
                <w:szCs w:val="20"/>
              </w:rPr>
              <w:t>Jayne Pearce, Distance Education</w:t>
            </w:r>
          </w:p>
          <w:p w14:paraId="35196007" w14:textId="77777777" w:rsidR="003635F5" w:rsidRDefault="003635F5" w:rsidP="003635F5">
            <w:pPr>
              <w:pStyle w:val="PlainText"/>
              <w:numPr>
                <w:ilvl w:val="0"/>
                <w:numId w:val="2"/>
              </w:numPr>
              <w:rPr>
                <w:rFonts w:ascii="Arial Narrow" w:hAnsi="Arial Narrow" w:cs="Arial"/>
                <w:sz w:val="20"/>
                <w:szCs w:val="20"/>
              </w:rPr>
            </w:pPr>
            <w:r>
              <w:rPr>
                <w:rFonts w:ascii="Arial Narrow" w:hAnsi="Arial Narrow" w:cs="Arial"/>
                <w:sz w:val="20"/>
                <w:szCs w:val="20"/>
              </w:rPr>
              <w:t>Kerry Casper, Staff Assistant, College of Agriculture and Natural Resources</w:t>
            </w:r>
          </w:p>
          <w:p w14:paraId="3CC77133" w14:textId="77777777" w:rsidR="003635F5" w:rsidRDefault="003635F5" w:rsidP="003635F5">
            <w:pPr>
              <w:pStyle w:val="PlainText"/>
              <w:numPr>
                <w:ilvl w:val="0"/>
                <w:numId w:val="2"/>
              </w:numPr>
              <w:rPr>
                <w:rFonts w:ascii="Arial Narrow" w:hAnsi="Arial Narrow" w:cs="Arial"/>
                <w:sz w:val="20"/>
                <w:szCs w:val="20"/>
              </w:rPr>
            </w:pPr>
            <w:r>
              <w:rPr>
                <w:rFonts w:ascii="Arial Narrow" w:hAnsi="Arial Narrow" w:cs="Arial"/>
                <w:sz w:val="20"/>
                <w:szCs w:val="20"/>
              </w:rPr>
              <w:t>Kris Brewer, Office Associate, Mechanical Engineering</w:t>
            </w:r>
          </w:p>
          <w:p w14:paraId="04055D44" w14:textId="77777777" w:rsidR="003635F5" w:rsidRDefault="003635F5" w:rsidP="003635F5">
            <w:pPr>
              <w:pStyle w:val="PlainText"/>
              <w:numPr>
                <w:ilvl w:val="0"/>
                <w:numId w:val="2"/>
              </w:numPr>
              <w:rPr>
                <w:rFonts w:ascii="Arial Narrow" w:hAnsi="Arial Narrow" w:cs="Arial"/>
                <w:sz w:val="20"/>
                <w:szCs w:val="20"/>
              </w:rPr>
            </w:pPr>
            <w:r>
              <w:rPr>
                <w:rFonts w:ascii="Arial Narrow" w:hAnsi="Arial Narrow" w:cs="Arial"/>
                <w:sz w:val="20"/>
                <w:szCs w:val="20"/>
              </w:rPr>
              <w:t>Kristi Russow, Project Coordinator, SEO/EOC</w:t>
            </w:r>
          </w:p>
          <w:p w14:paraId="16F47852" w14:textId="77777777" w:rsidR="003635F5" w:rsidRDefault="003635F5" w:rsidP="003635F5">
            <w:pPr>
              <w:pStyle w:val="PlainText"/>
              <w:numPr>
                <w:ilvl w:val="0"/>
                <w:numId w:val="2"/>
              </w:numPr>
              <w:rPr>
                <w:rFonts w:ascii="Arial Narrow" w:hAnsi="Arial Narrow" w:cs="Arial"/>
                <w:sz w:val="20"/>
                <w:szCs w:val="20"/>
              </w:rPr>
            </w:pPr>
            <w:r>
              <w:rPr>
                <w:rFonts w:ascii="Arial Narrow" w:hAnsi="Arial Narrow" w:cs="Arial"/>
                <w:sz w:val="20"/>
                <w:szCs w:val="20"/>
              </w:rPr>
              <w:t>Lisa Harsh, Northwest Regional Center Coordinator</w:t>
            </w:r>
          </w:p>
          <w:p w14:paraId="1AA03110" w14:textId="77777777" w:rsidR="003635F5" w:rsidRDefault="003635F5" w:rsidP="003635F5">
            <w:pPr>
              <w:pStyle w:val="PlainText"/>
              <w:numPr>
                <w:ilvl w:val="0"/>
                <w:numId w:val="2"/>
              </w:numPr>
              <w:rPr>
                <w:rFonts w:ascii="Arial Narrow" w:hAnsi="Arial Narrow" w:cs="Arial"/>
                <w:sz w:val="20"/>
                <w:szCs w:val="20"/>
              </w:rPr>
            </w:pPr>
            <w:r>
              <w:rPr>
                <w:rFonts w:ascii="Arial Narrow" w:hAnsi="Arial Narrow" w:cs="Arial"/>
                <w:sz w:val="20"/>
                <w:szCs w:val="20"/>
              </w:rPr>
              <w:t>Lynne Ipina, Professor, Mathematics</w:t>
            </w:r>
          </w:p>
          <w:p w14:paraId="00ED7881" w14:textId="77777777" w:rsidR="003635F5" w:rsidRDefault="003635F5" w:rsidP="003635F5">
            <w:pPr>
              <w:pStyle w:val="PlainText"/>
              <w:numPr>
                <w:ilvl w:val="0"/>
                <w:numId w:val="2"/>
              </w:numPr>
              <w:rPr>
                <w:rFonts w:ascii="Arial Narrow" w:hAnsi="Arial Narrow" w:cs="Arial"/>
                <w:sz w:val="20"/>
                <w:szCs w:val="20"/>
              </w:rPr>
            </w:pPr>
            <w:r>
              <w:rPr>
                <w:rFonts w:ascii="Arial Narrow" w:hAnsi="Arial Narrow" w:cs="Arial"/>
                <w:sz w:val="20"/>
                <w:szCs w:val="20"/>
              </w:rPr>
              <w:t>Mary Aguayo, Interim AVP Enrollment Management</w:t>
            </w:r>
          </w:p>
          <w:p w14:paraId="0D5DFBAC" w14:textId="77777777" w:rsidR="003635F5" w:rsidRDefault="003635F5" w:rsidP="003635F5">
            <w:pPr>
              <w:pStyle w:val="PlainText"/>
              <w:numPr>
                <w:ilvl w:val="0"/>
                <w:numId w:val="2"/>
              </w:numPr>
              <w:rPr>
                <w:rFonts w:ascii="Arial Narrow" w:hAnsi="Arial Narrow" w:cs="Arial"/>
                <w:sz w:val="20"/>
                <w:szCs w:val="20"/>
              </w:rPr>
            </w:pPr>
            <w:r>
              <w:rPr>
                <w:rFonts w:ascii="Arial Narrow" w:hAnsi="Arial Narrow" w:cs="Arial"/>
                <w:sz w:val="20"/>
                <w:szCs w:val="20"/>
              </w:rPr>
              <w:t>Nycole Courtney, Assistant Dean of Students</w:t>
            </w:r>
          </w:p>
          <w:p w14:paraId="2246EF44" w14:textId="77777777" w:rsidR="003635F5" w:rsidRDefault="003635F5" w:rsidP="003635F5">
            <w:pPr>
              <w:pStyle w:val="PlainText"/>
              <w:numPr>
                <w:ilvl w:val="0"/>
                <w:numId w:val="2"/>
              </w:numPr>
              <w:rPr>
                <w:rFonts w:ascii="Arial Narrow" w:hAnsi="Arial Narrow" w:cs="Arial"/>
                <w:sz w:val="20"/>
                <w:szCs w:val="20"/>
              </w:rPr>
            </w:pPr>
            <w:r>
              <w:rPr>
                <w:rFonts w:ascii="Arial Narrow" w:hAnsi="Arial Narrow" w:cs="Arial"/>
                <w:sz w:val="20"/>
                <w:szCs w:val="20"/>
              </w:rPr>
              <w:t>Richard Ward, Southeast Regional Center Coordinator</w:t>
            </w:r>
          </w:p>
          <w:p w14:paraId="51D6C618" w14:textId="77777777" w:rsidR="003635F5" w:rsidRDefault="003635F5" w:rsidP="003635F5">
            <w:pPr>
              <w:pStyle w:val="PlainText"/>
              <w:numPr>
                <w:ilvl w:val="0"/>
                <w:numId w:val="2"/>
              </w:numPr>
              <w:rPr>
                <w:rFonts w:ascii="Arial Narrow" w:hAnsi="Arial Narrow" w:cs="Arial"/>
                <w:sz w:val="20"/>
                <w:szCs w:val="20"/>
              </w:rPr>
            </w:pPr>
            <w:r>
              <w:rPr>
                <w:rFonts w:ascii="Arial Narrow" w:hAnsi="Arial Narrow" w:cs="Arial"/>
                <w:sz w:val="20"/>
                <w:szCs w:val="20"/>
              </w:rPr>
              <w:t xml:space="preserve">Rosalind Grenfell, </w:t>
            </w:r>
            <w:r>
              <w:rPr>
                <w:rFonts w:ascii="Arial Narrow" w:hAnsi="Arial Narrow" w:cs="Arial"/>
                <w:sz w:val="20"/>
                <w:szCs w:val="20"/>
              </w:rPr>
              <w:t>Manager, Student Advising, UW Distance Education and UW-Casper</w:t>
            </w:r>
          </w:p>
          <w:p w14:paraId="08D3CBAD" w14:textId="77777777" w:rsidR="003635F5" w:rsidRDefault="003635F5" w:rsidP="003635F5">
            <w:pPr>
              <w:pStyle w:val="PlainText"/>
              <w:numPr>
                <w:ilvl w:val="0"/>
                <w:numId w:val="2"/>
              </w:numPr>
              <w:rPr>
                <w:rFonts w:ascii="Arial Narrow" w:hAnsi="Arial Narrow" w:cs="Arial"/>
                <w:sz w:val="20"/>
                <w:szCs w:val="20"/>
              </w:rPr>
            </w:pPr>
            <w:r>
              <w:rPr>
                <w:rFonts w:ascii="Arial Narrow" w:hAnsi="Arial Narrow" w:cs="Arial"/>
                <w:sz w:val="20"/>
                <w:szCs w:val="20"/>
              </w:rPr>
              <w:t>Steve Barrett, Associate Dean, College of Engineering and Applied  Science</w:t>
            </w:r>
          </w:p>
          <w:p w14:paraId="1DCE7B87" w14:textId="671E555F" w:rsidR="003635F5" w:rsidRDefault="003635F5" w:rsidP="003635F5">
            <w:pPr>
              <w:pStyle w:val="PlainText"/>
              <w:numPr>
                <w:ilvl w:val="0"/>
                <w:numId w:val="2"/>
              </w:numPr>
              <w:rPr>
                <w:rFonts w:ascii="Arial Narrow" w:hAnsi="Arial Narrow" w:cs="Arial"/>
                <w:sz w:val="20"/>
                <w:szCs w:val="20"/>
              </w:rPr>
            </w:pPr>
            <w:r>
              <w:rPr>
                <w:rFonts w:ascii="Arial Narrow" w:hAnsi="Arial Narrow" w:cs="Arial"/>
                <w:sz w:val="20"/>
                <w:szCs w:val="20"/>
              </w:rPr>
              <w:t>Stevee Jones, Coordinator, Student Advising, Petroleum Engineering</w:t>
            </w:r>
          </w:p>
          <w:p w14:paraId="02C154DA" w14:textId="3AD86D3F" w:rsidR="003635F5" w:rsidRDefault="003635F5" w:rsidP="003635F5">
            <w:pPr>
              <w:pStyle w:val="PlainText"/>
              <w:numPr>
                <w:ilvl w:val="0"/>
                <w:numId w:val="2"/>
              </w:numPr>
              <w:rPr>
                <w:rFonts w:ascii="Arial Narrow" w:hAnsi="Arial Narrow" w:cs="Arial"/>
                <w:sz w:val="20"/>
                <w:szCs w:val="20"/>
              </w:rPr>
            </w:pPr>
            <w:r>
              <w:rPr>
                <w:rFonts w:ascii="Arial Narrow" w:hAnsi="Arial Narrow" w:cs="Arial"/>
                <w:sz w:val="20"/>
                <w:szCs w:val="20"/>
              </w:rPr>
              <w:t>Tammy Scott, Institutional Analysis</w:t>
            </w:r>
          </w:p>
          <w:p w14:paraId="70FCCD70" w14:textId="32051F2D" w:rsidR="003635F5" w:rsidRPr="00F3083F" w:rsidRDefault="003635F5" w:rsidP="003635F5">
            <w:pPr>
              <w:pStyle w:val="PlainText"/>
              <w:numPr>
                <w:ilvl w:val="0"/>
                <w:numId w:val="2"/>
              </w:numPr>
              <w:rPr>
                <w:rFonts w:ascii="Arial Narrow" w:hAnsi="Arial Narrow" w:cs="Arial"/>
                <w:sz w:val="20"/>
                <w:szCs w:val="20"/>
              </w:rPr>
            </w:pPr>
            <w:r>
              <w:rPr>
                <w:rFonts w:ascii="Arial Narrow" w:hAnsi="Arial Narrow" w:cs="Arial"/>
                <w:sz w:val="20"/>
                <w:szCs w:val="20"/>
              </w:rPr>
              <w:t>Gwen Cotterman, Coordinator, Student Advising, SEO/SSS</w:t>
            </w:r>
            <w:bookmarkStart w:id="0" w:name="_GoBack"/>
            <w:bookmarkEnd w:id="0"/>
          </w:p>
        </w:tc>
      </w:tr>
      <w:tr w:rsidR="00913C7D" w:rsidRPr="00EA1093" w14:paraId="3C778AAC" w14:textId="77777777" w:rsidTr="00335603">
        <w:tc>
          <w:tcPr>
            <w:tcW w:w="1890" w:type="dxa"/>
            <w:tcBorders>
              <w:bottom w:val="single" w:sz="4" w:space="0" w:color="auto"/>
            </w:tcBorders>
            <w:shd w:val="clear" w:color="auto" w:fill="E6E6E6"/>
            <w:vAlign w:val="center"/>
          </w:tcPr>
          <w:p w14:paraId="2039D585" w14:textId="403E7E55" w:rsidR="00913C7D" w:rsidRPr="009809AF" w:rsidRDefault="0090764B" w:rsidP="00337CD9">
            <w:pPr>
              <w:jc w:val="center"/>
              <w:rPr>
                <w:rFonts w:ascii="Arial Narrow" w:hAnsi="Arial Narrow"/>
                <w:b/>
                <w:bCs/>
                <w:color w:val="000000"/>
                <w:sz w:val="22"/>
              </w:rPr>
            </w:pPr>
            <w:r>
              <w:rPr>
                <w:rFonts w:ascii="Arial Narrow" w:hAnsi="Arial Narrow"/>
                <w:b/>
                <w:bCs/>
                <w:color w:val="000000"/>
                <w:sz w:val="22"/>
              </w:rPr>
              <w:t>Reporting</w:t>
            </w:r>
          </w:p>
        </w:tc>
        <w:tc>
          <w:tcPr>
            <w:tcW w:w="9270" w:type="dxa"/>
            <w:tcBorders>
              <w:bottom w:val="single" w:sz="4" w:space="0" w:color="auto"/>
            </w:tcBorders>
            <w:shd w:val="clear" w:color="auto" w:fill="auto"/>
            <w:vAlign w:val="center"/>
          </w:tcPr>
          <w:p w14:paraId="65C11CB7" w14:textId="2E2BF441" w:rsidR="00913C7D" w:rsidRPr="009809AF" w:rsidRDefault="0090764B" w:rsidP="0067295B">
            <w:pPr>
              <w:numPr>
                <w:ilvl w:val="0"/>
                <w:numId w:val="2"/>
              </w:numPr>
              <w:rPr>
                <w:rFonts w:ascii="Arial Narrow" w:hAnsi="Arial Narrow"/>
                <w:color w:val="000000"/>
              </w:rPr>
            </w:pPr>
            <w:r w:rsidRPr="0090764B">
              <w:rPr>
                <w:rFonts w:ascii="Arial Narrow" w:hAnsi="Arial Narrow"/>
                <w:color w:val="000000"/>
              </w:rPr>
              <w:t xml:space="preserve">Team will provide periodic updates to </w:t>
            </w:r>
            <w:r>
              <w:rPr>
                <w:rFonts w:ascii="Arial Narrow" w:hAnsi="Arial Narrow"/>
                <w:color w:val="000000"/>
              </w:rPr>
              <w:t>UW</w:t>
            </w:r>
            <w:r w:rsidRPr="0090764B">
              <w:rPr>
                <w:rFonts w:ascii="Arial Narrow" w:hAnsi="Arial Narrow"/>
                <w:color w:val="000000"/>
              </w:rPr>
              <w:t xml:space="preserve"> Undergraduate E</w:t>
            </w:r>
            <w:r>
              <w:rPr>
                <w:rFonts w:ascii="Arial Narrow" w:hAnsi="Arial Narrow"/>
                <w:color w:val="000000"/>
              </w:rPr>
              <w:t xml:space="preserve">nrollment </w:t>
            </w:r>
            <w:r w:rsidRPr="0090764B">
              <w:rPr>
                <w:rFonts w:ascii="Arial Narrow" w:hAnsi="Arial Narrow"/>
                <w:color w:val="000000"/>
              </w:rPr>
              <w:t>Governance Committee</w:t>
            </w:r>
          </w:p>
        </w:tc>
      </w:tr>
    </w:tbl>
    <w:p w14:paraId="70FCCDA6" w14:textId="7E6144F5" w:rsidR="009F2383" w:rsidRPr="00716E76" w:rsidRDefault="009F2383" w:rsidP="002A434E">
      <w:pPr>
        <w:rPr>
          <w:color w:val="000000"/>
        </w:rPr>
      </w:pPr>
    </w:p>
    <w:sectPr w:rsidR="009F2383" w:rsidRPr="00716E76" w:rsidSect="009D31E3">
      <w:headerReference w:type="even" r:id="rId12"/>
      <w:headerReference w:type="default" r:id="rId13"/>
      <w:footerReference w:type="even" r:id="rId14"/>
      <w:footerReference w:type="default" r:id="rId15"/>
      <w:headerReference w:type="first" r:id="rId16"/>
      <w:footerReference w:type="first" r:id="rId17"/>
      <w:pgSz w:w="12240" w:h="15840"/>
      <w:pgMar w:top="720" w:right="720" w:bottom="576" w:left="720" w:header="44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526CE9" w14:textId="77777777" w:rsidR="00926E75" w:rsidRDefault="00926E75" w:rsidP="00DB2DDF">
      <w:r>
        <w:separator/>
      </w:r>
    </w:p>
  </w:endnote>
  <w:endnote w:type="continuationSeparator" w:id="0">
    <w:p w14:paraId="27692DB4" w14:textId="77777777" w:rsidR="00926E75" w:rsidRDefault="00926E75" w:rsidP="00DB2D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2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D99CC0" w14:textId="77777777" w:rsidR="003530DD" w:rsidRDefault="003530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FCCDAC" w14:textId="046380C1" w:rsidR="002F0346" w:rsidRDefault="002F0346">
    <w:pPr>
      <w:pStyle w:val="Footer"/>
      <w:jc w:val="center"/>
    </w:pPr>
    <w:r>
      <w:fldChar w:fldCharType="begin"/>
    </w:r>
    <w:r>
      <w:instrText xml:space="preserve"> PAGE </w:instrText>
    </w:r>
    <w:r>
      <w:fldChar w:fldCharType="separate"/>
    </w:r>
    <w:r w:rsidR="003635F5">
      <w:rPr>
        <w:noProof/>
      </w:rPr>
      <w:t>1</w:t>
    </w:r>
    <w:r>
      <w:rPr>
        <w:noProof/>
      </w:rPr>
      <w:fldChar w:fldCharType="end"/>
    </w:r>
    <w:r w:rsidRPr="002A434E">
      <w:t xml:space="preserve"> of </w:t>
    </w:r>
    <w:r w:rsidR="003635F5">
      <w:fldChar w:fldCharType="begin"/>
    </w:r>
    <w:r w:rsidR="003635F5">
      <w:instrText xml:space="preserve"> NUMPAGES  </w:instrText>
    </w:r>
    <w:r w:rsidR="003635F5">
      <w:fldChar w:fldCharType="separate"/>
    </w:r>
    <w:r w:rsidR="003635F5">
      <w:rPr>
        <w:noProof/>
      </w:rPr>
      <w:t>1</w:t>
    </w:r>
    <w:r w:rsidR="003635F5">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00829F" w14:textId="77777777" w:rsidR="003530DD" w:rsidRDefault="003530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97379B" w14:textId="77777777" w:rsidR="00926E75" w:rsidRDefault="00926E75" w:rsidP="00DB2DDF">
      <w:r>
        <w:separator/>
      </w:r>
    </w:p>
  </w:footnote>
  <w:footnote w:type="continuationSeparator" w:id="0">
    <w:p w14:paraId="3637FFE7" w14:textId="77777777" w:rsidR="00926E75" w:rsidRDefault="00926E75" w:rsidP="00DB2D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C67802" w14:textId="77777777" w:rsidR="003530DD" w:rsidRDefault="003530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F2A603" w14:textId="2FB89A54" w:rsidR="002F0346" w:rsidRDefault="002F0346" w:rsidP="00BB409C">
    <w:pPr>
      <w:pStyle w:val="Heading1"/>
      <w:tabs>
        <w:tab w:val="center" w:pos="5400"/>
        <w:tab w:val="right" w:pos="10800"/>
      </w:tabs>
      <w:spacing w:before="0" w:after="0"/>
      <w:rPr>
        <w:rFonts w:ascii="Arial Narrow" w:hAnsi="Arial Narrow"/>
        <w:sz w:val="28"/>
        <w:szCs w:val="22"/>
      </w:rPr>
    </w:pPr>
    <w:r>
      <w:rPr>
        <w:rFonts w:ascii="Arial Narrow" w:hAnsi="Arial Narrow"/>
        <w:sz w:val="28"/>
        <w:szCs w:val="22"/>
      </w:rPr>
      <w:tab/>
    </w:r>
    <w:r w:rsidR="00BB409C">
      <w:rPr>
        <w:rFonts w:ascii="Arial Narrow" w:hAnsi="Arial Narrow"/>
        <w:sz w:val="28"/>
        <w:szCs w:val="22"/>
      </w:rPr>
      <w:tab/>
    </w:r>
  </w:p>
  <w:p w14:paraId="3EB2125C" w14:textId="23013567" w:rsidR="002F0346" w:rsidRPr="00EA1093" w:rsidRDefault="008337F5" w:rsidP="002F3E8F">
    <w:pPr>
      <w:pStyle w:val="Heading1"/>
      <w:tabs>
        <w:tab w:val="center" w:pos="5400"/>
        <w:tab w:val="left" w:pos="9990"/>
        <w:tab w:val="right" w:pos="10800"/>
      </w:tabs>
      <w:spacing w:before="0" w:after="0"/>
      <w:jc w:val="center"/>
      <w:rPr>
        <w:rFonts w:ascii="Arial Narrow" w:hAnsi="Arial Narrow"/>
        <w:b w:val="0"/>
        <w:i/>
        <w:sz w:val="16"/>
        <w:szCs w:val="22"/>
      </w:rPr>
    </w:pPr>
    <w:r>
      <w:rPr>
        <w:rFonts w:ascii="Arial Narrow" w:hAnsi="Arial Narrow"/>
        <w:sz w:val="32"/>
        <w:szCs w:val="22"/>
      </w:rPr>
      <w:t xml:space="preserve">Transfer Success Group </w:t>
    </w:r>
    <w:r w:rsidR="00CB0692">
      <w:rPr>
        <w:rFonts w:ascii="Arial Narrow" w:hAnsi="Arial Narrow"/>
        <w:sz w:val="32"/>
        <w:szCs w:val="22"/>
      </w:rPr>
      <w:t>Charge</w:t>
    </w:r>
  </w:p>
  <w:p w14:paraId="70FCCDAB" w14:textId="5031FC7C" w:rsidR="002F0346" w:rsidRPr="00EA1093" w:rsidRDefault="002F0346" w:rsidP="00EA1093">
    <w:pPr>
      <w:pStyle w:val="Heading1"/>
      <w:spacing w:before="0"/>
      <w:jc w:val="center"/>
      <w:rPr>
        <w:rFonts w:ascii="Arial Narrow" w:hAnsi="Arial Narrow"/>
        <w:b w:val="0"/>
        <w:sz w:val="28"/>
        <w:szCs w:val="2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2B8E4C" w14:textId="77777777" w:rsidR="003530DD" w:rsidRDefault="003530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B1E14"/>
    <w:multiLevelType w:val="hybridMultilevel"/>
    <w:tmpl w:val="8418F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872491"/>
    <w:multiLevelType w:val="hybridMultilevel"/>
    <w:tmpl w:val="38DE0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3859B5"/>
    <w:multiLevelType w:val="hybridMultilevel"/>
    <w:tmpl w:val="8C08B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B272B34"/>
    <w:multiLevelType w:val="hybridMultilevel"/>
    <w:tmpl w:val="5480088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CFD"/>
    <w:rsid w:val="00000CFD"/>
    <w:rsid w:val="0001643F"/>
    <w:rsid w:val="000307E2"/>
    <w:rsid w:val="000313B2"/>
    <w:rsid w:val="000345D7"/>
    <w:rsid w:val="000549C7"/>
    <w:rsid w:val="00064BEE"/>
    <w:rsid w:val="00076573"/>
    <w:rsid w:val="0007667A"/>
    <w:rsid w:val="00082ACE"/>
    <w:rsid w:val="0008348D"/>
    <w:rsid w:val="0008571E"/>
    <w:rsid w:val="000869E8"/>
    <w:rsid w:val="00090DDD"/>
    <w:rsid w:val="000A1E72"/>
    <w:rsid w:val="000A48B1"/>
    <w:rsid w:val="000B4082"/>
    <w:rsid w:val="000B41A1"/>
    <w:rsid w:val="000B78E0"/>
    <w:rsid w:val="000C65DA"/>
    <w:rsid w:val="000D2FB8"/>
    <w:rsid w:val="000E1DE7"/>
    <w:rsid w:val="00111849"/>
    <w:rsid w:val="00117289"/>
    <w:rsid w:val="001200CA"/>
    <w:rsid w:val="001267DD"/>
    <w:rsid w:val="001479F6"/>
    <w:rsid w:val="00170B1A"/>
    <w:rsid w:val="00173B43"/>
    <w:rsid w:val="001740AE"/>
    <w:rsid w:val="00183AE8"/>
    <w:rsid w:val="001904F7"/>
    <w:rsid w:val="001973B9"/>
    <w:rsid w:val="001B045C"/>
    <w:rsid w:val="001C2D9E"/>
    <w:rsid w:val="001C3319"/>
    <w:rsid w:val="001D00F5"/>
    <w:rsid w:val="001E1D3A"/>
    <w:rsid w:val="001E4CB3"/>
    <w:rsid w:val="001F5AC8"/>
    <w:rsid w:val="001F6E18"/>
    <w:rsid w:val="002321A1"/>
    <w:rsid w:val="00235ECE"/>
    <w:rsid w:val="00241705"/>
    <w:rsid w:val="00245CC1"/>
    <w:rsid w:val="00250C32"/>
    <w:rsid w:val="00267FD6"/>
    <w:rsid w:val="002717C3"/>
    <w:rsid w:val="00272284"/>
    <w:rsid w:val="002746C1"/>
    <w:rsid w:val="00285FCB"/>
    <w:rsid w:val="0029021F"/>
    <w:rsid w:val="002A434E"/>
    <w:rsid w:val="002A4DEF"/>
    <w:rsid w:val="002A4EB2"/>
    <w:rsid w:val="002A5CD5"/>
    <w:rsid w:val="002B62A1"/>
    <w:rsid w:val="002C0461"/>
    <w:rsid w:val="002C577B"/>
    <w:rsid w:val="002E6F8E"/>
    <w:rsid w:val="002F0346"/>
    <w:rsid w:val="002F1651"/>
    <w:rsid w:val="002F3E8F"/>
    <w:rsid w:val="002F48F0"/>
    <w:rsid w:val="003046BA"/>
    <w:rsid w:val="00307C3F"/>
    <w:rsid w:val="00316313"/>
    <w:rsid w:val="00335603"/>
    <w:rsid w:val="00337CD9"/>
    <w:rsid w:val="003530DD"/>
    <w:rsid w:val="0035579B"/>
    <w:rsid w:val="00361027"/>
    <w:rsid w:val="003635F5"/>
    <w:rsid w:val="00373A52"/>
    <w:rsid w:val="00374799"/>
    <w:rsid w:val="00385A39"/>
    <w:rsid w:val="003A0550"/>
    <w:rsid w:val="003B1178"/>
    <w:rsid w:val="003C3FE0"/>
    <w:rsid w:val="003D4480"/>
    <w:rsid w:val="003E172C"/>
    <w:rsid w:val="003F7CC1"/>
    <w:rsid w:val="00407156"/>
    <w:rsid w:val="00423757"/>
    <w:rsid w:val="00425795"/>
    <w:rsid w:val="004340FD"/>
    <w:rsid w:val="00464A88"/>
    <w:rsid w:val="00497985"/>
    <w:rsid w:val="00497EB9"/>
    <w:rsid w:val="004A5B64"/>
    <w:rsid w:val="004A6A14"/>
    <w:rsid w:val="004C048C"/>
    <w:rsid w:val="004C2783"/>
    <w:rsid w:val="004C31B5"/>
    <w:rsid w:val="004D2948"/>
    <w:rsid w:val="004F2E9D"/>
    <w:rsid w:val="004F4F6B"/>
    <w:rsid w:val="00500D69"/>
    <w:rsid w:val="00520C11"/>
    <w:rsid w:val="0052576D"/>
    <w:rsid w:val="005400D9"/>
    <w:rsid w:val="005442DD"/>
    <w:rsid w:val="00552241"/>
    <w:rsid w:val="00582E83"/>
    <w:rsid w:val="005B26A6"/>
    <w:rsid w:val="005F0B77"/>
    <w:rsid w:val="005F28E2"/>
    <w:rsid w:val="005F2B99"/>
    <w:rsid w:val="0060038D"/>
    <w:rsid w:val="00614F30"/>
    <w:rsid w:val="0062330E"/>
    <w:rsid w:val="006418EA"/>
    <w:rsid w:val="0064321B"/>
    <w:rsid w:val="00652744"/>
    <w:rsid w:val="0067295B"/>
    <w:rsid w:val="00691A2F"/>
    <w:rsid w:val="00693F3F"/>
    <w:rsid w:val="00694505"/>
    <w:rsid w:val="006A0A41"/>
    <w:rsid w:val="006A5768"/>
    <w:rsid w:val="006D4DF6"/>
    <w:rsid w:val="006E236D"/>
    <w:rsid w:val="006F0D13"/>
    <w:rsid w:val="006F6F15"/>
    <w:rsid w:val="00706835"/>
    <w:rsid w:val="00716E76"/>
    <w:rsid w:val="007355C9"/>
    <w:rsid w:val="00754442"/>
    <w:rsid w:val="00757B23"/>
    <w:rsid w:val="00757CF7"/>
    <w:rsid w:val="0076656C"/>
    <w:rsid w:val="00772B75"/>
    <w:rsid w:val="007C3870"/>
    <w:rsid w:val="007D5F11"/>
    <w:rsid w:val="007E73E1"/>
    <w:rsid w:val="007F5D08"/>
    <w:rsid w:val="0080250B"/>
    <w:rsid w:val="00827599"/>
    <w:rsid w:val="00832AC1"/>
    <w:rsid w:val="008337F5"/>
    <w:rsid w:val="00843BEC"/>
    <w:rsid w:val="00850B7D"/>
    <w:rsid w:val="00886933"/>
    <w:rsid w:val="008875D5"/>
    <w:rsid w:val="00896F24"/>
    <w:rsid w:val="008A10E4"/>
    <w:rsid w:val="008A15D3"/>
    <w:rsid w:val="008A5EA9"/>
    <w:rsid w:val="008B007B"/>
    <w:rsid w:val="008B68FD"/>
    <w:rsid w:val="008B70CA"/>
    <w:rsid w:val="008E6507"/>
    <w:rsid w:val="008F17F7"/>
    <w:rsid w:val="0090754F"/>
    <w:rsid w:val="0090764B"/>
    <w:rsid w:val="00913C7D"/>
    <w:rsid w:val="00916E19"/>
    <w:rsid w:val="009247B3"/>
    <w:rsid w:val="00926E75"/>
    <w:rsid w:val="00943175"/>
    <w:rsid w:val="00944DAB"/>
    <w:rsid w:val="0094745E"/>
    <w:rsid w:val="009540E5"/>
    <w:rsid w:val="009548F9"/>
    <w:rsid w:val="00967B4B"/>
    <w:rsid w:val="0098002A"/>
    <w:rsid w:val="009809AF"/>
    <w:rsid w:val="00993D67"/>
    <w:rsid w:val="009A0B47"/>
    <w:rsid w:val="009A2915"/>
    <w:rsid w:val="009D31E3"/>
    <w:rsid w:val="009E3141"/>
    <w:rsid w:val="009F2383"/>
    <w:rsid w:val="00A14CC3"/>
    <w:rsid w:val="00A26E32"/>
    <w:rsid w:val="00A30511"/>
    <w:rsid w:val="00A32020"/>
    <w:rsid w:val="00A36289"/>
    <w:rsid w:val="00A366EC"/>
    <w:rsid w:val="00A40F01"/>
    <w:rsid w:val="00A47F2B"/>
    <w:rsid w:val="00A54D92"/>
    <w:rsid w:val="00A56D4E"/>
    <w:rsid w:val="00A64330"/>
    <w:rsid w:val="00A676E4"/>
    <w:rsid w:val="00A77B59"/>
    <w:rsid w:val="00A81F6E"/>
    <w:rsid w:val="00A85D86"/>
    <w:rsid w:val="00A93A0E"/>
    <w:rsid w:val="00A95A31"/>
    <w:rsid w:val="00AA01D8"/>
    <w:rsid w:val="00AA0A34"/>
    <w:rsid w:val="00AA1772"/>
    <w:rsid w:val="00AA6E56"/>
    <w:rsid w:val="00AB0C2A"/>
    <w:rsid w:val="00AB374F"/>
    <w:rsid w:val="00AD1C19"/>
    <w:rsid w:val="00AF155D"/>
    <w:rsid w:val="00AF159B"/>
    <w:rsid w:val="00AF2755"/>
    <w:rsid w:val="00B00C89"/>
    <w:rsid w:val="00B05DDE"/>
    <w:rsid w:val="00B37675"/>
    <w:rsid w:val="00B37C34"/>
    <w:rsid w:val="00B4130F"/>
    <w:rsid w:val="00B62F1E"/>
    <w:rsid w:val="00B72C6B"/>
    <w:rsid w:val="00B7722F"/>
    <w:rsid w:val="00B84B36"/>
    <w:rsid w:val="00B93B32"/>
    <w:rsid w:val="00BA4C00"/>
    <w:rsid w:val="00BA687B"/>
    <w:rsid w:val="00BB409C"/>
    <w:rsid w:val="00BB594C"/>
    <w:rsid w:val="00BC66F0"/>
    <w:rsid w:val="00BE56BB"/>
    <w:rsid w:val="00BF2D5A"/>
    <w:rsid w:val="00BF428B"/>
    <w:rsid w:val="00BF7401"/>
    <w:rsid w:val="00C01C4B"/>
    <w:rsid w:val="00C063D0"/>
    <w:rsid w:val="00C10D63"/>
    <w:rsid w:val="00C1126B"/>
    <w:rsid w:val="00C12DBC"/>
    <w:rsid w:val="00C17568"/>
    <w:rsid w:val="00C2446C"/>
    <w:rsid w:val="00C30BF0"/>
    <w:rsid w:val="00C54AAD"/>
    <w:rsid w:val="00C561AA"/>
    <w:rsid w:val="00C57190"/>
    <w:rsid w:val="00C6068B"/>
    <w:rsid w:val="00C65604"/>
    <w:rsid w:val="00C67E57"/>
    <w:rsid w:val="00C73A25"/>
    <w:rsid w:val="00C86212"/>
    <w:rsid w:val="00C91B17"/>
    <w:rsid w:val="00C954D4"/>
    <w:rsid w:val="00CA7413"/>
    <w:rsid w:val="00CB0692"/>
    <w:rsid w:val="00CC7C43"/>
    <w:rsid w:val="00CD2C5F"/>
    <w:rsid w:val="00CE6535"/>
    <w:rsid w:val="00CF4572"/>
    <w:rsid w:val="00CF6F92"/>
    <w:rsid w:val="00D207CE"/>
    <w:rsid w:val="00D278E7"/>
    <w:rsid w:val="00D27BDD"/>
    <w:rsid w:val="00D422C6"/>
    <w:rsid w:val="00D4379D"/>
    <w:rsid w:val="00D46AC7"/>
    <w:rsid w:val="00D54C5D"/>
    <w:rsid w:val="00D57F98"/>
    <w:rsid w:val="00D60699"/>
    <w:rsid w:val="00D61D4E"/>
    <w:rsid w:val="00D65459"/>
    <w:rsid w:val="00D75A81"/>
    <w:rsid w:val="00D7669B"/>
    <w:rsid w:val="00D77BE1"/>
    <w:rsid w:val="00D93E1D"/>
    <w:rsid w:val="00DA1035"/>
    <w:rsid w:val="00DB2DDF"/>
    <w:rsid w:val="00DC1ABF"/>
    <w:rsid w:val="00DC28FA"/>
    <w:rsid w:val="00DC3696"/>
    <w:rsid w:val="00DD1C85"/>
    <w:rsid w:val="00DD6992"/>
    <w:rsid w:val="00DE1ABB"/>
    <w:rsid w:val="00DE5BBD"/>
    <w:rsid w:val="00E12A8A"/>
    <w:rsid w:val="00E15493"/>
    <w:rsid w:val="00E15B01"/>
    <w:rsid w:val="00E168F1"/>
    <w:rsid w:val="00E373F1"/>
    <w:rsid w:val="00E61548"/>
    <w:rsid w:val="00EA1093"/>
    <w:rsid w:val="00EA28F5"/>
    <w:rsid w:val="00EA4922"/>
    <w:rsid w:val="00EC4AC8"/>
    <w:rsid w:val="00ED436E"/>
    <w:rsid w:val="00ED4923"/>
    <w:rsid w:val="00ED5A2A"/>
    <w:rsid w:val="00EE63FC"/>
    <w:rsid w:val="00F11BA2"/>
    <w:rsid w:val="00F11C86"/>
    <w:rsid w:val="00F14533"/>
    <w:rsid w:val="00F149E3"/>
    <w:rsid w:val="00F165AB"/>
    <w:rsid w:val="00F3083F"/>
    <w:rsid w:val="00F3416B"/>
    <w:rsid w:val="00F34437"/>
    <w:rsid w:val="00F36640"/>
    <w:rsid w:val="00F50AED"/>
    <w:rsid w:val="00F549B4"/>
    <w:rsid w:val="00F72A88"/>
    <w:rsid w:val="00F73BD6"/>
    <w:rsid w:val="00F76BB5"/>
    <w:rsid w:val="00F76CC2"/>
    <w:rsid w:val="00F83585"/>
    <w:rsid w:val="00F90158"/>
    <w:rsid w:val="00F93973"/>
    <w:rsid w:val="00F965D5"/>
    <w:rsid w:val="00FA2CDC"/>
    <w:rsid w:val="00FE7A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70FCCD5E"/>
  <w15:docId w15:val="{0F2401E5-D133-4640-8F6B-56CA51E86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Arial"/>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7BE1"/>
  </w:style>
  <w:style w:type="paragraph" w:styleId="Heading1">
    <w:name w:val="heading 1"/>
    <w:basedOn w:val="Normal"/>
    <w:next w:val="Normal"/>
    <w:link w:val="Heading1Char"/>
    <w:qFormat/>
    <w:locked/>
    <w:rsid w:val="009F2383"/>
    <w:pPr>
      <w:keepNext/>
      <w:spacing w:before="240" w:after="60"/>
      <w:outlineLvl w:val="0"/>
    </w:pPr>
    <w:rPr>
      <w:rFonts w:eastAsia="Times New Roman"/>
      <w:b/>
      <w:bCs/>
      <w:kern w:val="32"/>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5ECE"/>
    <w:pPr>
      <w:ind w:left="720"/>
      <w:contextualSpacing/>
    </w:pPr>
  </w:style>
  <w:style w:type="paragraph" w:styleId="Header">
    <w:name w:val="header"/>
    <w:basedOn w:val="Normal"/>
    <w:link w:val="HeaderChar"/>
    <w:uiPriority w:val="99"/>
    <w:semiHidden/>
    <w:rsid w:val="00DB2DDF"/>
    <w:pPr>
      <w:tabs>
        <w:tab w:val="center" w:pos="4680"/>
        <w:tab w:val="right" w:pos="9360"/>
      </w:tabs>
    </w:pPr>
  </w:style>
  <w:style w:type="character" w:customStyle="1" w:styleId="HeaderChar">
    <w:name w:val="Header Char"/>
    <w:basedOn w:val="DefaultParagraphFont"/>
    <w:link w:val="Header"/>
    <w:uiPriority w:val="99"/>
    <w:semiHidden/>
    <w:locked/>
    <w:rsid w:val="00DB2DDF"/>
    <w:rPr>
      <w:rFonts w:cs="Times New Roman"/>
    </w:rPr>
  </w:style>
  <w:style w:type="paragraph" w:styleId="Footer">
    <w:name w:val="footer"/>
    <w:basedOn w:val="Normal"/>
    <w:link w:val="FooterChar"/>
    <w:uiPriority w:val="99"/>
    <w:rsid w:val="00DB2DDF"/>
    <w:pPr>
      <w:tabs>
        <w:tab w:val="center" w:pos="4680"/>
        <w:tab w:val="right" w:pos="9360"/>
      </w:tabs>
    </w:pPr>
  </w:style>
  <w:style w:type="character" w:customStyle="1" w:styleId="FooterChar">
    <w:name w:val="Footer Char"/>
    <w:basedOn w:val="DefaultParagraphFont"/>
    <w:link w:val="Footer"/>
    <w:uiPriority w:val="99"/>
    <w:locked/>
    <w:rsid w:val="00DB2DDF"/>
    <w:rPr>
      <w:rFonts w:cs="Times New Roman"/>
    </w:rPr>
  </w:style>
  <w:style w:type="paragraph" w:styleId="BalloonText">
    <w:name w:val="Balloon Text"/>
    <w:basedOn w:val="Normal"/>
    <w:link w:val="BalloonTextChar"/>
    <w:uiPriority w:val="99"/>
    <w:semiHidden/>
    <w:rsid w:val="00DB2DD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B2DDF"/>
    <w:rPr>
      <w:rFonts w:ascii="Tahoma" w:hAnsi="Tahoma" w:cs="Tahoma"/>
      <w:sz w:val="16"/>
      <w:szCs w:val="16"/>
    </w:rPr>
  </w:style>
  <w:style w:type="character" w:customStyle="1" w:styleId="Heading1Char">
    <w:name w:val="Heading 1 Char"/>
    <w:basedOn w:val="DefaultParagraphFont"/>
    <w:link w:val="Heading1"/>
    <w:rsid w:val="009F2383"/>
    <w:rPr>
      <w:rFonts w:eastAsia="Times New Roman"/>
      <w:b/>
      <w:bCs/>
      <w:kern w:val="32"/>
      <w:sz w:val="24"/>
      <w:szCs w:val="32"/>
    </w:rPr>
  </w:style>
  <w:style w:type="paragraph" w:styleId="PlainText">
    <w:name w:val="Plain Text"/>
    <w:basedOn w:val="Normal"/>
    <w:link w:val="PlainTextChar"/>
    <w:uiPriority w:val="99"/>
    <w:unhideWhenUsed/>
    <w:rsid w:val="00C73A25"/>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C73A25"/>
    <w:rPr>
      <w:rFonts w:ascii="Consolas" w:eastAsiaTheme="minorHAnsi" w:hAnsi="Consolas" w:cstheme="minorBidi"/>
      <w:sz w:val="21"/>
      <w:szCs w:val="21"/>
    </w:rPr>
  </w:style>
  <w:style w:type="character" w:styleId="CommentReference">
    <w:name w:val="annotation reference"/>
    <w:basedOn w:val="DefaultParagraphFont"/>
    <w:uiPriority w:val="99"/>
    <w:semiHidden/>
    <w:unhideWhenUsed/>
    <w:rsid w:val="001F5AC8"/>
    <w:rPr>
      <w:sz w:val="16"/>
      <w:szCs w:val="16"/>
    </w:rPr>
  </w:style>
  <w:style w:type="paragraph" w:styleId="CommentText">
    <w:name w:val="annotation text"/>
    <w:basedOn w:val="Normal"/>
    <w:link w:val="CommentTextChar"/>
    <w:uiPriority w:val="99"/>
    <w:semiHidden/>
    <w:unhideWhenUsed/>
    <w:rsid w:val="001F5AC8"/>
  </w:style>
  <w:style w:type="character" w:customStyle="1" w:styleId="CommentTextChar">
    <w:name w:val="Comment Text Char"/>
    <w:basedOn w:val="DefaultParagraphFont"/>
    <w:link w:val="CommentText"/>
    <w:uiPriority w:val="99"/>
    <w:semiHidden/>
    <w:rsid w:val="001F5AC8"/>
  </w:style>
  <w:style w:type="paragraph" w:styleId="CommentSubject">
    <w:name w:val="annotation subject"/>
    <w:basedOn w:val="CommentText"/>
    <w:next w:val="CommentText"/>
    <w:link w:val="CommentSubjectChar"/>
    <w:uiPriority w:val="99"/>
    <w:semiHidden/>
    <w:unhideWhenUsed/>
    <w:rsid w:val="001F5AC8"/>
    <w:rPr>
      <w:b/>
      <w:bCs/>
    </w:rPr>
  </w:style>
  <w:style w:type="character" w:customStyle="1" w:styleId="CommentSubjectChar">
    <w:name w:val="Comment Subject Char"/>
    <w:basedOn w:val="CommentTextChar"/>
    <w:link w:val="CommentSubject"/>
    <w:uiPriority w:val="99"/>
    <w:semiHidden/>
    <w:rsid w:val="001F5AC8"/>
    <w:rPr>
      <w:b/>
      <w:bCs/>
    </w:rPr>
  </w:style>
  <w:style w:type="paragraph" w:styleId="NoSpacing">
    <w:name w:val="No Spacing"/>
    <w:uiPriority w:val="1"/>
    <w:qFormat/>
    <w:rsid w:val="00EA1093"/>
  </w:style>
  <w:style w:type="paragraph" w:styleId="NormalWeb">
    <w:name w:val="Normal (Web)"/>
    <w:basedOn w:val="Normal"/>
    <w:uiPriority w:val="99"/>
    <w:unhideWhenUsed/>
    <w:rsid w:val="00A32020"/>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286137">
      <w:bodyDiv w:val="1"/>
      <w:marLeft w:val="0"/>
      <w:marRight w:val="0"/>
      <w:marTop w:val="0"/>
      <w:marBottom w:val="0"/>
      <w:divBdr>
        <w:top w:val="none" w:sz="0" w:space="0" w:color="auto"/>
        <w:left w:val="none" w:sz="0" w:space="0" w:color="auto"/>
        <w:bottom w:val="none" w:sz="0" w:space="0" w:color="auto"/>
        <w:right w:val="none" w:sz="0" w:space="0" w:color="auto"/>
      </w:divBdr>
    </w:div>
    <w:div w:id="67846634">
      <w:bodyDiv w:val="1"/>
      <w:marLeft w:val="0"/>
      <w:marRight w:val="0"/>
      <w:marTop w:val="0"/>
      <w:marBottom w:val="0"/>
      <w:divBdr>
        <w:top w:val="none" w:sz="0" w:space="0" w:color="auto"/>
        <w:left w:val="none" w:sz="0" w:space="0" w:color="auto"/>
        <w:bottom w:val="none" w:sz="0" w:space="0" w:color="auto"/>
        <w:right w:val="none" w:sz="0" w:space="0" w:color="auto"/>
      </w:divBdr>
      <w:divsChild>
        <w:div w:id="1850826075">
          <w:marLeft w:val="187"/>
          <w:marRight w:val="0"/>
          <w:marTop w:val="0"/>
          <w:marBottom w:val="0"/>
          <w:divBdr>
            <w:top w:val="none" w:sz="0" w:space="0" w:color="auto"/>
            <w:left w:val="none" w:sz="0" w:space="0" w:color="auto"/>
            <w:bottom w:val="none" w:sz="0" w:space="0" w:color="auto"/>
            <w:right w:val="none" w:sz="0" w:space="0" w:color="auto"/>
          </w:divBdr>
        </w:div>
      </w:divsChild>
    </w:div>
    <w:div w:id="70472932">
      <w:bodyDiv w:val="1"/>
      <w:marLeft w:val="0"/>
      <w:marRight w:val="0"/>
      <w:marTop w:val="0"/>
      <w:marBottom w:val="0"/>
      <w:divBdr>
        <w:top w:val="none" w:sz="0" w:space="0" w:color="auto"/>
        <w:left w:val="none" w:sz="0" w:space="0" w:color="auto"/>
        <w:bottom w:val="none" w:sz="0" w:space="0" w:color="auto"/>
        <w:right w:val="none" w:sz="0" w:space="0" w:color="auto"/>
      </w:divBdr>
      <w:divsChild>
        <w:div w:id="1208950639">
          <w:marLeft w:val="288"/>
          <w:marRight w:val="0"/>
          <w:marTop w:val="0"/>
          <w:marBottom w:val="0"/>
          <w:divBdr>
            <w:top w:val="none" w:sz="0" w:space="0" w:color="auto"/>
            <w:left w:val="none" w:sz="0" w:space="0" w:color="auto"/>
            <w:bottom w:val="none" w:sz="0" w:space="0" w:color="auto"/>
            <w:right w:val="none" w:sz="0" w:space="0" w:color="auto"/>
          </w:divBdr>
        </w:div>
      </w:divsChild>
    </w:div>
    <w:div w:id="116879953">
      <w:bodyDiv w:val="1"/>
      <w:marLeft w:val="0"/>
      <w:marRight w:val="0"/>
      <w:marTop w:val="0"/>
      <w:marBottom w:val="0"/>
      <w:divBdr>
        <w:top w:val="none" w:sz="0" w:space="0" w:color="auto"/>
        <w:left w:val="none" w:sz="0" w:space="0" w:color="auto"/>
        <w:bottom w:val="none" w:sz="0" w:space="0" w:color="auto"/>
        <w:right w:val="none" w:sz="0" w:space="0" w:color="auto"/>
      </w:divBdr>
      <w:divsChild>
        <w:div w:id="1650286591">
          <w:marLeft w:val="288"/>
          <w:marRight w:val="0"/>
          <w:marTop w:val="0"/>
          <w:marBottom w:val="0"/>
          <w:divBdr>
            <w:top w:val="none" w:sz="0" w:space="0" w:color="auto"/>
            <w:left w:val="none" w:sz="0" w:space="0" w:color="auto"/>
            <w:bottom w:val="none" w:sz="0" w:space="0" w:color="auto"/>
            <w:right w:val="none" w:sz="0" w:space="0" w:color="auto"/>
          </w:divBdr>
        </w:div>
        <w:div w:id="702946840">
          <w:marLeft w:val="288"/>
          <w:marRight w:val="0"/>
          <w:marTop w:val="0"/>
          <w:marBottom w:val="0"/>
          <w:divBdr>
            <w:top w:val="none" w:sz="0" w:space="0" w:color="auto"/>
            <w:left w:val="none" w:sz="0" w:space="0" w:color="auto"/>
            <w:bottom w:val="none" w:sz="0" w:space="0" w:color="auto"/>
            <w:right w:val="none" w:sz="0" w:space="0" w:color="auto"/>
          </w:divBdr>
        </w:div>
        <w:div w:id="220020817">
          <w:marLeft w:val="288"/>
          <w:marRight w:val="0"/>
          <w:marTop w:val="0"/>
          <w:marBottom w:val="0"/>
          <w:divBdr>
            <w:top w:val="none" w:sz="0" w:space="0" w:color="auto"/>
            <w:left w:val="none" w:sz="0" w:space="0" w:color="auto"/>
            <w:bottom w:val="none" w:sz="0" w:space="0" w:color="auto"/>
            <w:right w:val="none" w:sz="0" w:space="0" w:color="auto"/>
          </w:divBdr>
        </w:div>
      </w:divsChild>
    </w:div>
    <w:div w:id="174198436">
      <w:bodyDiv w:val="1"/>
      <w:marLeft w:val="0"/>
      <w:marRight w:val="0"/>
      <w:marTop w:val="0"/>
      <w:marBottom w:val="0"/>
      <w:divBdr>
        <w:top w:val="none" w:sz="0" w:space="0" w:color="auto"/>
        <w:left w:val="none" w:sz="0" w:space="0" w:color="auto"/>
        <w:bottom w:val="none" w:sz="0" w:space="0" w:color="auto"/>
        <w:right w:val="none" w:sz="0" w:space="0" w:color="auto"/>
      </w:divBdr>
      <w:divsChild>
        <w:div w:id="40137386">
          <w:marLeft w:val="547"/>
          <w:marRight w:val="0"/>
          <w:marTop w:val="0"/>
          <w:marBottom w:val="0"/>
          <w:divBdr>
            <w:top w:val="none" w:sz="0" w:space="0" w:color="auto"/>
            <w:left w:val="none" w:sz="0" w:space="0" w:color="auto"/>
            <w:bottom w:val="none" w:sz="0" w:space="0" w:color="auto"/>
            <w:right w:val="none" w:sz="0" w:space="0" w:color="auto"/>
          </w:divBdr>
        </w:div>
      </w:divsChild>
    </w:div>
    <w:div w:id="298270679">
      <w:bodyDiv w:val="1"/>
      <w:marLeft w:val="0"/>
      <w:marRight w:val="0"/>
      <w:marTop w:val="0"/>
      <w:marBottom w:val="0"/>
      <w:divBdr>
        <w:top w:val="none" w:sz="0" w:space="0" w:color="auto"/>
        <w:left w:val="none" w:sz="0" w:space="0" w:color="auto"/>
        <w:bottom w:val="none" w:sz="0" w:space="0" w:color="auto"/>
        <w:right w:val="none" w:sz="0" w:space="0" w:color="auto"/>
      </w:divBdr>
      <w:divsChild>
        <w:div w:id="1956794034">
          <w:marLeft w:val="288"/>
          <w:marRight w:val="0"/>
          <w:marTop w:val="0"/>
          <w:marBottom w:val="0"/>
          <w:divBdr>
            <w:top w:val="none" w:sz="0" w:space="0" w:color="auto"/>
            <w:left w:val="none" w:sz="0" w:space="0" w:color="auto"/>
            <w:bottom w:val="none" w:sz="0" w:space="0" w:color="auto"/>
            <w:right w:val="none" w:sz="0" w:space="0" w:color="auto"/>
          </w:divBdr>
        </w:div>
      </w:divsChild>
    </w:div>
    <w:div w:id="584000863">
      <w:bodyDiv w:val="1"/>
      <w:marLeft w:val="0"/>
      <w:marRight w:val="0"/>
      <w:marTop w:val="0"/>
      <w:marBottom w:val="0"/>
      <w:divBdr>
        <w:top w:val="none" w:sz="0" w:space="0" w:color="auto"/>
        <w:left w:val="none" w:sz="0" w:space="0" w:color="auto"/>
        <w:bottom w:val="none" w:sz="0" w:space="0" w:color="auto"/>
        <w:right w:val="none" w:sz="0" w:space="0" w:color="auto"/>
      </w:divBdr>
    </w:div>
    <w:div w:id="686247319">
      <w:bodyDiv w:val="1"/>
      <w:marLeft w:val="0"/>
      <w:marRight w:val="0"/>
      <w:marTop w:val="0"/>
      <w:marBottom w:val="0"/>
      <w:divBdr>
        <w:top w:val="none" w:sz="0" w:space="0" w:color="auto"/>
        <w:left w:val="none" w:sz="0" w:space="0" w:color="auto"/>
        <w:bottom w:val="none" w:sz="0" w:space="0" w:color="auto"/>
        <w:right w:val="none" w:sz="0" w:space="0" w:color="auto"/>
      </w:divBdr>
    </w:div>
    <w:div w:id="773090998">
      <w:bodyDiv w:val="1"/>
      <w:marLeft w:val="0"/>
      <w:marRight w:val="0"/>
      <w:marTop w:val="0"/>
      <w:marBottom w:val="0"/>
      <w:divBdr>
        <w:top w:val="none" w:sz="0" w:space="0" w:color="auto"/>
        <w:left w:val="none" w:sz="0" w:space="0" w:color="auto"/>
        <w:bottom w:val="none" w:sz="0" w:space="0" w:color="auto"/>
        <w:right w:val="none" w:sz="0" w:space="0" w:color="auto"/>
      </w:divBdr>
    </w:div>
    <w:div w:id="911885920">
      <w:bodyDiv w:val="1"/>
      <w:marLeft w:val="0"/>
      <w:marRight w:val="0"/>
      <w:marTop w:val="0"/>
      <w:marBottom w:val="0"/>
      <w:divBdr>
        <w:top w:val="none" w:sz="0" w:space="0" w:color="auto"/>
        <w:left w:val="none" w:sz="0" w:space="0" w:color="auto"/>
        <w:bottom w:val="none" w:sz="0" w:space="0" w:color="auto"/>
        <w:right w:val="none" w:sz="0" w:space="0" w:color="auto"/>
      </w:divBdr>
    </w:div>
    <w:div w:id="1048459388">
      <w:marLeft w:val="0"/>
      <w:marRight w:val="0"/>
      <w:marTop w:val="0"/>
      <w:marBottom w:val="0"/>
      <w:divBdr>
        <w:top w:val="none" w:sz="0" w:space="0" w:color="auto"/>
        <w:left w:val="none" w:sz="0" w:space="0" w:color="auto"/>
        <w:bottom w:val="none" w:sz="0" w:space="0" w:color="auto"/>
        <w:right w:val="none" w:sz="0" w:space="0" w:color="auto"/>
      </w:divBdr>
    </w:div>
    <w:div w:id="1050886266">
      <w:bodyDiv w:val="1"/>
      <w:marLeft w:val="0"/>
      <w:marRight w:val="0"/>
      <w:marTop w:val="0"/>
      <w:marBottom w:val="0"/>
      <w:divBdr>
        <w:top w:val="none" w:sz="0" w:space="0" w:color="auto"/>
        <w:left w:val="none" w:sz="0" w:space="0" w:color="auto"/>
        <w:bottom w:val="none" w:sz="0" w:space="0" w:color="auto"/>
        <w:right w:val="none" w:sz="0" w:space="0" w:color="auto"/>
      </w:divBdr>
    </w:div>
    <w:div w:id="1080635353">
      <w:bodyDiv w:val="1"/>
      <w:marLeft w:val="0"/>
      <w:marRight w:val="0"/>
      <w:marTop w:val="0"/>
      <w:marBottom w:val="0"/>
      <w:divBdr>
        <w:top w:val="none" w:sz="0" w:space="0" w:color="auto"/>
        <w:left w:val="none" w:sz="0" w:space="0" w:color="auto"/>
        <w:bottom w:val="none" w:sz="0" w:space="0" w:color="auto"/>
        <w:right w:val="none" w:sz="0" w:space="0" w:color="auto"/>
      </w:divBdr>
    </w:div>
    <w:div w:id="1126971767">
      <w:bodyDiv w:val="1"/>
      <w:marLeft w:val="0"/>
      <w:marRight w:val="0"/>
      <w:marTop w:val="0"/>
      <w:marBottom w:val="0"/>
      <w:divBdr>
        <w:top w:val="none" w:sz="0" w:space="0" w:color="auto"/>
        <w:left w:val="none" w:sz="0" w:space="0" w:color="auto"/>
        <w:bottom w:val="none" w:sz="0" w:space="0" w:color="auto"/>
        <w:right w:val="none" w:sz="0" w:space="0" w:color="auto"/>
      </w:divBdr>
      <w:divsChild>
        <w:div w:id="237902882">
          <w:marLeft w:val="360"/>
          <w:marRight w:val="0"/>
          <w:marTop w:val="168"/>
          <w:marBottom w:val="0"/>
          <w:divBdr>
            <w:top w:val="none" w:sz="0" w:space="0" w:color="auto"/>
            <w:left w:val="none" w:sz="0" w:space="0" w:color="auto"/>
            <w:bottom w:val="none" w:sz="0" w:space="0" w:color="auto"/>
            <w:right w:val="none" w:sz="0" w:space="0" w:color="auto"/>
          </w:divBdr>
        </w:div>
        <w:div w:id="363336900">
          <w:marLeft w:val="806"/>
          <w:marRight w:val="0"/>
          <w:marTop w:val="0"/>
          <w:marBottom w:val="0"/>
          <w:divBdr>
            <w:top w:val="none" w:sz="0" w:space="0" w:color="auto"/>
            <w:left w:val="none" w:sz="0" w:space="0" w:color="auto"/>
            <w:bottom w:val="none" w:sz="0" w:space="0" w:color="auto"/>
            <w:right w:val="none" w:sz="0" w:space="0" w:color="auto"/>
          </w:divBdr>
        </w:div>
        <w:div w:id="922879145">
          <w:marLeft w:val="806"/>
          <w:marRight w:val="0"/>
          <w:marTop w:val="0"/>
          <w:marBottom w:val="0"/>
          <w:divBdr>
            <w:top w:val="none" w:sz="0" w:space="0" w:color="auto"/>
            <w:left w:val="none" w:sz="0" w:space="0" w:color="auto"/>
            <w:bottom w:val="none" w:sz="0" w:space="0" w:color="auto"/>
            <w:right w:val="none" w:sz="0" w:space="0" w:color="auto"/>
          </w:divBdr>
        </w:div>
        <w:div w:id="1537422917">
          <w:marLeft w:val="806"/>
          <w:marRight w:val="0"/>
          <w:marTop w:val="0"/>
          <w:marBottom w:val="0"/>
          <w:divBdr>
            <w:top w:val="none" w:sz="0" w:space="0" w:color="auto"/>
            <w:left w:val="none" w:sz="0" w:space="0" w:color="auto"/>
            <w:bottom w:val="none" w:sz="0" w:space="0" w:color="auto"/>
            <w:right w:val="none" w:sz="0" w:space="0" w:color="auto"/>
          </w:divBdr>
        </w:div>
        <w:div w:id="1715696851">
          <w:marLeft w:val="806"/>
          <w:marRight w:val="0"/>
          <w:marTop w:val="0"/>
          <w:marBottom w:val="0"/>
          <w:divBdr>
            <w:top w:val="none" w:sz="0" w:space="0" w:color="auto"/>
            <w:left w:val="none" w:sz="0" w:space="0" w:color="auto"/>
            <w:bottom w:val="none" w:sz="0" w:space="0" w:color="auto"/>
            <w:right w:val="none" w:sz="0" w:space="0" w:color="auto"/>
          </w:divBdr>
        </w:div>
      </w:divsChild>
    </w:div>
    <w:div w:id="1264606788">
      <w:bodyDiv w:val="1"/>
      <w:marLeft w:val="0"/>
      <w:marRight w:val="0"/>
      <w:marTop w:val="0"/>
      <w:marBottom w:val="0"/>
      <w:divBdr>
        <w:top w:val="none" w:sz="0" w:space="0" w:color="auto"/>
        <w:left w:val="none" w:sz="0" w:space="0" w:color="auto"/>
        <w:bottom w:val="none" w:sz="0" w:space="0" w:color="auto"/>
        <w:right w:val="none" w:sz="0" w:space="0" w:color="auto"/>
      </w:divBdr>
    </w:div>
    <w:div w:id="1339193337">
      <w:bodyDiv w:val="1"/>
      <w:marLeft w:val="0"/>
      <w:marRight w:val="0"/>
      <w:marTop w:val="0"/>
      <w:marBottom w:val="0"/>
      <w:divBdr>
        <w:top w:val="none" w:sz="0" w:space="0" w:color="auto"/>
        <w:left w:val="none" w:sz="0" w:space="0" w:color="auto"/>
        <w:bottom w:val="none" w:sz="0" w:space="0" w:color="auto"/>
        <w:right w:val="none" w:sz="0" w:space="0" w:color="auto"/>
      </w:divBdr>
    </w:div>
    <w:div w:id="1361472434">
      <w:bodyDiv w:val="1"/>
      <w:marLeft w:val="0"/>
      <w:marRight w:val="0"/>
      <w:marTop w:val="0"/>
      <w:marBottom w:val="0"/>
      <w:divBdr>
        <w:top w:val="none" w:sz="0" w:space="0" w:color="auto"/>
        <w:left w:val="none" w:sz="0" w:space="0" w:color="auto"/>
        <w:bottom w:val="none" w:sz="0" w:space="0" w:color="auto"/>
        <w:right w:val="none" w:sz="0" w:space="0" w:color="auto"/>
      </w:divBdr>
      <w:divsChild>
        <w:div w:id="1287858808">
          <w:marLeft w:val="547"/>
          <w:marRight w:val="0"/>
          <w:marTop w:val="0"/>
          <w:marBottom w:val="0"/>
          <w:divBdr>
            <w:top w:val="none" w:sz="0" w:space="0" w:color="auto"/>
            <w:left w:val="none" w:sz="0" w:space="0" w:color="auto"/>
            <w:bottom w:val="none" w:sz="0" w:space="0" w:color="auto"/>
            <w:right w:val="none" w:sz="0" w:space="0" w:color="auto"/>
          </w:divBdr>
        </w:div>
      </w:divsChild>
    </w:div>
    <w:div w:id="1539468419">
      <w:bodyDiv w:val="1"/>
      <w:marLeft w:val="0"/>
      <w:marRight w:val="0"/>
      <w:marTop w:val="0"/>
      <w:marBottom w:val="0"/>
      <w:divBdr>
        <w:top w:val="none" w:sz="0" w:space="0" w:color="auto"/>
        <w:left w:val="none" w:sz="0" w:space="0" w:color="auto"/>
        <w:bottom w:val="none" w:sz="0" w:space="0" w:color="auto"/>
        <w:right w:val="none" w:sz="0" w:space="0" w:color="auto"/>
      </w:divBdr>
      <w:divsChild>
        <w:div w:id="1117026094">
          <w:marLeft w:val="547"/>
          <w:marRight w:val="0"/>
          <w:marTop w:val="0"/>
          <w:marBottom w:val="0"/>
          <w:divBdr>
            <w:top w:val="none" w:sz="0" w:space="0" w:color="auto"/>
            <w:left w:val="none" w:sz="0" w:space="0" w:color="auto"/>
            <w:bottom w:val="none" w:sz="0" w:space="0" w:color="auto"/>
            <w:right w:val="none" w:sz="0" w:space="0" w:color="auto"/>
          </w:divBdr>
        </w:div>
      </w:divsChild>
    </w:div>
    <w:div w:id="1621035327">
      <w:bodyDiv w:val="1"/>
      <w:marLeft w:val="0"/>
      <w:marRight w:val="0"/>
      <w:marTop w:val="0"/>
      <w:marBottom w:val="0"/>
      <w:divBdr>
        <w:top w:val="none" w:sz="0" w:space="0" w:color="auto"/>
        <w:left w:val="none" w:sz="0" w:space="0" w:color="auto"/>
        <w:bottom w:val="none" w:sz="0" w:space="0" w:color="auto"/>
        <w:right w:val="none" w:sz="0" w:space="0" w:color="auto"/>
      </w:divBdr>
      <w:divsChild>
        <w:div w:id="925114172">
          <w:marLeft w:val="360"/>
          <w:marRight w:val="0"/>
          <w:marTop w:val="0"/>
          <w:marBottom w:val="0"/>
          <w:divBdr>
            <w:top w:val="none" w:sz="0" w:space="0" w:color="auto"/>
            <w:left w:val="none" w:sz="0" w:space="0" w:color="auto"/>
            <w:bottom w:val="none" w:sz="0" w:space="0" w:color="auto"/>
            <w:right w:val="none" w:sz="0" w:space="0" w:color="auto"/>
          </w:divBdr>
        </w:div>
      </w:divsChild>
    </w:div>
    <w:div w:id="1687441525">
      <w:bodyDiv w:val="1"/>
      <w:marLeft w:val="0"/>
      <w:marRight w:val="0"/>
      <w:marTop w:val="0"/>
      <w:marBottom w:val="0"/>
      <w:divBdr>
        <w:top w:val="none" w:sz="0" w:space="0" w:color="auto"/>
        <w:left w:val="none" w:sz="0" w:space="0" w:color="auto"/>
        <w:bottom w:val="none" w:sz="0" w:space="0" w:color="auto"/>
        <w:right w:val="none" w:sz="0" w:space="0" w:color="auto"/>
      </w:divBdr>
    </w:div>
    <w:div w:id="1750542957">
      <w:bodyDiv w:val="1"/>
      <w:marLeft w:val="0"/>
      <w:marRight w:val="0"/>
      <w:marTop w:val="0"/>
      <w:marBottom w:val="0"/>
      <w:divBdr>
        <w:top w:val="none" w:sz="0" w:space="0" w:color="auto"/>
        <w:left w:val="none" w:sz="0" w:space="0" w:color="auto"/>
        <w:bottom w:val="none" w:sz="0" w:space="0" w:color="auto"/>
        <w:right w:val="none" w:sz="0" w:space="0" w:color="auto"/>
      </w:divBdr>
    </w:div>
    <w:div w:id="1764909003">
      <w:bodyDiv w:val="1"/>
      <w:marLeft w:val="0"/>
      <w:marRight w:val="0"/>
      <w:marTop w:val="0"/>
      <w:marBottom w:val="0"/>
      <w:divBdr>
        <w:top w:val="none" w:sz="0" w:space="0" w:color="auto"/>
        <w:left w:val="none" w:sz="0" w:space="0" w:color="auto"/>
        <w:bottom w:val="none" w:sz="0" w:space="0" w:color="auto"/>
        <w:right w:val="none" w:sz="0" w:space="0" w:color="auto"/>
      </w:divBdr>
      <w:divsChild>
        <w:div w:id="1906253368">
          <w:marLeft w:val="547"/>
          <w:marRight w:val="0"/>
          <w:marTop w:val="0"/>
          <w:marBottom w:val="0"/>
          <w:divBdr>
            <w:top w:val="none" w:sz="0" w:space="0" w:color="auto"/>
            <w:left w:val="none" w:sz="0" w:space="0" w:color="auto"/>
            <w:bottom w:val="none" w:sz="0" w:space="0" w:color="auto"/>
            <w:right w:val="none" w:sz="0" w:space="0" w:color="auto"/>
          </w:divBdr>
        </w:div>
      </w:divsChild>
    </w:div>
    <w:div w:id="1798835317">
      <w:bodyDiv w:val="1"/>
      <w:marLeft w:val="0"/>
      <w:marRight w:val="0"/>
      <w:marTop w:val="0"/>
      <w:marBottom w:val="0"/>
      <w:divBdr>
        <w:top w:val="none" w:sz="0" w:space="0" w:color="auto"/>
        <w:left w:val="none" w:sz="0" w:space="0" w:color="auto"/>
        <w:bottom w:val="none" w:sz="0" w:space="0" w:color="auto"/>
        <w:right w:val="none" w:sz="0" w:space="0" w:color="auto"/>
      </w:divBdr>
      <w:divsChild>
        <w:div w:id="1641764639">
          <w:marLeft w:val="547"/>
          <w:marRight w:val="0"/>
          <w:marTop w:val="0"/>
          <w:marBottom w:val="0"/>
          <w:divBdr>
            <w:top w:val="none" w:sz="0" w:space="0" w:color="auto"/>
            <w:left w:val="none" w:sz="0" w:space="0" w:color="auto"/>
            <w:bottom w:val="none" w:sz="0" w:space="0" w:color="auto"/>
            <w:right w:val="none" w:sz="0" w:space="0" w:color="auto"/>
          </w:divBdr>
        </w:div>
      </w:divsChild>
    </w:div>
    <w:div w:id="1853107783">
      <w:bodyDiv w:val="1"/>
      <w:marLeft w:val="0"/>
      <w:marRight w:val="0"/>
      <w:marTop w:val="0"/>
      <w:marBottom w:val="0"/>
      <w:divBdr>
        <w:top w:val="none" w:sz="0" w:space="0" w:color="auto"/>
        <w:left w:val="none" w:sz="0" w:space="0" w:color="auto"/>
        <w:bottom w:val="none" w:sz="0" w:space="0" w:color="auto"/>
        <w:right w:val="none" w:sz="0" w:space="0" w:color="auto"/>
      </w:divBdr>
    </w:div>
    <w:div w:id="1859391653">
      <w:bodyDiv w:val="1"/>
      <w:marLeft w:val="0"/>
      <w:marRight w:val="0"/>
      <w:marTop w:val="0"/>
      <w:marBottom w:val="0"/>
      <w:divBdr>
        <w:top w:val="none" w:sz="0" w:space="0" w:color="auto"/>
        <w:left w:val="none" w:sz="0" w:space="0" w:color="auto"/>
        <w:bottom w:val="none" w:sz="0" w:space="0" w:color="auto"/>
        <w:right w:val="none" w:sz="0" w:space="0" w:color="auto"/>
      </w:divBdr>
      <w:divsChild>
        <w:div w:id="1945263947">
          <w:marLeft w:val="547"/>
          <w:marRight w:val="0"/>
          <w:marTop w:val="0"/>
          <w:marBottom w:val="0"/>
          <w:divBdr>
            <w:top w:val="none" w:sz="0" w:space="0" w:color="auto"/>
            <w:left w:val="none" w:sz="0" w:space="0" w:color="auto"/>
            <w:bottom w:val="none" w:sz="0" w:space="0" w:color="auto"/>
            <w:right w:val="none" w:sz="0" w:space="0" w:color="auto"/>
          </w:divBdr>
        </w:div>
      </w:divsChild>
    </w:div>
    <w:div w:id="1891383439">
      <w:bodyDiv w:val="1"/>
      <w:marLeft w:val="0"/>
      <w:marRight w:val="0"/>
      <w:marTop w:val="0"/>
      <w:marBottom w:val="0"/>
      <w:divBdr>
        <w:top w:val="none" w:sz="0" w:space="0" w:color="auto"/>
        <w:left w:val="none" w:sz="0" w:space="0" w:color="auto"/>
        <w:bottom w:val="none" w:sz="0" w:space="0" w:color="auto"/>
        <w:right w:val="none" w:sz="0" w:space="0" w:color="auto"/>
      </w:divBdr>
      <w:divsChild>
        <w:div w:id="1399547143">
          <w:marLeft w:val="274"/>
          <w:marRight w:val="0"/>
          <w:marTop w:val="0"/>
          <w:marBottom w:val="0"/>
          <w:divBdr>
            <w:top w:val="none" w:sz="0" w:space="0" w:color="auto"/>
            <w:left w:val="none" w:sz="0" w:space="0" w:color="auto"/>
            <w:bottom w:val="none" w:sz="0" w:space="0" w:color="auto"/>
            <w:right w:val="none" w:sz="0" w:space="0" w:color="auto"/>
          </w:divBdr>
        </w:div>
      </w:divsChild>
    </w:div>
    <w:div w:id="1997537882">
      <w:bodyDiv w:val="1"/>
      <w:marLeft w:val="0"/>
      <w:marRight w:val="0"/>
      <w:marTop w:val="0"/>
      <w:marBottom w:val="0"/>
      <w:divBdr>
        <w:top w:val="none" w:sz="0" w:space="0" w:color="auto"/>
        <w:left w:val="none" w:sz="0" w:space="0" w:color="auto"/>
        <w:bottom w:val="none" w:sz="0" w:space="0" w:color="auto"/>
        <w:right w:val="none" w:sz="0" w:space="0" w:color="auto"/>
      </w:divBdr>
      <w:divsChild>
        <w:div w:id="866332562">
          <w:marLeft w:val="360"/>
          <w:marRight w:val="0"/>
          <w:marTop w:val="168"/>
          <w:marBottom w:val="0"/>
          <w:divBdr>
            <w:top w:val="none" w:sz="0" w:space="0" w:color="auto"/>
            <w:left w:val="none" w:sz="0" w:space="0" w:color="auto"/>
            <w:bottom w:val="none" w:sz="0" w:space="0" w:color="auto"/>
            <w:right w:val="none" w:sz="0" w:space="0" w:color="auto"/>
          </w:divBdr>
        </w:div>
      </w:divsChild>
    </w:div>
    <w:div w:id="2087800207">
      <w:bodyDiv w:val="1"/>
      <w:marLeft w:val="0"/>
      <w:marRight w:val="0"/>
      <w:marTop w:val="0"/>
      <w:marBottom w:val="0"/>
      <w:divBdr>
        <w:top w:val="none" w:sz="0" w:space="0" w:color="auto"/>
        <w:left w:val="none" w:sz="0" w:space="0" w:color="auto"/>
        <w:bottom w:val="none" w:sz="0" w:space="0" w:color="auto"/>
        <w:right w:val="none" w:sz="0" w:space="0" w:color="auto"/>
      </w:divBdr>
      <w:divsChild>
        <w:div w:id="969242542">
          <w:marLeft w:val="547"/>
          <w:marRight w:val="0"/>
          <w:marTop w:val="0"/>
          <w:marBottom w:val="0"/>
          <w:divBdr>
            <w:top w:val="none" w:sz="0" w:space="0" w:color="auto"/>
            <w:left w:val="none" w:sz="0" w:space="0" w:color="auto"/>
            <w:bottom w:val="none" w:sz="0" w:space="0" w:color="auto"/>
            <w:right w:val="none" w:sz="0" w:space="0" w:color="auto"/>
          </w:divBdr>
        </w:div>
      </w:divsChild>
    </w:div>
    <w:div w:id="2120877780">
      <w:bodyDiv w:val="1"/>
      <w:marLeft w:val="0"/>
      <w:marRight w:val="0"/>
      <w:marTop w:val="0"/>
      <w:marBottom w:val="0"/>
      <w:divBdr>
        <w:top w:val="none" w:sz="0" w:space="0" w:color="auto"/>
        <w:left w:val="none" w:sz="0" w:space="0" w:color="auto"/>
        <w:bottom w:val="none" w:sz="0" w:space="0" w:color="auto"/>
        <w:right w:val="none" w:sz="0" w:space="0" w:color="auto"/>
      </w:divBdr>
      <w:divsChild>
        <w:div w:id="438260014">
          <w:marLeft w:val="288"/>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Consulting Services Document" ma:contentTypeID="0x0101007CA655B1FCB135478CAA214C2412228E0100DC1913BF8370B249827B57CCCD01E0AE" ma:contentTypeVersion="79" ma:contentTypeDescription="" ma:contentTypeScope="" ma:versionID="51b0474817a211518476eec0e7152c67">
  <xsd:schema xmlns:xsd="http://www.w3.org/2001/XMLSchema" xmlns:xs="http://www.w3.org/2001/XMLSchema" xmlns:p="http://schemas.microsoft.com/office/2006/metadata/properties" xmlns:ns2="e497b1db-a13e-4ee7-9197-b96be736c43f" targetNamespace="http://schemas.microsoft.com/office/2006/metadata/properties" ma:root="true" ma:fieldsID="c014cf85ac977fc2cf588c5773b99ad7" ns2:_="">
    <xsd:import namespace="e497b1db-a13e-4ee7-9197-b96be736c43f"/>
    <xsd:element name="properties">
      <xsd:complexType>
        <xsd:sequence>
          <xsd:element name="documentManagement">
            <xsd:complexType>
              <xsd:all>
                <xsd:element ref="ns2:Document_x0020_Status" minOccurs="0"/>
                <xsd:element ref="ns2:Client" minOccurs="0"/>
                <xsd:element ref="ns2:Engagement" minOccurs="0"/>
                <xsd:element ref="ns2:Engagement_x0020_Name" minOccurs="0"/>
                <xsd:element ref="ns2:Begin_x0020_Date" minOccurs="0"/>
                <xsd:element ref="ns2:Final_x0020_Date" minOccurs="0"/>
                <xsd:element ref="ns2:Engagement_x0020_Manager" minOccurs="0"/>
                <xsd:element ref="ns2:Engagement_x0020_MD" minOccurs="0"/>
                <xsd:element ref="ns2:Billing_x0020_Manager" minOccurs="0"/>
                <xsd:element ref="ns2:Service_x0020_Line" minOccurs="0"/>
                <xsd:element ref="ns2:Huron_x0020_State" minOccurs="0"/>
                <xsd:element ref="ns2:Huron_x0020_Country" minOccurs="0"/>
                <xsd:element ref="ns2:Contract_x0020_Comments" minOccurs="0"/>
                <xsd:element ref="ns2:Given_x0020_To_x0020_Client" minOccurs="0"/>
                <xsd:element ref="ns2:TaxCatchAllLabel" minOccurs="0"/>
                <xsd:element ref="ns2:_dlc_DocIdUrl" minOccurs="0"/>
                <xsd:element ref="ns2:_dlc_DocIdPersistId" minOccurs="0"/>
                <xsd:element ref="ns2:TaxCatchAll" minOccurs="0"/>
                <xsd:element ref="ns2:g70dec96ccbb4999b9437aaec2c08ec9" minOccurs="0"/>
                <xsd:element ref="ns2:m2ad1529b76b46e4aab97fb1baf39063" minOccurs="0"/>
                <xsd:element ref="ns2:TaxKeywordTaxHTField" minOccurs="0"/>
                <xsd:element ref="ns2:_dlc_Doc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97b1db-a13e-4ee7-9197-b96be736c43f" elementFormDefault="qualified">
    <xsd:import namespace="http://schemas.microsoft.com/office/2006/documentManagement/types"/>
    <xsd:import namespace="http://schemas.microsoft.com/office/infopath/2007/PartnerControls"/>
    <xsd:element name="Document_x0020_Status" ma:index="4" nillable="true" ma:displayName="Document Status" ma:default="WIP" ma:format="Dropdown" ma:internalName="Document_x0020_Status">
      <xsd:simpleType>
        <xsd:restriction base="dms:Choice">
          <xsd:enumeration value="WIP"/>
          <xsd:enumeration value="Final"/>
        </xsd:restriction>
      </xsd:simpleType>
    </xsd:element>
    <xsd:element name="Client" ma:index="5" nillable="true" ma:displayName="Client" ma:internalName="Client">
      <xsd:simpleType>
        <xsd:restriction base="dms:Text">
          <xsd:maxLength value="255"/>
        </xsd:restriction>
      </xsd:simpleType>
    </xsd:element>
    <xsd:element name="Engagement" ma:index="6" nillable="true" ma:displayName="Engagement No" ma:internalName="Engagement" ma:readOnly="false">
      <xsd:simpleType>
        <xsd:restriction base="dms:Text">
          <xsd:maxLength value="255"/>
        </xsd:restriction>
      </xsd:simpleType>
    </xsd:element>
    <xsd:element name="Engagement_x0020_Name" ma:index="7" nillable="true" ma:displayName="Engagement Name" ma:internalName="Engagement_x0020_Name">
      <xsd:simpleType>
        <xsd:restriction base="dms:Text">
          <xsd:maxLength value="255"/>
        </xsd:restriction>
      </xsd:simpleType>
    </xsd:element>
    <xsd:element name="Begin_x0020_Date" ma:index="8" nillable="true" ma:displayName="Engagement Start" ma:format="DateOnly" ma:internalName="Begin_x0020_Date" ma:readOnly="false">
      <xsd:simpleType>
        <xsd:restriction base="dms:DateTime"/>
      </xsd:simpleType>
    </xsd:element>
    <xsd:element name="Final_x0020_Date" ma:index="9" nillable="true" ma:displayName="Engagement End" ma:format="DateOnly" ma:internalName="Final_x0020_Date" ma:readOnly="false">
      <xsd:simpleType>
        <xsd:restriction base="dms:DateTime"/>
      </xsd:simpleType>
    </xsd:element>
    <xsd:element name="Engagement_x0020_Manager" ma:index="10" nillable="true" ma:displayName="Project Director" ma:internalName="Engagement_x0020_Manager" ma:readOnly="false">
      <xsd:simpleType>
        <xsd:restriction base="dms:Text">
          <xsd:maxLength value="255"/>
        </xsd:restriction>
      </xsd:simpleType>
    </xsd:element>
    <xsd:element name="Engagement_x0020_MD" ma:index="11" nillable="true" ma:displayName="Engagement MD" ma:internalName="Engagement_x0020_MD">
      <xsd:simpleType>
        <xsd:restriction base="dms:Text">
          <xsd:maxLength value="255"/>
        </xsd:restriction>
      </xsd:simpleType>
    </xsd:element>
    <xsd:element name="Billing_x0020_Manager" ma:index="12" nillable="true" ma:displayName="Billing Manager" ma:internalName="Billing_x0020_Manager">
      <xsd:simpleType>
        <xsd:restriction base="dms:Text">
          <xsd:maxLength value="255"/>
        </xsd:restriction>
      </xsd:simpleType>
    </xsd:element>
    <xsd:element name="Service_x0020_Line" ma:index="13" nillable="true" ma:displayName="Service Line" ma:internalName="Service_x0020_Line">
      <xsd:simpleType>
        <xsd:restriction base="dms:Text">
          <xsd:maxLength value="255"/>
        </xsd:restriction>
      </xsd:simpleType>
    </xsd:element>
    <xsd:element name="Huron_x0020_State" ma:index="14" nillable="true" ma:displayName="State" ma:internalName="Huron_x0020_State" ma:readOnly="false">
      <xsd:simpleType>
        <xsd:restriction base="dms:Text">
          <xsd:maxLength value="255"/>
        </xsd:restriction>
      </xsd:simpleType>
    </xsd:element>
    <xsd:element name="Huron_x0020_Country" ma:index="15" nillable="true" ma:displayName="Country" ma:internalName="Huron_x0020_Country" ma:readOnly="false">
      <xsd:simpleType>
        <xsd:restriction base="dms:Text">
          <xsd:maxLength value="255"/>
        </xsd:restriction>
      </xsd:simpleType>
    </xsd:element>
    <xsd:element name="Contract_x0020_Comments" ma:index="16" nillable="true" ma:displayName="Contract Comments" ma:internalName="Contract_x0020_Comments">
      <xsd:simpleType>
        <xsd:restriction base="dms:Note">
          <xsd:maxLength value="255"/>
        </xsd:restriction>
      </xsd:simpleType>
    </xsd:element>
    <xsd:element name="Given_x0020_To_x0020_Client" ma:index="17" nillable="true" ma:displayName="Given To Client" ma:default="No" ma:format="Dropdown" ma:internalName="Given_x0020_To_x0020_Client">
      <xsd:simpleType>
        <xsd:restriction base="dms:Choice">
          <xsd:enumeration value="No"/>
          <xsd:enumeration value="Yes"/>
        </xsd:restriction>
      </xsd:simpleType>
    </xsd:element>
    <xsd:element name="TaxCatchAllLabel" ma:index="22" nillable="true" ma:displayName="Taxonomy Catch All Column1" ma:hidden="true" ma:list="{03b4eed6-b18a-4f79-badb-30056d09a7a1}" ma:internalName="TaxCatchAllLabel" ma:readOnly="true" ma:showField="CatchAllDataLabel" ma:web="2accb301-ab39-43dd-a036-49353387bc16">
      <xsd:complexType>
        <xsd:complexContent>
          <xsd:extension base="dms:MultiChoiceLookup">
            <xsd:sequence>
              <xsd:element name="Value" type="dms:Lookup" maxOccurs="unbounded" minOccurs="0" nillable="true"/>
            </xsd:sequence>
          </xsd:extension>
        </xsd:complexContent>
      </xsd:complexType>
    </xsd:element>
    <xsd:element name="_dlc_DocIdUrl" ma:index="2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Persist ID" ma:description="Keep ID on add." ma:hidden="true" ma:internalName="_dlc_DocIdPersistId" ma:readOnly="true">
      <xsd:simpleType>
        <xsd:restriction base="dms:Boolean"/>
      </xsd:simpleType>
    </xsd:element>
    <xsd:element name="TaxCatchAll" ma:index="25" nillable="true" ma:displayName="Taxonomy Catch All Column" ma:hidden="true" ma:list="{03b4eed6-b18a-4f79-badb-30056d09a7a1}" ma:internalName="TaxCatchAll" ma:showField="CatchAllData" ma:web="2accb301-ab39-43dd-a036-49353387bc16">
      <xsd:complexType>
        <xsd:complexContent>
          <xsd:extension base="dms:MultiChoiceLookup">
            <xsd:sequence>
              <xsd:element name="Value" type="dms:Lookup" maxOccurs="unbounded" minOccurs="0" nillable="true"/>
            </xsd:sequence>
          </xsd:extension>
        </xsd:complexContent>
      </xsd:complexType>
    </xsd:element>
    <xsd:element name="g70dec96ccbb4999b9437aaec2c08ec9" ma:index="26" nillable="true" ma:taxonomy="true" ma:internalName="g70dec96ccbb4999b9437aaec2c08ec9" ma:taxonomyFieldName="Area" ma:displayName="Area" ma:readOnly="false" ma:default="1033;#Higher Education ＆ Life Sciences|3fe7fb3d-3170-4d9b-a0f4-489f213d23f4" ma:fieldId="{070dec96-ccbb-4999-b943-7aaec2c08ec9}" ma:sspId="be221cdd-541e-4561-82f5-28d26c3c7d2e" ma:termSetId="db376cbe-cbca-4152-b663-6f3018acd9f7" ma:anchorId="00000000-0000-0000-0000-000000000000" ma:open="false" ma:isKeyword="false">
      <xsd:complexType>
        <xsd:sequence>
          <xsd:element ref="pc:Terms" minOccurs="0" maxOccurs="1"/>
        </xsd:sequence>
      </xsd:complexType>
    </xsd:element>
    <xsd:element name="m2ad1529b76b46e4aab97fb1baf39063" ma:index="28" ma:taxonomy="true" ma:internalName="m2ad1529b76b46e4aab97fb1baf39063" ma:taxonomyFieldName="Class" ma:displayName="Class" ma:readOnly="false" ma:default="" ma:fieldId="{62ad1529-b76b-46e4-aab9-7fb1baf39063}" ma:sspId="be221cdd-541e-4561-82f5-28d26c3c7d2e" ma:termSetId="741defdb-dc5a-4d4d-8561-386e25c3f09d" ma:anchorId="00000000-0000-0000-0000-000000000000" ma:open="fals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fieldId="{23f27201-bee3-471e-b2e7-b64fd8b7ca38}" ma:taxonomyMulti="true" ma:sspId="be221cdd-541e-4561-82f5-28d26c3c7d2e" ma:termSetId="00000000-0000-0000-0000-000000000000" ma:anchorId="00000000-0000-0000-0000-000000000000" ma:open="true" ma:isKeyword="true">
      <xsd:complexType>
        <xsd:sequence>
          <xsd:element ref="pc:Terms" minOccurs="0" maxOccurs="1"/>
        </xsd:sequence>
      </xsd:complexType>
    </xsd:element>
    <xsd:element name="_dlc_DocId" ma:index="31" nillable="true" ma:displayName="Document ID Value" ma:description="The value of the document ID assigned to this item." ma:internalName="_dlc_DocId"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
    <Name/>
    <Synchronization>Asynchronous</Synchronization>
    <Type>10002</Type>
    <SequenceNumber>10000</SequenceNumber>
    <Assembly>HCGCascadingMetadata, Version=1.0.0.0, Culture=neutral, PublicKeyToken=fef11715a425316d</Assembly>
    <Class>HCGCascadingMetadata.HCGDocReceiver</Class>
    <Data/>
    <Filter/>
  </Receiver>
</spe:Receivers>
</file>

<file path=customXml/item3.xml><?xml version="1.0" encoding="utf-8"?>
<?mso-contentType ?>
<SharedContentType xmlns="Microsoft.SharePoint.Taxonomy.ContentTypeSync" SourceId="be221cdd-541e-4561-82f5-28d26c3c7d2e" ContentTypeId="0x0101007CA655B1FCB135478CAA214C2412228E01" PreviousValue="false"/>
</file>

<file path=customXml/item4.xml><?xml version="1.0" encoding="utf-8"?>
<?mso-contentType ?>
<FormTemplates xmlns="http://schemas.microsoft.com/sharepoint/v3/contenttype/forms">
  <Display>HCGDocViewForm</Display>
  <Edit>HCGDocEditForm</Edit>
</FormTemplates>
</file>

<file path=customXml/item5.xml><?xml version="1.0" encoding="utf-8"?>
<p:properties xmlns:p="http://schemas.microsoft.com/office/2006/metadata/properties" xmlns:xsi="http://www.w3.org/2001/XMLSchema-instance">
  <documentManagement>
    <Engagement_x0020_MD xmlns="e497b1db-a13e-4ee7-9197-b96be736c43f" xsi:nil="true"/>
    <Contract_x0020_Comments xmlns="e497b1db-a13e-4ee7-9197-b96be736c43f" xsi:nil="true"/>
    <m2ad1529b76b46e4aab97fb1baf39063 xmlns="e497b1db-a13e-4ee7-9197-b96be736c43f">
      <Terms xmlns="http://schemas.microsoft.com/office/infopath/2007/PartnerControls">
        <TermInfo xmlns="http://schemas.microsoft.com/office/infopath/2007/PartnerControls">
          <TermName xmlns="http://schemas.microsoft.com/office/infopath/2007/PartnerControls">Project Management</TermName>
          <TermId xmlns="http://schemas.microsoft.com/office/infopath/2007/PartnerControls">1da23dd0-6e7e-41b8-839d-82e2194723ba</TermId>
        </TermInfo>
      </Terms>
    </m2ad1529b76b46e4aab97fb1baf39063>
    <Client xmlns="e497b1db-a13e-4ee7-9197-b96be736c43f" xsi:nil="true"/>
    <Engagement_x0020_Manager xmlns="e497b1db-a13e-4ee7-9197-b96be736c43f" xsi:nil="true"/>
    <Billing_x0020_Manager xmlns="e497b1db-a13e-4ee7-9197-b96be736c43f" xsi:nil="true"/>
    <Service_x0020_Line xmlns="e497b1db-a13e-4ee7-9197-b96be736c43f" xsi:nil="true"/>
    <Huron_x0020_State xmlns="e497b1db-a13e-4ee7-9197-b96be736c43f" xsi:nil="true"/>
    <Given_x0020_To_x0020_Client xmlns="e497b1db-a13e-4ee7-9197-b96be736c43f">No</Given_x0020_To_x0020_Client>
    <Final_x0020_Date xmlns="e497b1db-a13e-4ee7-9197-b96be736c43f" xsi:nil="true"/>
    <Document_x0020_Status xmlns="e497b1db-a13e-4ee7-9197-b96be736c43f">WIP</Document_x0020_Status>
    <Engagement xmlns="e497b1db-a13e-4ee7-9197-b96be736c43f" xsi:nil="true"/>
    <TaxCatchAll xmlns="e497b1db-a13e-4ee7-9197-b96be736c43f">
      <Value>9</Value>
    </TaxCatchAll>
    <Begin_x0020_Date xmlns="e497b1db-a13e-4ee7-9197-b96be736c43f" xsi:nil="true"/>
    <g70dec96ccbb4999b9437aaec2c08ec9 xmlns="e497b1db-a13e-4ee7-9197-b96be736c43f">
      <Terms xmlns="http://schemas.microsoft.com/office/infopath/2007/PartnerControls"/>
    </g70dec96ccbb4999b9437aaec2c08ec9>
    <TaxKeywordTaxHTField xmlns="e497b1db-a13e-4ee7-9197-b96be736c43f">
      <Terms xmlns="http://schemas.microsoft.com/office/infopath/2007/PartnerControls"/>
    </TaxKeywordTaxHTField>
    <Huron_x0020_Country xmlns="e497b1db-a13e-4ee7-9197-b96be736c43f" xsi:nil="true"/>
    <_dlc_DocId xmlns="e497b1db-a13e-4ee7-9197-b96be736c43f">ZZ3N2KNH64PS-3288-538</_dlc_DocId>
    <_dlc_DocIdUrl xmlns="e497b1db-a13e-4ee7-9197-b96be736c43f">
      <Url>https://omega.huronconsultinggroup.com/hec/hels/eng/EMORU/01569-054/_layouts/DocIdRedir.aspx?ID=ZZ3N2KNH64PS-3288-538</Url>
      <Description>ZZ3N2KNH64PS-3288-538</Description>
    </_dlc_DocIdUrl>
    <Engagement_x0020_Name xmlns="e497b1db-a13e-4ee7-9197-b96be736c43f" xsi:nil="true"/>
  </documentManagement>
</p:properties>
</file>

<file path=customXml/itemProps1.xml><?xml version="1.0" encoding="utf-8"?>
<ds:datastoreItem xmlns:ds="http://schemas.openxmlformats.org/officeDocument/2006/customXml" ds:itemID="{E17E045B-00D4-438F-9743-03C9D76713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97b1db-a13e-4ee7-9197-b96be736c4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83BCE15-7F18-4E52-81AA-E6B7B541E4BC}">
  <ds:schemaRefs>
    <ds:schemaRef ds:uri="http://schemas.microsoft.com/sharepoint/events"/>
  </ds:schemaRefs>
</ds:datastoreItem>
</file>

<file path=customXml/itemProps3.xml><?xml version="1.0" encoding="utf-8"?>
<ds:datastoreItem xmlns:ds="http://schemas.openxmlformats.org/officeDocument/2006/customXml" ds:itemID="{6429DB6A-2C0A-466E-9ADB-A9E9DDC5CE0C}">
  <ds:schemaRefs>
    <ds:schemaRef ds:uri="Microsoft.SharePoint.Taxonomy.ContentTypeSync"/>
  </ds:schemaRefs>
</ds:datastoreItem>
</file>

<file path=customXml/itemProps4.xml><?xml version="1.0" encoding="utf-8"?>
<ds:datastoreItem xmlns:ds="http://schemas.openxmlformats.org/officeDocument/2006/customXml" ds:itemID="{4C19A6DF-043D-490D-8DD9-5CF2E41CA4F4}">
  <ds:schemaRefs>
    <ds:schemaRef ds:uri="http://schemas.microsoft.com/sharepoint/v3/contenttype/forms"/>
  </ds:schemaRefs>
</ds:datastoreItem>
</file>

<file path=customXml/itemProps5.xml><?xml version="1.0" encoding="utf-8"?>
<ds:datastoreItem xmlns:ds="http://schemas.openxmlformats.org/officeDocument/2006/customXml" ds:itemID="{45396E07-40E4-473C-A2E2-AC6B72694208}">
  <ds:schemaRefs>
    <ds:schemaRef ds:uri="http://purl.org/dc/terms/"/>
    <ds:schemaRef ds:uri="http://purl.org/dc/elements/1.1/"/>
    <ds:schemaRef ds:uri="http://purl.org/dc/dcmitype/"/>
    <ds:schemaRef ds:uri="e497b1db-a13e-4ee7-9197-b96be736c43f"/>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400</Words>
  <Characters>2286</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SEM Transfer Success Group Charge</vt:lpstr>
    </vt:vector>
  </TitlesOfParts>
  <Company>Huron Consulting Group</Company>
  <LinksUpToDate>false</LinksUpToDate>
  <CharactersWithSpaces>2681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SEM Transfer Success Group Charge</dc:title>
  <dc:creator>jkaiser@huronconsultinggroup.com</dc:creator>
  <cp:lastModifiedBy>Anne M. Alexander</cp:lastModifiedBy>
  <cp:revision>2</cp:revision>
  <cp:lastPrinted>2016-06-02T18:24:00Z</cp:lastPrinted>
  <dcterms:created xsi:type="dcterms:W3CDTF">2017-06-15T16:39:00Z</dcterms:created>
  <dcterms:modified xsi:type="dcterms:W3CDTF">2017-06-15T16:39:00Z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0x0101007CA655B1FCB135478CAA214C2412228E0100DC1913BF8370B249827B57CCCD01E0AE</vt:lpwstr>
  </property>
  <property fmtid="{D5CDD505-2E9C-101B-9397-08002B2CF9AE}" pid="3" name="TaxKeyword">
    <vt:lpwstr/>
  </property>
  <property fmtid="{D5CDD505-2E9C-101B-9397-08002B2CF9AE}" pid="4" name="Class">
    <vt:lpwstr>9;#Project Management|1da23dd0-6e7e-41b8-839d-82e2194723ba</vt:lpwstr>
  </property>
  <property fmtid="{D5CDD505-2E9C-101B-9397-08002B2CF9AE}" pid="5" name="_dlc_DocIdItemGuid">
    <vt:lpwstr>80e43e77-e6b2-4742-9e5a-505a0bc2ae14</vt:lpwstr>
  </property>
  <property fmtid="{D5CDD505-2E9C-101B-9397-08002B2CF9AE}" pid="6" name="Area">
    <vt:lpwstr/>
  </property>
</Properties>
</file>