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E4B0" w14:textId="77777777" w:rsidR="00730C0D" w:rsidRDefault="00730C0D" w:rsidP="00730C0D">
      <w:pPr>
        <w:pStyle w:val="Title"/>
        <w:rPr>
          <w:rFonts w:ascii="Arial" w:hAnsi="Arial"/>
          <w:b w:val="0"/>
        </w:rPr>
      </w:pPr>
    </w:p>
    <w:p w14:paraId="21D1ED2F" w14:textId="77777777" w:rsidR="00730C0D" w:rsidRDefault="00730C0D" w:rsidP="00730C0D">
      <w:pPr>
        <w:pStyle w:val="Title"/>
        <w:rPr>
          <w:rFonts w:ascii="Arial" w:hAnsi="Arial"/>
          <w:b w:val="0"/>
        </w:rPr>
      </w:pPr>
      <w:r>
        <w:rPr>
          <w:rFonts w:ascii="Arial" w:hAnsi="Arial"/>
          <w:b w:val="0"/>
        </w:rPr>
        <w:t>HISTORY SHEET</w:t>
      </w:r>
    </w:p>
    <w:p w14:paraId="0D84F53A" w14:textId="1311A37F" w:rsidR="00730C0D" w:rsidRDefault="00730C0D" w:rsidP="00730C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TENURE-TRACK FACULTY</w:t>
      </w:r>
    </w:p>
    <w:p w14:paraId="458C2EFE" w14:textId="2AB30C4F" w:rsidR="004673CD" w:rsidRPr="004673CD" w:rsidRDefault="004673CD" w:rsidP="004673CD">
      <w:pPr>
        <w:pStyle w:val="BodyText"/>
        <w:rPr>
          <w:sz w:val="18"/>
          <w:szCs w:val="18"/>
        </w:rPr>
      </w:pPr>
      <w:r w:rsidRPr="004673CD">
        <w:rPr>
          <w:sz w:val="18"/>
          <w:szCs w:val="18"/>
        </w:rPr>
        <w:t xml:space="preserve">Complete all data for review years and update if changes occur.  </w:t>
      </w:r>
      <w:r w:rsidR="00340D04" w:rsidRPr="00340D04">
        <w:rPr>
          <w:sz w:val="18"/>
          <w:szCs w:val="18"/>
        </w:rPr>
        <w:t>Do not list dates for future promotions.</w:t>
      </w:r>
    </w:p>
    <w:p w14:paraId="26B9EB7F" w14:textId="77777777" w:rsidR="004673CD" w:rsidRDefault="004673CD" w:rsidP="00730C0D">
      <w:pPr>
        <w:jc w:val="center"/>
        <w:rPr>
          <w:rFonts w:ascii="Arial" w:hAnsi="Arial"/>
          <w:b/>
        </w:rPr>
      </w:pPr>
    </w:p>
    <w:p w14:paraId="40C05AAF" w14:textId="77777777" w:rsidR="00730C0D" w:rsidRDefault="00730C0D" w:rsidP="00730C0D">
      <w:pPr>
        <w:rPr>
          <w:rFonts w:ascii="Arial" w:hAnsi="Arial"/>
        </w:rPr>
      </w:pPr>
    </w:p>
    <w:p w14:paraId="2E63B049" w14:textId="77777777" w:rsidR="00730C0D" w:rsidRDefault="00730C0D" w:rsidP="00730C0D">
      <w:pPr>
        <w:rPr>
          <w:rFonts w:ascii="Arial" w:hAnsi="Arial"/>
        </w:rPr>
      </w:pPr>
    </w:p>
    <w:p w14:paraId="416EA9A6" w14:textId="297605BA" w:rsidR="00730C0D" w:rsidRDefault="00730C0D" w:rsidP="009B3C68">
      <w:pPr>
        <w:pStyle w:val="Subtitle"/>
        <w:tabs>
          <w:tab w:val="left" w:pos="40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Name</w:t>
      </w:r>
      <w:bookmarkStart w:id="0" w:name="Text57"/>
      <w:r>
        <w:rPr>
          <w:rFonts w:ascii="Arial" w:hAnsi="Arial"/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  <w:t xml:space="preserve">Department  </w:t>
      </w:r>
      <w:bookmarkStart w:id="1" w:name="Text58"/>
      <w:r>
        <w:rPr>
          <w:rFonts w:ascii="Arial" w:hAnsi="Arial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14:paraId="4D6F29EF" w14:textId="77777777" w:rsidR="00730C0D" w:rsidRDefault="00730C0D" w:rsidP="00730C0D">
      <w:pPr>
        <w:rPr>
          <w:rFonts w:ascii="Arial" w:hAnsi="Arial"/>
        </w:rPr>
      </w:pPr>
    </w:p>
    <w:p w14:paraId="3CA88D7E" w14:textId="2F0182A9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 xml:space="preserve">Rank of Appointment </w:t>
      </w:r>
      <w:bookmarkStart w:id="2" w:name="Text59"/>
      <w:r>
        <w:rPr>
          <w:rFonts w:ascii="Arial" w:hAnsi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2948E22F" w14:textId="77777777" w:rsidR="00730C0D" w:rsidRDefault="00730C0D" w:rsidP="00730C0D">
      <w:pPr>
        <w:rPr>
          <w:rFonts w:ascii="Arial" w:hAnsi="Arial"/>
        </w:rPr>
      </w:pPr>
    </w:p>
    <w:p w14:paraId="6C19DC85" w14:textId="77777777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 xml:space="preserve">Date of Appointment  </w:t>
      </w:r>
      <w:r w:rsidR="000E460A">
        <w:rPr>
          <w:rFonts w:ascii="Arial" w:hAnsi="Arial"/>
        </w:rPr>
        <w:fldChar w:fldCharType="begin">
          <w:ffData>
            <w:name w:val="Text60"/>
            <w:enabled/>
            <w:calcOnExit w:val="0"/>
            <w:textInput>
              <w:type w:val="date"/>
            </w:textInput>
          </w:ffData>
        </w:fldChar>
      </w:r>
      <w:bookmarkStart w:id="3" w:name="Text60"/>
      <w:r w:rsidR="000E460A">
        <w:rPr>
          <w:rFonts w:ascii="Arial" w:hAnsi="Arial"/>
        </w:rPr>
        <w:instrText xml:space="preserve"> FORMTEXT </w:instrText>
      </w:r>
      <w:r w:rsidR="000E460A">
        <w:rPr>
          <w:rFonts w:ascii="Arial" w:hAnsi="Arial"/>
        </w:rPr>
      </w:r>
      <w:r w:rsidR="000E460A">
        <w:rPr>
          <w:rFonts w:ascii="Arial" w:hAnsi="Arial"/>
        </w:rPr>
        <w:fldChar w:fldCharType="separate"/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  <w:noProof/>
        </w:rPr>
        <w:t> </w:t>
      </w:r>
      <w:r w:rsidR="000E460A">
        <w:rPr>
          <w:rFonts w:ascii="Arial" w:hAnsi="Arial"/>
        </w:rPr>
        <w:fldChar w:fldCharType="end"/>
      </w:r>
      <w:bookmarkEnd w:id="3"/>
    </w:p>
    <w:p w14:paraId="372DC40B" w14:textId="77777777" w:rsidR="00730C0D" w:rsidRDefault="00730C0D" w:rsidP="00730C0D">
      <w:pPr>
        <w:rPr>
          <w:rFonts w:ascii="Arial" w:hAnsi="Arial"/>
        </w:rPr>
      </w:pPr>
    </w:p>
    <w:p w14:paraId="71C698DC" w14:textId="0D1EB205" w:rsidR="00730C0D" w:rsidRDefault="00730C0D" w:rsidP="00730C0D">
      <w:pPr>
        <w:rPr>
          <w:rFonts w:ascii="Arial" w:hAnsi="Arial"/>
        </w:rPr>
      </w:pPr>
      <w:r>
        <w:rPr>
          <w:rFonts w:ascii="Arial" w:hAnsi="Arial"/>
        </w:rPr>
        <w:t>Mandatory review of probationary faculty shall occur in the</w:t>
      </w:r>
      <w:r w:rsidR="0069660C">
        <w:rPr>
          <w:rFonts w:ascii="Arial" w:hAnsi="Arial"/>
        </w:rPr>
        <w:t xml:space="preserve"> mid-probationary year (typically year three)</w:t>
      </w:r>
      <w:r>
        <w:rPr>
          <w:rFonts w:ascii="Arial" w:hAnsi="Arial"/>
        </w:rPr>
        <w:t xml:space="preserve"> and sixth year of employment.</w:t>
      </w:r>
    </w:p>
    <w:p w14:paraId="6AE318F8" w14:textId="77777777" w:rsidR="00730C0D" w:rsidRDefault="00730C0D" w:rsidP="00730C0D">
      <w:pPr>
        <w:rPr>
          <w:rFonts w:ascii="Arial" w:hAnsi="Arial"/>
        </w:rPr>
      </w:pPr>
    </w:p>
    <w:p w14:paraId="2541D569" w14:textId="5AE6215F" w:rsidR="003F4D81" w:rsidRDefault="003F4D81" w:rsidP="003F4D81">
      <w:pPr>
        <w:pStyle w:val="BodyText"/>
        <w:rPr>
          <w:sz w:val="20"/>
        </w:rPr>
      </w:pPr>
      <w:r>
        <w:rPr>
          <w:sz w:val="20"/>
        </w:rPr>
        <w:t>In years</w:t>
      </w:r>
      <w:r w:rsidR="0041454C">
        <w:rPr>
          <w:sz w:val="20"/>
        </w:rPr>
        <w:t xml:space="preserve"> one,</w:t>
      </w:r>
      <w:r>
        <w:rPr>
          <w:sz w:val="20"/>
        </w:rPr>
        <w:t xml:space="preserve"> two, four and five faculty members will have an annual review to reflect overall academic progress toward tenure. The annual review will happen in WyoFolio</w:t>
      </w:r>
      <w:r w:rsidR="008E1E42">
        <w:rPr>
          <w:sz w:val="20"/>
        </w:rPr>
        <w:t xml:space="preserve"> according to the annual review timeline</w:t>
      </w:r>
      <w:r w:rsidR="009B3C68">
        <w:rPr>
          <w:sz w:val="20"/>
        </w:rPr>
        <w:t>.</w:t>
      </w:r>
    </w:p>
    <w:p w14:paraId="69A4E599" w14:textId="77777777" w:rsidR="00730C0D" w:rsidRDefault="00730C0D" w:rsidP="00730C0D">
      <w:pPr>
        <w:rPr>
          <w:rFonts w:ascii="Arial" w:hAnsi="Arial"/>
        </w:rPr>
      </w:pPr>
    </w:p>
    <w:p w14:paraId="05D432A8" w14:textId="77777777" w:rsidR="0041454C" w:rsidRDefault="0041454C" w:rsidP="00415EB6">
      <w:pPr>
        <w:tabs>
          <w:tab w:val="left" w:pos="3600"/>
        </w:tabs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1688"/>
        <w:gridCol w:w="3076"/>
        <w:gridCol w:w="2123"/>
      </w:tblGrid>
      <w:tr w:rsidR="00542964" w14:paraId="31326A95" w14:textId="77777777" w:rsidTr="00542964">
        <w:tc>
          <w:tcPr>
            <w:tcW w:w="3258" w:type="dxa"/>
          </w:tcPr>
          <w:p w14:paraId="2D96B02A" w14:textId="2CD03C1F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Type</w:t>
            </w:r>
          </w:p>
        </w:tc>
        <w:tc>
          <w:tcPr>
            <w:tcW w:w="1710" w:type="dxa"/>
          </w:tcPr>
          <w:p w14:paraId="08F0FC86" w14:textId="4D505B4F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Year Reviewed</w:t>
            </w:r>
          </w:p>
        </w:tc>
        <w:tc>
          <w:tcPr>
            <w:tcW w:w="3150" w:type="dxa"/>
          </w:tcPr>
          <w:p w14:paraId="20145C2D" w14:textId="2942E563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  <w:tc>
          <w:tcPr>
            <w:tcW w:w="2178" w:type="dxa"/>
          </w:tcPr>
          <w:p w14:paraId="4820E65D" w14:textId="3C5912BB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Clock Stop</w:t>
            </w:r>
          </w:p>
        </w:tc>
      </w:tr>
      <w:tr w:rsidR="00542964" w14:paraId="79AD873D" w14:textId="77777777" w:rsidTr="00542964">
        <w:tc>
          <w:tcPr>
            <w:tcW w:w="3258" w:type="dxa"/>
          </w:tcPr>
          <w:p w14:paraId="762FA613" w14:textId="2552008D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  <w:r w:rsidRPr="00542964">
              <w:rPr>
                <w:rFonts w:ascii="Arial" w:hAnsi="Arial"/>
                <w:bCs/>
                <w:vertAlign w:val="superscript"/>
              </w:rPr>
              <w:t>st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710" w:type="dxa"/>
          </w:tcPr>
          <w:p w14:paraId="1D031FD7" w14:textId="3C58CA0B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1BE9352D" w14:textId="4BB1119C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5CA9D06B" w14:textId="052ACFDE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0E546BDD" w14:textId="77777777" w:rsidTr="00542964">
        <w:tc>
          <w:tcPr>
            <w:tcW w:w="3258" w:type="dxa"/>
          </w:tcPr>
          <w:p w14:paraId="112A1E5B" w14:textId="499323E4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  <w:r w:rsidRPr="00542964">
              <w:rPr>
                <w:rFonts w:ascii="Arial" w:hAnsi="Arial"/>
                <w:bCs/>
                <w:vertAlign w:val="superscript"/>
              </w:rPr>
              <w:t>nd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710" w:type="dxa"/>
          </w:tcPr>
          <w:p w14:paraId="17DB51D1" w14:textId="354BE894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53DE80B6" w14:textId="61EE9FCF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19FCB264" w14:textId="59C8BDEB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13AF5D2C" w14:textId="77777777" w:rsidTr="00542964">
        <w:tc>
          <w:tcPr>
            <w:tcW w:w="3258" w:type="dxa"/>
          </w:tcPr>
          <w:p w14:paraId="57BAC657" w14:textId="60AF6B36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Mid-Probationary review</w:t>
            </w:r>
          </w:p>
        </w:tc>
        <w:tc>
          <w:tcPr>
            <w:tcW w:w="1710" w:type="dxa"/>
          </w:tcPr>
          <w:p w14:paraId="3357D544" w14:textId="3C2654C6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4B9D6D7D" w14:textId="1A75BF43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717E41CE" w14:textId="5A7F1EAD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50C24C2D" w14:textId="77777777" w:rsidTr="00542964">
        <w:tc>
          <w:tcPr>
            <w:tcW w:w="3258" w:type="dxa"/>
          </w:tcPr>
          <w:p w14:paraId="499612A9" w14:textId="04274B82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4th year review (annual review)</w:t>
            </w:r>
          </w:p>
        </w:tc>
        <w:tc>
          <w:tcPr>
            <w:tcW w:w="1710" w:type="dxa"/>
          </w:tcPr>
          <w:p w14:paraId="1D56C7A5" w14:textId="258F160F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2535CE26" w14:textId="323738DE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1C324D0A" w14:textId="5068AB44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5B8336E2" w14:textId="77777777" w:rsidTr="00542964">
        <w:tc>
          <w:tcPr>
            <w:tcW w:w="3258" w:type="dxa"/>
          </w:tcPr>
          <w:p w14:paraId="48F1487E" w14:textId="0459ACBE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</w:t>
            </w:r>
            <w:r w:rsidRPr="00542964">
              <w:rPr>
                <w:rFonts w:ascii="Arial" w:hAnsi="Arial"/>
                <w:bCs/>
                <w:vertAlign w:val="superscript"/>
              </w:rPr>
              <w:t>th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710" w:type="dxa"/>
          </w:tcPr>
          <w:p w14:paraId="6B76E40F" w14:textId="26A3F2EF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4B180EEE" w14:textId="0B8D7A16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7501A77C" w14:textId="4A91A4B6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17E35390" w14:textId="77777777" w:rsidTr="00542964">
        <w:tc>
          <w:tcPr>
            <w:tcW w:w="3258" w:type="dxa"/>
          </w:tcPr>
          <w:p w14:paraId="53DD593D" w14:textId="339C079F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Mandatory tenure vote</w:t>
            </w:r>
          </w:p>
        </w:tc>
        <w:tc>
          <w:tcPr>
            <w:tcW w:w="1710" w:type="dxa"/>
          </w:tcPr>
          <w:p w14:paraId="6DB54A88" w14:textId="7AAB7604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5EF92749" w14:textId="4D9164E0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1764FA4E" w14:textId="7BBE3203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002F486E" w14:textId="77777777" w:rsidTr="00542964">
        <w:tc>
          <w:tcPr>
            <w:tcW w:w="3258" w:type="dxa"/>
          </w:tcPr>
          <w:p w14:paraId="07096AE5" w14:textId="239E9824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Promotion to Assoc Professor</w:t>
            </w:r>
          </w:p>
        </w:tc>
        <w:tc>
          <w:tcPr>
            <w:tcW w:w="1710" w:type="dxa"/>
          </w:tcPr>
          <w:p w14:paraId="0F5693C8" w14:textId="1EDB6454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0770292A" w14:textId="5DD7B8C5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74E7EB00" w14:textId="4B78FE3C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2964" w14:paraId="2779B7C7" w14:textId="77777777" w:rsidTr="00542964">
        <w:tc>
          <w:tcPr>
            <w:tcW w:w="3258" w:type="dxa"/>
          </w:tcPr>
          <w:p w14:paraId="7E7A16F6" w14:textId="3904FE79" w:rsidR="00542964" w:rsidRPr="00542964" w:rsidRDefault="00542964" w:rsidP="00415EB6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Promotion to Professor</w:t>
            </w:r>
          </w:p>
        </w:tc>
        <w:tc>
          <w:tcPr>
            <w:tcW w:w="1710" w:type="dxa"/>
          </w:tcPr>
          <w:p w14:paraId="2CCFCF35" w14:textId="61A49B24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3B4CF733" w14:textId="37D83DC6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12B43C4B" w14:textId="7DC6B775" w:rsidR="00542964" w:rsidRDefault="00542964" w:rsidP="00415EB6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300DF62" w14:textId="77777777" w:rsidR="0041454C" w:rsidRDefault="0041454C" w:rsidP="00415EB6">
      <w:pPr>
        <w:tabs>
          <w:tab w:val="left" w:pos="3600"/>
        </w:tabs>
        <w:rPr>
          <w:rFonts w:ascii="Arial" w:hAnsi="Arial"/>
          <w:b/>
        </w:rPr>
      </w:pPr>
    </w:p>
    <w:p w14:paraId="294622A7" w14:textId="77777777" w:rsidR="004E447B" w:rsidRDefault="004E447B" w:rsidP="00730C0D">
      <w:pPr>
        <w:rPr>
          <w:rFonts w:ascii="Arial" w:hAnsi="Arial"/>
        </w:rPr>
      </w:pPr>
    </w:p>
    <w:sectPr w:rsidR="004E447B" w:rsidSect="00B435FB">
      <w:head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220C" w14:textId="77777777" w:rsidR="00E70FD9" w:rsidRDefault="00E70FD9" w:rsidP="00675192">
      <w:r>
        <w:separator/>
      </w:r>
    </w:p>
  </w:endnote>
  <w:endnote w:type="continuationSeparator" w:id="0">
    <w:p w14:paraId="53FACA1D" w14:textId="77777777" w:rsidR="00E70FD9" w:rsidRDefault="00E70FD9" w:rsidP="0067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C2FD" w14:textId="77777777" w:rsidR="00E70FD9" w:rsidRDefault="00E70FD9" w:rsidP="00675192">
      <w:r>
        <w:separator/>
      </w:r>
    </w:p>
  </w:footnote>
  <w:footnote w:type="continuationSeparator" w:id="0">
    <w:p w14:paraId="1D8F9F43" w14:textId="77777777" w:rsidR="00E70FD9" w:rsidRDefault="00E70FD9" w:rsidP="0067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6DCD" w14:textId="2A972157" w:rsidR="00675192" w:rsidRDefault="00675192" w:rsidP="00675192">
    <w:pPr>
      <w:pStyle w:val="Header"/>
      <w:jc w:val="right"/>
    </w:pPr>
    <w:r>
      <w:t xml:space="preserve">Updated </w:t>
    </w:r>
    <w:proofErr w:type="gramStart"/>
    <w:r w:rsidR="00542964">
      <w:t>7.11.2023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D"/>
    <w:rsid w:val="000D4DDC"/>
    <w:rsid w:val="000E460A"/>
    <w:rsid w:val="00140B24"/>
    <w:rsid w:val="001963BC"/>
    <w:rsid w:val="00340D04"/>
    <w:rsid w:val="003F4D81"/>
    <w:rsid w:val="0041454C"/>
    <w:rsid w:val="00415EB6"/>
    <w:rsid w:val="004673CD"/>
    <w:rsid w:val="004E447B"/>
    <w:rsid w:val="00542964"/>
    <w:rsid w:val="00564AFC"/>
    <w:rsid w:val="005B06AA"/>
    <w:rsid w:val="00675192"/>
    <w:rsid w:val="0069660C"/>
    <w:rsid w:val="00730C0D"/>
    <w:rsid w:val="00754911"/>
    <w:rsid w:val="00800F16"/>
    <w:rsid w:val="008E1E42"/>
    <w:rsid w:val="009750C5"/>
    <w:rsid w:val="00980919"/>
    <w:rsid w:val="009B3C68"/>
    <w:rsid w:val="00B435FB"/>
    <w:rsid w:val="00CF1CB7"/>
    <w:rsid w:val="00D47CD7"/>
    <w:rsid w:val="00E5498F"/>
    <w:rsid w:val="00E70FD9"/>
    <w:rsid w:val="00FB5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BFB39"/>
  <w15:docId w15:val="{33313F51-45F4-4658-A78B-203C4AA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0D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link w:val="BodyTextChar"/>
    <w:rsid w:val="00730C0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address Char"/>
    <w:basedOn w:val="DefaultParagraphFont"/>
    <w:link w:val="BodyText"/>
    <w:rsid w:val="00730C0D"/>
    <w:rPr>
      <w:rFonts w:ascii="Arial" w:eastAsia="Times New Roman" w:hAnsi="Arial" w:cs="Times New Roman"/>
      <w:sz w:val="22"/>
      <w:szCs w:val="20"/>
      <w:lang w:eastAsia="en-US"/>
    </w:rPr>
  </w:style>
  <w:style w:type="paragraph" w:styleId="Title">
    <w:name w:val="Title"/>
    <w:basedOn w:val="Normal"/>
    <w:link w:val="TitleChar"/>
    <w:qFormat/>
    <w:rsid w:val="00730C0D"/>
    <w:pPr>
      <w:spacing w:before="360"/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0C0D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30C0D"/>
    <w:rPr>
      <w:sz w:val="24"/>
    </w:rPr>
  </w:style>
  <w:style w:type="character" w:customStyle="1" w:styleId="SubtitleChar">
    <w:name w:val="Subtitle Char"/>
    <w:basedOn w:val="DefaultParagraphFont"/>
    <w:link w:val="Subtitle"/>
    <w:rsid w:val="00730C0D"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9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19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429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1190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Sheet for Tenure Track Faculty</vt:lpstr>
    </vt:vector>
  </TitlesOfParts>
  <Company>University of Wyoming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Sheet for Tenure Track Faculty</dc:title>
  <dc:subject/>
  <dc:creator>Aneesa McDonald</dc:creator>
  <cp:keywords/>
  <dc:description/>
  <cp:lastModifiedBy>Ariel Nicole Daugherty</cp:lastModifiedBy>
  <cp:revision>4</cp:revision>
  <cp:lastPrinted>2019-09-03T22:33:00Z</cp:lastPrinted>
  <dcterms:created xsi:type="dcterms:W3CDTF">2023-07-11T14:08:00Z</dcterms:created>
  <dcterms:modified xsi:type="dcterms:W3CDTF">2023-08-24T16:37:00Z</dcterms:modified>
</cp:coreProperties>
</file>