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BD87" w14:textId="32E53229" w:rsidR="006B5356" w:rsidRPr="006B5356" w:rsidRDefault="00BA17D4" w:rsidP="006B5356">
      <w:pPr>
        <w:pStyle w:val="NormalWeb"/>
        <w:shd w:val="clear" w:color="auto" w:fill="FFFFFF"/>
        <w:spacing w:before="180" w:beforeAutospacing="0" w:after="180" w:afterAutospacing="0"/>
        <w:jc w:val="center"/>
        <w:rPr>
          <w:color w:val="2D3B45"/>
        </w:rPr>
      </w:pPr>
      <w:r>
        <w:rPr>
          <w:rStyle w:val="Strong"/>
          <w:color w:val="2D3B45"/>
        </w:rPr>
        <w:t xml:space="preserve">Course Syllabus: </w:t>
      </w:r>
      <w:r w:rsidR="006B5356" w:rsidRPr="006B5356">
        <w:rPr>
          <w:rStyle w:val="Strong"/>
          <w:color w:val="2D3B45"/>
        </w:rPr>
        <w:t>Israeli-Palestinian Conflict Narratives</w:t>
      </w:r>
    </w:p>
    <w:p w14:paraId="4552B86A" w14:textId="4E401483" w:rsidR="006B5356" w:rsidRPr="006B5356" w:rsidRDefault="006B5356" w:rsidP="006B5356">
      <w:pPr>
        <w:pStyle w:val="NormalWeb"/>
        <w:shd w:val="clear" w:color="auto" w:fill="FFFFFF"/>
        <w:spacing w:before="180" w:beforeAutospacing="0" w:after="180" w:afterAutospacing="0"/>
        <w:jc w:val="center"/>
        <w:rPr>
          <w:color w:val="2D3B45"/>
        </w:rPr>
      </w:pPr>
      <w:r w:rsidRPr="006B5356">
        <w:rPr>
          <w:rStyle w:val="Strong"/>
          <w:color w:val="2D3B45"/>
        </w:rPr>
        <w:t>HP-4</w:t>
      </w:r>
      <w:r w:rsidR="009F53C1">
        <w:rPr>
          <w:rStyle w:val="Strong"/>
          <w:color w:val="2D3B45"/>
        </w:rPr>
        <w:t>976</w:t>
      </w:r>
    </w:p>
    <w:p w14:paraId="11798238" w14:textId="20814F0E" w:rsidR="006B5356" w:rsidRPr="006B5356" w:rsidRDefault="006B5356" w:rsidP="006B5356">
      <w:pPr>
        <w:pStyle w:val="NormalWeb"/>
        <w:shd w:val="clear" w:color="auto" w:fill="FFFFFF"/>
        <w:spacing w:before="180" w:beforeAutospacing="0" w:after="180" w:afterAutospacing="0"/>
        <w:jc w:val="center"/>
        <w:rPr>
          <w:color w:val="2D3B45"/>
        </w:rPr>
      </w:pPr>
      <w:r w:rsidRPr="006B5356">
        <w:rPr>
          <w:rStyle w:val="Strong"/>
          <w:color w:val="2D3B45"/>
        </w:rPr>
        <w:t>Summer - 202</w:t>
      </w:r>
      <w:r w:rsidR="009F53C1">
        <w:rPr>
          <w:rStyle w:val="Strong"/>
          <w:color w:val="2D3B45"/>
        </w:rPr>
        <w:t>3</w:t>
      </w:r>
    </w:p>
    <w:p w14:paraId="7D854B4C" w14:textId="77777777" w:rsidR="006B5356" w:rsidRPr="006B5356" w:rsidRDefault="006B5356" w:rsidP="006B5356">
      <w:pPr>
        <w:pStyle w:val="NormalWeb"/>
        <w:shd w:val="clear" w:color="auto" w:fill="FFFFFF"/>
        <w:spacing w:before="180" w:beforeAutospacing="0" w:after="180" w:afterAutospacing="0"/>
        <w:jc w:val="center"/>
        <w:rPr>
          <w:color w:val="2D3B45"/>
        </w:rPr>
      </w:pPr>
      <w:r w:rsidRPr="006B5356">
        <w:rPr>
          <w:color w:val="2D3B45"/>
        </w:rPr>
        <w:t> </w:t>
      </w:r>
    </w:p>
    <w:p w14:paraId="7DA6A235" w14:textId="745733C8"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Instructors:  Eric Nigh</w:t>
      </w:r>
    </w:p>
    <w:p w14:paraId="32F6FA9F" w14:textId="77777777" w:rsidR="006B5356" w:rsidRPr="006B5356" w:rsidRDefault="006B5356" w:rsidP="006B5356">
      <w:pPr>
        <w:pStyle w:val="NormalWeb"/>
        <w:shd w:val="clear" w:color="auto" w:fill="FFFFFF"/>
        <w:spacing w:before="0" w:beforeAutospacing="0" w:after="0" w:afterAutospacing="0"/>
        <w:rPr>
          <w:color w:val="2D3B45"/>
        </w:rPr>
      </w:pPr>
      <w:r w:rsidRPr="006B5356">
        <w:rPr>
          <w:color w:val="2D3B45"/>
        </w:rPr>
        <w:t xml:space="preserve">Eric Nigh virtual office hours </w:t>
      </w:r>
    </w:p>
    <w:p w14:paraId="7CA9D857" w14:textId="6CD5A5BF" w:rsidR="006B5356" w:rsidRPr="006B5356" w:rsidRDefault="006B5356" w:rsidP="006B5356">
      <w:pPr>
        <w:pStyle w:val="NormalWeb"/>
        <w:shd w:val="clear" w:color="auto" w:fill="FFFFFF"/>
        <w:spacing w:before="0" w:beforeAutospacing="0" w:after="0" w:afterAutospacing="0"/>
        <w:rPr>
          <w:color w:val="2D3B45"/>
        </w:rPr>
      </w:pPr>
      <w:r w:rsidRPr="006B5356">
        <w:rPr>
          <w:color w:val="2D3B45"/>
        </w:rPr>
        <w:t>(</w:t>
      </w:r>
      <w:hyperlink r:id="rId5" w:history="1">
        <w:r w:rsidRPr="006B5356">
          <w:rPr>
            <w:rStyle w:val="Hyperlink"/>
          </w:rPr>
          <w:t>https://uwyo.zoom.us/j/7872969753</w:t>
        </w:r>
        <w:r w:rsidRPr="006B5356">
          <w:rPr>
            <w:rStyle w:val="Hyperlink"/>
            <w:bdr w:val="none" w:sz="0" w:space="0" w:color="auto" w:frame="1"/>
          </w:rPr>
          <w:t>)</w:t>
        </w:r>
      </w:hyperlink>
      <w:r w:rsidRPr="006B5356">
        <w:rPr>
          <w:color w:val="2D3B45"/>
        </w:rPr>
        <w:t>:</w:t>
      </w:r>
    </w:p>
    <w:p w14:paraId="3F6FC986"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 </w:t>
      </w:r>
    </w:p>
    <w:p w14:paraId="3E92E9C7"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Course Overview</w:t>
      </w:r>
    </w:p>
    <w:p w14:paraId="3E782B84" w14:textId="7051E3D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This course is designed to provide a multi-narrative perspective on the Israeli-Palestinian Conflict. The purpose of the course is to analyze the various points of origin, escalation, de-escalation, and peace attempts that have affected this land and its peoples. Since the conflict is ongoing, we will grapple with contemporary questions and their historical legacies.</w:t>
      </w:r>
      <w:r w:rsidRPr="006B5356">
        <w:rPr>
          <w:rStyle w:val="Strong"/>
          <w:color w:val="2D3B45"/>
        </w:rPr>
        <w:t> </w:t>
      </w:r>
    </w:p>
    <w:p w14:paraId="232A2AD7"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Course Objectives</w:t>
      </w:r>
    </w:p>
    <w:p w14:paraId="23BA4350"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Through this course, students will:</w:t>
      </w:r>
    </w:p>
    <w:p w14:paraId="3BB5194C" w14:textId="77777777" w:rsidR="006B5356" w:rsidRPr="006B5356" w:rsidRDefault="006B5356" w:rsidP="006B5356">
      <w:pPr>
        <w:numPr>
          <w:ilvl w:val="0"/>
          <w:numId w:val="4"/>
        </w:numPr>
        <w:shd w:val="clear" w:color="auto" w:fill="FFFFFF"/>
        <w:spacing w:before="100" w:beforeAutospacing="1" w:after="100" w:afterAutospacing="1"/>
        <w:ind w:left="1095"/>
        <w:rPr>
          <w:color w:val="2D3B45"/>
        </w:rPr>
      </w:pPr>
      <w:r w:rsidRPr="006B5356">
        <w:rPr>
          <w:color w:val="2D3B45"/>
        </w:rPr>
        <w:t>Analyze information on the conflict from a diversity of sources with a critical lens</w:t>
      </w:r>
    </w:p>
    <w:p w14:paraId="2D984C28" w14:textId="77777777" w:rsidR="006B5356" w:rsidRPr="006B5356" w:rsidRDefault="006B5356" w:rsidP="006B5356">
      <w:pPr>
        <w:numPr>
          <w:ilvl w:val="0"/>
          <w:numId w:val="4"/>
        </w:numPr>
        <w:shd w:val="clear" w:color="auto" w:fill="FFFFFF"/>
        <w:spacing w:before="100" w:beforeAutospacing="1" w:after="100" w:afterAutospacing="1"/>
        <w:ind w:left="1095"/>
        <w:rPr>
          <w:color w:val="2D3B45"/>
        </w:rPr>
      </w:pPr>
      <w:r w:rsidRPr="006B5356">
        <w:rPr>
          <w:color w:val="2D3B45"/>
        </w:rPr>
        <w:t>Gain strong historical understanding of the Israeli-Palestinian conflict and the impact historical events have on contemporary developments</w:t>
      </w:r>
    </w:p>
    <w:p w14:paraId="46AE6250" w14:textId="77777777" w:rsidR="006B5356" w:rsidRPr="006B5356" w:rsidRDefault="006B5356" w:rsidP="006B5356">
      <w:pPr>
        <w:numPr>
          <w:ilvl w:val="0"/>
          <w:numId w:val="4"/>
        </w:numPr>
        <w:shd w:val="clear" w:color="auto" w:fill="FFFFFF"/>
        <w:spacing w:before="100" w:beforeAutospacing="1" w:after="100" w:afterAutospacing="1"/>
        <w:ind w:left="1095"/>
        <w:rPr>
          <w:color w:val="2D3B45"/>
        </w:rPr>
      </w:pPr>
      <w:r w:rsidRPr="006B5356">
        <w:rPr>
          <w:color w:val="2D3B45"/>
        </w:rPr>
        <w:t>Construct personal opinions regarding the conflict that are rooted in a well-rounded understanding of the history, actors, and narratives involved</w:t>
      </w:r>
    </w:p>
    <w:p w14:paraId="2AFE715A" w14:textId="77777777" w:rsidR="006B5356" w:rsidRPr="006B5356" w:rsidRDefault="006B5356" w:rsidP="006B5356">
      <w:pPr>
        <w:numPr>
          <w:ilvl w:val="0"/>
          <w:numId w:val="4"/>
        </w:numPr>
        <w:shd w:val="clear" w:color="auto" w:fill="FFFFFF"/>
        <w:spacing w:before="100" w:beforeAutospacing="1" w:after="100" w:afterAutospacing="1"/>
        <w:ind w:left="1095"/>
        <w:rPr>
          <w:color w:val="2D3B45"/>
        </w:rPr>
      </w:pPr>
      <w:r w:rsidRPr="006B5356">
        <w:rPr>
          <w:color w:val="2D3B45"/>
        </w:rPr>
        <w:t>Communicate arguments on often-controversial topics to their peers through their written discussions, media analysis, negotiation proposals, and final paper</w:t>
      </w:r>
    </w:p>
    <w:p w14:paraId="7E4F5ECF" w14:textId="77777777" w:rsidR="006B5356" w:rsidRPr="006B5356" w:rsidRDefault="006B5356" w:rsidP="006B5356">
      <w:pPr>
        <w:numPr>
          <w:ilvl w:val="0"/>
          <w:numId w:val="4"/>
        </w:numPr>
        <w:shd w:val="clear" w:color="auto" w:fill="FFFFFF"/>
        <w:spacing w:before="100" w:beforeAutospacing="1" w:after="100" w:afterAutospacing="1"/>
        <w:ind w:left="1095"/>
        <w:rPr>
          <w:color w:val="2D3B45"/>
        </w:rPr>
      </w:pPr>
      <w:r w:rsidRPr="006B5356">
        <w:rPr>
          <w:color w:val="2D3B45"/>
        </w:rPr>
        <w:t>Develop and demonstrate critical evaluation skills about their own work and thoughts and in the assessment of work and thoughts of their peers</w:t>
      </w:r>
    </w:p>
    <w:p w14:paraId="6B88C967" w14:textId="5B448FEA"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 </w:t>
      </w:r>
      <w:r w:rsidRPr="006B5356">
        <w:rPr>
          <w:rStyle w:val="Strong"/>
          <w:color w:val="2D3B45"/>
        </w:rPr>
        <w:t>Online Supported Course</w:t>
      </w:r>
    </w:p>
    <w:p w14:paraId="0A821A58" w14:textId="37C227DE"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The course will be in taught remotely and will utilize the Canvas online learning platform as an innovative and inclusive space where we can engage a multitude of perspectives through the use of various instructional approaches.</w:t>
      </w:r>
    </w:p>
    <w:p w14:paraId="3C394FC0" w14:textId="3F66543A"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 xml:space="preserve">All course materials will be accessible through the </w:t>
      </w:r>
      <w:r w:rsidR="00BA17D4">
        <w:rPr>
          <w:color w:val="2D3B45"/>
        </w:rPr>
        <w:t>WyoCourses module and CIEL Website</w:t>
      </w:r>
      <w:r w:rsidRPr="006B5356">
        <w:rPr>
          <w:color w:val="2D3B45"/>
        </w:rPr>
        <w:t>:</w:t>
      </w:r>
    </w:p>
    <w:p w14:paraId="7DB551E9" w14:textId="77777777" w:rsidR="006B5356" w:rsidRPr="006B5356" w:rsidRDefault="006B5356" w:rsidP="006B5356">
      <w:pPr>
        <w:numPr>
          <w:ilvl w:val="0"/>
          <w:numId w:val="5"/>
        </w:numPr>
        <w:shd w:val="clear" w:color="auto" w:fill="FFFFFF"/>
        <w:spacing w:before="100" w:beforeAutospacing="1" w:after="100" w:afterAutospacing="1"/>
        <w:ind w:left="1095"/>
        <w:rPr>
          <w:color w:val="2D3B45"/>
        </w:rPr>
      </w:pPr>
      <w:r w:rsidRPr="006B5356">
        <w:rPr>
          <w:color w:val="2D3B45"/>
        </w:rPr>
        <w:t>Closed caption lectures by multiple scholars with multiple viewpoints on the conflict via the Canvas website.</w:t>
      </w:r>
    </w:p>
    <w:p w14:paraId="185B277E" w14:textId="1F58BD80" w:rsidR="006B5356" w:rsidRPr="006B5356" w:rsidRDefault="006B5356" w:rsidP="006B5356">
      <w:pPr>
        <w:numPr>
          <w:ilvl w:val="0"/>
          <w:numId w:val="5"/>
        </w:numPr>
        <w:shd w:val="clear" w:color="auto" w:fill="FFFFFF"/>
        <w:spacing w:before="100" w:beforeAutospacing="1" w:after="100" w:afterAutospacing="1"/>
        <w:ind w:left="1095"/>
        <w:rPr>
          <w:color w:val="2D3B45"/>
        </w:rPr>
      </w:pPr>
      <w:r w:rsidRPr="006B5356">
        <w:rPr>
          <w:color w:val="2D3B45"/>
        </w:rPr>
        <w:t>Various readings, mostly academic articles, that will synthesize and analyze narratives on the Israeli-Palestinian conflict, in addition to documentaries, news articles, legal documents, and news clips. All resources, required and recommended, will be available to students online. There is no textbook to purchase for this course.</w:t>
      </w:r>
    </w:p>
    <w:p w14:paraId="7C06DE97"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lastRenderedPageBreak/>
        <w:t>Very important – each week will be different in terms of the required readings and lectures before class and in some weeks during class. Students need to follow online weekly course requirements and messages from the instructor closely to be prepared for each week.</w:t>
      </w:r>
    </w:p>
    <w:p w14:paraId="2E96548C"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 </w:t>
      </w:r>
    </w:p>
    <w:p w14:paraId="583644EB" w14:textId="77777777" w:rsidR="006B5356" w:rsidRPr="006B5356" w:rsidRDefault="006B5356" w:rsidP="006B5356">
      <w:pPr>
        <w:pStyle w:val="NormalWeb"/>
        <w:shd w:val="clear" w:color="auto" w:fill="FFFFFF"/>
        <w:spacing w:before="180" w:beforeAutospacing="0" w:after="180" w:afterAutospacing="0"/>
        <w:rPr>
          <w:color w:val="2D3B45"/>
          <w:u w:val="single"/>
        </w:rPr>
      </w:pPr>
      <w:r w:rsidRPr="006B5356">
        <w:rPr>
          <w:rStyle w:val="Strong"/>
          <w:color w:val="2D3B45"/>
          <w:u w:val="single"/>
        </w:rPr>
        <w:t>Course Requirements:</w:t>
      </w:r>
    </w:p>
    <w:p w14:paraId="2BEC2549" w14:textId="2A6A8BBA"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Your performance in the course will be analyzed in a number of ways. All expectations, grading guidelines, and deadlines will be clearly explained during the first week of class and mentioned on the Canvas class website. You must successfully complete each of them in order to pass the course.  There will be no incompletes in this course without a medical excuse. </w:t>
      </w:r>
    </w:p>
    <w:p w14:paraId="1D5F1991"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Class Participation in Discussions (20%)</w:t>
      </w:r>
    </w:p>
    <w:p w14:paraId="6464A46B"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Students will be required to participate in the class discussions and to be prepared for them, which means having completed assigned readings and video lectures for every week. Students will be required to post in the class online forum - reflecting on a question about that week’s theme. Participation will include one post where you offer an answer to the posed question, and one response to a fellow classmates’ posts. </w:t>
      </w:r>
    </w:p>
    <w:p w14:paraId="0404876C"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Quizzes (10%)</w:t>
      </w:r>
    </w:p>
    <w:p w14:paraId="3CCBF8F3"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There will be three quizzes to test your comprehension of the video lectures and readings for three major sections that the course covers.</w:t>
      </w:r>
    </w:p>
    <w:p w14:paraId="781A5D63"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Narrative Blogs (5%):</w:t>
      </w:r>
    </w:p>
    <w:p w14:paraId="267D9A60"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Students are asked to create a narrative post about themselves and their motivation for taking the class and submit it online to the course instructor.</w:t>
      </w:r>
    </w:p>
    <w:p w14:paraId="3B980EA5"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News Analysis (15%):</w:t>
      </w:r>
    </w:p>
    <w:p w14:paraId="5376AB81"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Students will create a comparative news poster via Adobe Sparks. They are asked to research news sources from across the political spectrum and different countries and to compare the biases reflected in how an assigned historical or contemporary event is reported about and put it in a visual form on a poster. Students will need to submit a list of at least 6 different news sources as a separate submission to a copy of the poster.</w:t>
      </w:r>
    </w:p>
    <w:p w14:paraId="0A9E4C5B"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Interview Project (30%): </w:t>
      </w:r>
      <w:r w:rsidRPr="006B5356">
        <w:rPr>
          <w:rStyle w:val="Emphasis"/>
          <w:color w:val="2D3B45"/>
        </w:rPr>
        <w:t>Interview Project Proposal and Write-Up:</w:t>
      </w:r>
    </w:p>
    <w:p w14:paraId="75E40663"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Students will be asked to send a proposal of who they would like to interview and what questions they would ask. The instructor will provide feedback. Students are required to submit a 5-10 page write-up of the interview with contextual analysis. More details to follow. Graded Proposal: 5% and final write-up: 25%.</w:t>
      </w:r>
    </w:p>
    <w:p w14:paraId="47D6012B"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b/>
          <w:bCs/>
          <w:color w:val="2D3B45"/>
        </w:rPr>
        <w:t>Final Reflections (20%):</w:t>
      </w:r>
      <w:r w:rsidRPr="006B5356">
        <w:rPr>
          <w:rStyle w:val="Emphasis"/>
          <w:color w:val="2D3B45"/>
        </w:rPr>
        <w:t> </w:t>
      </w:r>
    </w:p>
    <w:p w14:paraId="77F7BC8A"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color w:val="2D3B45"/>
        </w:rPr>
        <w:t xml:space="preserve">Students will be asked to submit a 4-5 page write-up of their reflections on their learning experience abroad. This assignment will be due immediately upon the conclusion of the study abroad portion of the trip and will follow prompts provided. This assignment is meant to guide students in a self-assessment of their learning experience, examining how their views and </w:t>
      </w:r>
      <w:r w:rsidRPr="006B5356">
        <w:rPr>
          <w:color w:val="2D3B45"/>
        </w:rPr>
        <w:lastRenderedPageBreak/>
        <w:t>understandings have developed over the course of their engagements with Israeli and Palestinian stakeholders.</w:t>
      </w:r>
    </w:p>
    <w:p w14:paraId="7608E5E0"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 </w:t>
      </w:r>
    </w:p>
    <w:p w14:paraId="4E67CA5F"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Due Date Policy: </w:t>
      </w:r>
      <w:r w:rsidRPr="006B5356">
        <w:rPr>
          <w:color w:val="2D3B45"/>
        </w:rPr>
        <w:t>The deadlines in this course are </w:t>
      </w:r>
      <w:r w:rsidRPr="006B5356">
        <w:rPr>
          <w:rStyle w:val="Emphasis"/>
          <w:color w:val="2D3B45"/>
        </w:rPr>
        <w:t>firm</w:t>
      </w:r>
      <w:r w:rsidRPr="006B5356">
        <w:rPr>
          <w:color w:val="2D3B45"/>
        </w:rPr>
        <w:t>. Assignments are due promptly unless otherwise noted.  Assignments not turned in promptly are considered late and penalized accordingly.  The only exception to this policy is if your own illness makes you physically unable to attend class, as documented by a signed medical excuse. All other late assignments will be assigned a late penalty of a half letter grade per day.</w:t>
      </w:r>
    </w:p>
    <w:p w14:paraId="7ECB6C0F"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Student Rights and Responsibilities: </w:t>
      </w:r>
      <w:r w:rsidRPr="006B5356">
        <w:rPr>
          <w:color w:val="2D3B45"/>
        </w:rPr>
        <w:t>Please refer to the UW Student Conduct and Judicial Code for information concerning your rights and responsibilities as a UW student.   Also, any student in this course who has a disability that may prevent him or her from fully demonstrating his or her abilities should contact me as soon as possible so we can discuss accommodations necessary to ensure full participation and facilitate your educational opportunities.</w:t>
      </w:r>
    </w:p>
    <w:p w14:paraId="5CFD7B93" w14:textId="77777777" w:rsidR="006B5356" w:rsidRPr="006B5356" w:rsidRDefault="006B5356" w:rsidP="006B5356">
      <w:pPr>
        <w:pStyle w:val="NormalWeb"/>
        <w:shd w:val="clear" w:color="auto" w:fill="FFFFFF"/>
        <w:spacing w:before="0" w:beforeAutospacing="0" w:after="0" w:afterAutospacing="0"/>
        <w:rPr>
          <w:color w:val="2D3B45"/>
        </w:rPr>
      </w:pPr>
      <w:r w:rsidRPr="006B5356">
        <w:rPr>
          <w:rStyle w:val="Strong"/>
          <w:color w:val="2D3B45"/>
        </w:rPr>
        <w:t>Academic Dishonesty</w:t>
      </w:r>
      <w:r w:rsidRPr="006B5356">
        <w:rPr>
          <w:color w:val="2D3B45"/>
        </w:rPr>
        <w:t>:  The Political Science Department, the University of Wyoming, and your professor take a very dim view about academic dishonesty.  For a definition of academic dishonesty and the administrative procedures for addressing it go to this site: </w:t>
      </w:r>
      <w:hyperlink r:id="rId6" w:tgtFrame="_blank" w:history="1">
        <w:r w:rsidRPr="006B5356">
          <w:rPr>
            <w:rStyle w:val="Hyperlink"/>
          </w:rPr>
          <w:t>http://www.uwyo.edu/generalcounsel/_files/docs/uw-reg-6-802.pdf</w:t>
        </w:r>
        <w:r w:rsidRPr="006B5356">
          <w:rPr>
            <w:rStyle w:val="screenreader-only"/>
            <w:color w:val="0000FF"/>
            <w:u w:val="single"/>
            <w:bdr w:val="none" w:sz="0" w:space="0" w:color="auto" w:frame="1"/>
          </w:rPr>
          <w:t> (Links to an external site.)</w:t>
        </w:r>
      </w:hyperlink>
      <w:r w:rsidRPr="006B5356">
        <w:rPr>
          <w:color w:val="2D3B45"/>
        </w:rPr>
        <w:t> . Students found guilty of academic dishonesty in my courses will receive an F for the course.</w:t>
      </w:r>
    </w:p>
    <w:p w14:paraId="037AA79F" w14:textId="77777777" w:rsidR="006B5356" w:rsidRPr="006B5356" w:rsidRDefault="006B5356" w:rsidP="006B5356">
      <w:pPr>
        <w:pStyle w:val="NormalWeb"/>
        <w:shd w:val="clear" w:color="auto" w:fill="FFFFFF"/>
        <w:spacing w:before="180" w:beforeAutospacing="0" w:after="180" w:afterAutospacing="0"/>
        <w:rPr>
          <w:i/>
          <w:iCs/>
          <w:color w:val="2D3B45"/>
        </w:rPr>
      </w:pPr>
      <w:r w:rsidRPr="006B5356">
        <w:rPr>
          <w:rStyle w:val="Strong"/>
          <w:color w:val="2D3B45"/>
        </w:rPr>
        <w:t>Classroom behavior policy: </w:t>
      </w:r>
      <w:r w:rsidRPr="006B5356">
        <w:rPr>
          <w:rStyle w:val="Emphasis"/>
          <w:i w:val="0"/>
          <w:iCs w:val="0"/>
          <w:color w:val="2D3B45"/>
        </w:rPr>
        <w:t>Always,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always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137D43D9"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Diversity statement: </w:t>
      </w:r>
      <w:r w:rsidRPr="006B5356">
        <w:rPr>
          <w:color w:val="2D3B45"/>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47A0A171" w14:textId="24A1E616" w:rsidR="006B5356" w:rsidRPr="006B5356" w:rsidRDefault="006B5356" w:rsidP="006B5356">
      <w:pPr>
        <w:pStyle w:val="NormalWeb"/>
        <w:shd w:val="clear" w:color="auto" w:fill="FFFFFF"/>
        <w:spacing w:before="0" w:beforeAutospacing="0" w:after="0" w:afterAutospacing="0"/>
        <w:rPr>
          <w:i/>
          <w:iCs/>
          <w:color w:val="2D3B45"/>
        </w:rPr>
      </w:pPr>
      <w:r w:rsidRPr="006B5356">
        <w:rPr>
          <w:rStyle w:val="Strong"/>
          <w:color w:val="2D3B45"/>
        </w:rPr>
        <w:t>Special Needs</w:t>
      </w:r>
      <w:r w:rsidRPr="006B5356">
        <w:rPr>
          <w:color w:val="2D3B45"/>
        </w:rPr>
        <w:t>:  </w:t>
      </w:r>
      <w:r w:rsidRPr="006B5356">
        <w:rPr>
          <w:rStyle w:val="Emphasis"/>
          <w:i w:val="0"/>
          <w:iCs w:val="0"/>
          <w:color w:val="2D3B45"/>
        </w:rPr>
        <w:t>The University of Wyoming is committed to providing equitable access to learning opportunities for all students.  </w:t>
      </w:r>
      <w:r w:rsidRPr="006B5356">
        <w:rPr>
          <w:rStyle w:val="Emphasis"/>
          <w:b/>
          <w:bCs/>
          <w:i w:val="0"/>
          <w:iCs w:val="0"/>
          <w:color w:val="2D3B45"/>
        </w:rPr>
        <w:t> </w:t>
      </w:r>
      <w:r w:rsidRPr="006B5356">
        <w:rPr>
          <w:rStyle w:val="Emphasis"/>
          <w:i w:val="0"/>
          <w:iCs w:val="0"/>
          <w:color w:val="2D3B45"/>
        </w:rPr>
        <w:t>If you have a disability, including but not limited to  </w:t>
      </w:r>
      <w:r w:rsidRPr="006B5356">
        <w:rPr>
          <w:rStyle w:val="Emphasis"/>
          <w:i w:val="0"/>
          <w:iCs w:val="0"/>
          <w:color w:val="2D3B45"/>
          <w:u w:val="single"/>
        </w:rPr>
        <w:t>physical, learning, sensory or psychological disabilities, and would like to request accommodations in this course due to your disability, , please register with  </w:t>
      </w:r>
      <w:r w:rsidRPr="006B5356">
        <w:rPr>
          <w:rStyle w:val="Emphasis"/>
          <w:i w:val="0"/>
          <w:iCs w:val="0"/>
          <w:color w:val="2D3B45"/>
        </w:rPr>
        <w:t>and provide documentation of your disability as soon as possible to Disability Support Services (DSS), Room 128 Knight Hall. You may also contact DSS at (307) 766-3073 or </w:t>
      </w:r>
      <w:hyperlink r:id="rId7" w:history="1">
        <w:r w:rsidRPr="006B5356">
          <w:rPr>
            <w:rStyle w:val="Hyperlink"/>
            <w:i/>
            <w:iCs/>
          </w:rPr>
          <w:t>udss@uwyo.edu.</w:t>
        </w:r>
      </w:hyperlink>
      <w:r w:rsidRPr="006B5356">
        <w:rPr>
          <w:rStyle w:val="Emphasis"/>
          <w:i w:val="0"/>
          <w:iCs w:val="0"/>
          <w:color w:val="2D3B45"/>
        </w:rPr>
        <w:t xml:space="preserve"> It is in the student’s best interest to request accommodations within the first </w:t>
      </w:r>
      <w:r w:rsidRPr="006B5356">
        <w:rPr>
          <w:rStyle w:val="Emphasis"/>
          <w:i w:val="0"/>
          <w:iCs w:val="0"/>
          <w:color w:val="2D3B45"/>
        </w:rPr>
        <w:lastRenderedPageBreak/>
        <w:t>week of classes, understanding that accommodations are not retroactive.  Visit the DSS website for more information at: </w:t>
      </w:r>
      <w:hyperlink r:id="rId8" w:history="1">
        <w:r w:rsidRPr="003A7FBD">
          <w:rPr>
            <w:rStyle w:val="Hyperlink"/>
          </w:rPr>
          <w:t>www.uwyo.edu/udss</w:t>
        </w:r>
      </w:hyperlink>
    </w:p>
    <w:p w14:paraId="2D5C6012" w14:textId="77777777" w:rsidR="006B5356" w:rsidRPr="006B5356" w:rsidRDefault="006B5356" w:rsidP="006B5356">
      <w:pPr>
        <w:pStyle w:val="NormalWeb"/>
        <w:shd w:val="clear" w:color="auto" w:fill="FFFFFF"/>
        <w:spacing w:before="0" w:beforeAutospacing="0" w:after="0" w:afterAutospacing="0"/>
        <w:rPr>
          <w:rStyle w:val="Strong"/>
          <w:color w:val="2D3B45"/>
        </w:rPr>
      </w:pPr>
    </w:p>
    <w:p w14:paraId="785E3C12" w14:textId="13959E27" w:rsidR="006B5356" w:rsidRPr="006B5356" w:rsidRDefault="006B5356" w:rsidP="006B5356">
      <w:pPr>
        <w:pStyle w:val="NormalWeb"/>
        <w:shd w:val="clear" w:color="auto" w:fill="FFFFFF"/>
        <w:spacing w:before="0" w:beforeAutospacing="0" w:after="0" w:afterAutospacing="0"/>
        <w:rPr>
          <w:color w:val="2D3B45"/>
        </w:rPr>
      </w:pPr>
      <w:r w:rsidRPr="006B5356">
        <w:rPr>
          <w:rStyle w:val="Strong"/>
          <w:color w:val="2D3B45"/>
        </w:rPr>
        <w:t>Student Conduct</w:t>
      </w:r>
      <w:r w:rsidRPr="006B5356">
        <w:rPr>
          <w:color w:val="2D3B45"/>
        </w:rPr>
        <w:t>: The University of Wyoming is a community of scholars in which the ideals of freedom of inquiry, freedom of thought, and freedom of expression are sustained. The exercise and preservation of these freedoms require a respect for the rights of all in the community. Willful disruption of the educational process, destruction of property, interference with the orderly process of the institution, and interference with the rights of other members of the University will not be tolerated. </w:t>
      </w:r>
      <w:hyperlink r:id="rId9" w:history="1">
        <w:r w:rsidRPr="003A7FBD">
          <w:rPr>
            <w:rStyle w:val="Hyperlink"/>
          </w:rPr>
          <w:t>www.uwyo.edu/generalcounsel/_files/docs/uw%20reg%20updates%202014/uw-reg-8-30.pdf</w:t>
        </w:r>
      </w:hyperlink>
      <w:r>
        <w:rPr>
          <w:color w:val="2D3B45"/>
        </w:rPr>
        <w:t xml:space="preserve"> </w:t>
      </w:r>
    </w:p>
    <w:p w14:paraId="2DC2C47E" w14:textId="77777777" w:rsidR="006B5356" w:rsidRPr="006B5356" w:rsidRDefault="006B5356" w:rsidP="006B5356">
      <w:pPr>
        <w:pStyle w:val="NormalWeb"/>
        <w:shd w:val="clear" w:color="auto" w:fill="FFFFFF"/>
        <w:spacing w:before="0" w:beforeAutospacing="0" w:after="0" w:afterAutospacing="0"/>
        <w:rPr>
          <w:rStyle w:val="Strong"/>
          <w:color w:val="2D3B45"/>
        </w:rPr>
      </w:pPr>
    </w:p>
    <w:p w14:paraId="52337E71" w14:textId="63D273FF" w:rsidR="006B5356" w:rsidRPr="006B5356" w:rsidRDefault="006B5356" w:rsidP="006B5356">
      <w:pPr>
        <w:pStyle w:val="NormalWeb"/>
        <w:shd w:val="clear" w:color="auto" w:fill="FFFFFF"/>
        <w:spacing w:before="0" w:beforeAutospacing="0" w:after="0" w:afterAutospacing="0"/>
        <w:rPr>
          <w:color w:val="2D3B45"/>
        </w:rPr>
      </w:pPr>
      <w:r w:rsidRPr="006B5356">
        <w:rPr>
          <w:rStyle w:val="Strong"/>
          <w:color w:val="2D3B45"/>
        </w:rPr>
        <w:t>Duty to Report: </w:t>
      </w:r>
      <w:r w:rsidRPr="006B5356">
        <w:rPr>
          <w:rStyle w:val="Emphasis"/>
          <w:i w:val="0"/>
          <w:iCs w:val="0"/>
          <w:color w:val="2D3B45"/>
        </w:rPr>
        <w:t>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0" w:history="1">
        <w:r w:rsidRPr="006B5356">
          <w:rPr>
            <w:rStyle w:val="Hyperlink"/>
          </w:rPr>
          <w:t>http://www.uwyo.edu/reportit</w:t>
        </w:r>
      </w:hyperlink>
    </w:p>
    <w:p w14:paraId="1C86914A"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i w:val="0"/>
          <w:iCs w:val="0"/>
          <w:color w:val="2D3B45"/>
        </w:rPr>
        <w:t>You do not have to go through the experience alone. Assistance and resources are available, and you are not required to make a formal complaint or participate in an investigation to access them. </w:t>
      </w:r>
    </w:p>
    <w:p w14:paraId="71808E5C"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Substantive changes to syllabus</w:t>
      </w:r>
      <w:r w:rsidRPr="006B5356">
        <w:rPr>
          <w:color w:val="2D3B45"/>
        </w:rPr>
        <w:t>:  </w:t>
      </w:r>
      <w:r w:rsidRPr="006B5356">
        <w:rPr>
          <w:rStyle w:val="Emphasis"/>
          <w:i w:val="0"/>
          <w:iCs w:val="0"/>
          <w:color w:val="2D3B45"/>
        </w:rPr>
        <w:t>All deadlines, requirements, and course structure is subject to change if deemed necessary by the instructor.  Students will be notified verbally in class, on our WyoCourses page announcement, and via email of these changes.</w:t>
      </w:r>
    </w:p>
    <w:p w14:paraId="6BE24E63"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Emphasis"/>
          <w:color w:val="2D3B45"/>
        </w:rPr>
        <w:t> </w:t>
      </w:r>
    </w:p>
    <w:p w14:paraId="63E62C9D" w14:textId="77777777" w:rsidR="006B5356" w:rsidRPr="006B5356" w:rsidRDefault="006B5356" w:rsidP="006B5356">
      <w:pPr>
        <w:pStyle w:val="NormalWeb"/>
        <w:shd w:val="clear" w:color="auto" w:fill="FFFFFF"/>
        <w:spacing w:before="180" w:beforeAutospacing="0" w:after="180" w:afterAutospacing="0"/>
        <w:rPr>
          <w:color w:val="2D3B45"/>
        </w:rPr>
      </w:pPr>
      <w:r w:rsidRPr="006B5356">
        <w:rPr>
          <w:rStyle w:val="Strong"/>
          <w:color w:val="2D3B45"/>
        </w:rPr>
        <w:t>Student Resources:</w:t>
      </w:r>
    </w:p>
    <w:p w14:paraId="104A7E98" w14:textId="77777777"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DISABILITY SUPPORT SERVICES: </w:t>
      </w:r>
      <w:hyperlink r:id="rId11" w:history="1">
        <w:r w:rsidRPr="006B5356">
          <w:rPr>
            <w:rStyle w:val="Hyperlink"/>
          </w:rPr>
          <w:t>udss@uwyo.edu</w:t>
        </w:r>
      </w:hyperlink>
      <w:r w:rsidRPr="006B5356">
        <w:rPr>
          <w:rStyle w:val="Emphasis"/>
          <w:i w:val="0"/>
          <w:iCs w:val="0"/>
          <w:color w:val="2D3B45"/>
        </w:rPr>
        <w:t>, 766-3073, 128 Knight Hall, </w:t>
      </w:r>
      <w:hyperlink r:id="rId12" w:tgtFrame="_blank" w:history="1">
        <w:r w:rsidRPr="006B5356">
          <w:rPr>
            <w:rStyle w:val="Hyperlink"/>
          </w:rPr>
          <w:t>www.uwyo.edu/udss</w:t>
        </w:r>
        <w:r w:rsidRPr="006B5356">
          <w:rPr>
            <w:rStyle w:val="screenreader-only"/>
            <w:color w:val="0000FF"/>
            <w:u w:val="single"/>
            <w:bdr w:val="none" w:sz="0" w:space="0" w:color="auto" w:frame="1"/>
          </w:rPr>
          <w:t> (Links to an external site.)</w:t>
        </w:r>
      </w:hyperlink>
    </w:p>
    <w:p w14:paraId="14E754DA" w14:textId="77777777"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COUNSELING CENTER: </w:t>
      </w:r>
      <w:hyperlink r:id="rId13" w:history="1">
        <w:r w:rsidRPr="006B5356">
          <w:rPr>
            <w:rStyle w:val="Hyperlink"/>
          </w:rPr>
          <w:t>uccstaff@uwyo.edu</w:t>
        </w:r>
      </w:hyperlink>
      <w:r w:rsidRPr="006B5356">
        <w:rPr>
          <w:rStyle w:val="Emphasis"/>
          <w:i w:val="0"/>
          <w:iCs w:val="0"/>
          <w:color w:val="2D3B45"/>
        </w:rPr>
        <w:t>, 766-2187, 766-8989 (After hours), 341 Knight Hall, </w:t>
      </w:r>
      <w:hyperlink r:id="rId14" w:tgtFrame="_blank" w:history="1">
        <w:r w:rsidRPr="006B5356">
          <w:rPr>
            <w:rStyle w:val="Hyperlink"/>
          </w:rPr>
          <w:t>www.uwyo.edu/ucc</w:t>
        </w:r>
        <w:r w:rsidRPr="006B5356">
          <w:rPr>
            <w:rStyle w:val="screenreader-only"/>
            <w:color w:val="0000FF"/>
            <w:u w:val="single"/>
            <w:bdr w:val="none" w:sz="0" w:space="0" w:color="auto" w:frame="1"/>
          </w:rPr>
          <w:t> (Links to an external site.)</w:t>
        </w:r>
      </w:hyperlink>
    </w:p>
    <w:p w14:paraId="09AEFB8D" w14:textId="77777777"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ACADEMIC AFFAIRS: 766-4286, 312 Old Main, </w:t>
      </w:r>
      <w:hyperlink r:id="rId15" w:tgtFrame="_blank" w:history="1">
        <w:r w:rsidRPr="006B5356">
          <w:rPr>
            <w:rStyle w:val="Hyperlink"/>
          </w:rPr>
          <w:t>www.uwyo.edu/acadaffairs</w:t>
        </w:r>
        <w:r w:rsidRPr="006B5356">
          <w:rPr>
            <w:rStyle w:val="screenreader-only"/>
            <w:color w:val="0000FF"/>
            <w:u w:val="single"/>
            <w:bdr w:val="none" w:sz="0" w:space="0" w:color="auto" w:frame="1"/>
          </w:rPr>
          <w:t> (Links to an external site.)</w:t>
        </w:r>
      </w:hyperlink>
    </w:p>
    <w:p w14:paraId="18F50739" w14:textId="77777777"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DEAN OF STUDENTS OFFICE: </w:t>
      </w:r>
      <w:hyperlink r:id="rId16" w:history="1">
        <w:r w:rsidRPr="006B5356">
          <w:rPr>
            <w:rStyle w:val="Hyperlink"/>
          </w:rPr>
          <w:t>dos@uwyo.edu</w:t>
        </w:r>
      </w:hyperlink>
      <w:r w:rsidRPr="006B5356">
        <w:rPr>
          <w:rStyle w:val="Emphasis"/>
          <w:i w:val="0"/>
          <w:iCs w:val="0"/>
          <w:color w:val="2D3B45"/>
        </w:rPr>
        <w:t>, 766-3296, 128 Knight Hall, </w:t>
      </w:r>
      <w:hyperlink r:id="rId17" w:tgtFrame="_blank" w:history="1">
        <w:r w:rsidRPr="006B5356">
          <w:rPr>
            <w:rStyle w:val="Hyperlink"/>
          </w:rPr>
          <w:t>www.uwyo.edu/dos</w:t>
        </w:r>
        <w:r w:rsidRPr="006B5356">
          <w:rPr>
            <w:rStyle w:val="screenreader-only"/>
            <w:color w:val="0000FF"/>
            <w:u w:val="single"/>
            <w:bdr w:val="none" w:sz="0" w:space="0" w:color="auto" w:frame="1"/>
          </w:rPr>
          <w:t> (Links to an external site.)</w:t>
        </w:r>
      </w:hyperlink>
    </w:p>
    <w:p w14:paraId="2B2D7B25" w14:textId="77777777"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UW POLICE DEPARTMENT: </w:t>
      </w:r>
      <w:hyperlink r:id="rId18" w:history="1">
        <w:r w:rsidRPr="006B5356">
          <w:rPr>
            <w:rStyle w:val="Hyperlink"/>
          </w:rPr>
          <w:t>uwpd@uwyo.edu</w:t>
        </w:r>
      </w:hyperlink>
      <w:r w:rsidRPr="006B5356">
        <w:rPr>
          <w:rStyle w:val="Emphasis"/>
          <w:i w:val="0"/>
          <w:iCs w:val="0"/>
          <w:color w:val="2D3B45"/>
        </w:rPr>
        <w:t>, 766-5179, 1426 E Flint St, </w:t>
      </w:r>
      <w:hyperlink r:id="rId19" w:tgtFrame="_blank" w:history="1">
        <w:r w:rsidRPr="006B5356">
          <w:rPr>
            <w:rStyle w:val="Hyperlink"/>
          </w:rPr>
          <w:t>www.uwyo.edu/uwpd</w:t>
        </w:r>
        <w:r w:rsidRPr="006B5356">
          <w:rPr>
            <w:rStyle w:val="screenreader-only"/>
            <w:color w:val="0000FF"/>
            <w:u w:val="single"/>
            <w:bdr w:val="none" w:sz="0" w:space="0" w:color="auto" w:frame="1"/>
          </w:rPr>
          <w:t> (Links to an external site.)</w:t>
        </w:r>
      </w:hyperlink>
    </w:p>
    <w:p w14:paraId="526A0C47" w14:textId="1BD73C35" w:rsidR="006B5356" w:rsidRPr="006B5356" w:rsidRDefault="006B5356" w:rsidP="006B5356">
      <w:pPr>
        <w:pStyle w:val="NormalWeb"/>
        <w:numPr>
          <w:ilvl w:val="0"/>
          <w:numId w:val="6"/>
        </w:numPr>
        <w:shd w:val="clear" w:color="auto" w:fill="FFFFFF"/>
        <w:spacing w:before="0" w:beforeAutospacing="0" w:after="0" w:afterAutospacing="0"/>
        <w:rPr>
          <w:color w:val="2D3B45"/>
        </w:rPr>
      </w:pPr>
      <w:r w:rsidRPr="006B5356">
        <w:rPr>
          <w:rStyle w:val="Emphasis"/>
          <w:i w:val="0"/>
          <w:iCs w:val="0"/>
          <w:color w:val="2D3B45"/>
        </w:rPr>
        <w:t>STUDENT CODE OF CONDUCT WEBSITE: </w:t>
      </w:r>
      <w:hyperlink r:id="rId20" w:tgtFrame="_blank" w:history="1">
        <w:r w:rsidRPr="006B5356">
          <w:rPr>
            <w:rStyle w:val="Hyperlink"/>
          </w:rPr>
          <w:t>www.uwyo.edu/dos/conduct</w:t>
        </w:r>
      </w:hyperlink>
    </w:p>
    <w:p w14:paraId="6440E32D" w14:textId="5F6CD4E2" w:rsidR="006B5356" w:rsidRPr="006B5356" w:rsidRDefault="006B5356" w:rsidP="00E01121">
      <w:pPr>
        <w:pStyle w:val="NormalWeb"/>
        <w:shd w:val="clear" w:color="auto" w:fill="FFFFFF"/>
        <w:spacing w:before="180" w:beforeAutospacing="0" w:after="180" w:afterAutospacing="0"/>
        <w:rPr>
          <w:color w:val="2D3B45"/>
        </w:rPr>
      </w:pPr>
      <w:r w:rsidRPr="006B5356">
        <w:rPr>
          <w:rStyle w:val="Strong"/>
          <w:color w:val="2D3B45"/>
        </w:rPr>
        <w:t> </w:t>
      </w:r>
    </w:p>
    <w:tbl>
      <w:tblPr>
        <w:tblStyle w:val="a"/>
        <w:tblpPr w:leftFromText="180" w:rightFromText="180" w:vertAnchor="text" w:horzAnchor="margin" w:tblpXSpec="center" w:tblpY="-439"/>
        <w:tblW w:w="1100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530"/>
        <w:gridCol w:w="1890"/>
        <w:gridCol w:w="1440"/>
        <w:gridCol w:w="5155"/>
      </w:tblGrid>
      <w:tr w:rsidR="000363E3" w:rsidRPr="006B5356" w14:paraId="421331FB" w14:textId="77777777" w:rsidTr="00EA79B3">
        <w:trPr>
          <w:trHeight w:val="520"/>
        </w:trPr>
        <w:tc>
          <w:tcPr>
            <w:tcW w:w="11000" w:type="dxa"/>
            <w:gridSpan w:val="5"/>
            <w:vAlign w:val="bottom"/>
          </w:tcPr>
          <w:p w14:paraId="4E6A0DB5" w14:textId="77777777" w:rsidR="000363E3" w:rsidRPr="006B5356" w:rsidRDefault="000363E3" w:rsidP="000363E3">
            <w:pPr>
              <w:jc w:val="center"/>
              <w:rPr>
                <w:b/>
              </w:rPr>
            </w:pPr>
            <w:r w:rsidRPr="006B5356">
              <w:rPr>
                <w:b/>
              </w:rPr>
              <w:lastRenderedPageBreak/>
              <w:t>CLASS SCHEDULE (current draft)</w:t>
            </w:r>
          </w:p>
          <w:p w14:paraId="3642F73A" w14:textId="4D18E084" w:rsidR="00C7094A" w:rsidRPr="006B5356" w:rsidRDefault="00C7094A" w:rsidP="000363E3">
            <w:pPr>
              <w:jc w:val="center"/>
              <w:rPr>
                <w:b/>
                <w:sz w:val="10"/>
                <w:szCs w:val="10"/>
              </w:rPr>
            </w:pPr>
          </w:p>
        </w:tc>
      </w:tr>
      <w:tr w:rsidR="00EE2BFB" w:rsidRPr="006B5356" w14:paraId="6E2CDF5D" w14:textId="77777777" w:rsidTr="005C105E">
        <w:trPr>
          <w:trHeight w:val="520"/>
        </w:trPr>
        <w:tc>
          <w:tcPr>
            <w:tcW w:w="985" w:type="dxa"/>
            <w:vAlign w:val="bottom"/>
          </w:tcPr>
          <w:p w14:paraId="0C3AF6C0" w14:textId="77777777" w:rsidR="00E1171C" w:rsidRPr="006B5356" w:rsidRDefault="00E1171C" w:rsidP="00E1171C">
            <w:pPr>
              <w:jc w:val="center"/>
              <w:rPr>
                <w:b/>
              </w:rPr>
            </w:pPr>
            <w:r w:rsidRPr="006B5356">
              <w:rPr>
                <w:b/>
              </w:rPr>
              <w:t>Week</w:t>
            </w:r>
          </w:p>
          <w:p w14:paraId="558BFB8F" w14:textId="412A3B8A" w:rsidR="00C7094A" w:rsidRPr="006B5356" w:rsidRDefault="00C7094A" w:rsidP="00E1171C">
            <w:pPr>
              <w:jc w:val="center"/>
              <w:rPr>
                <w:b/>
                <w:sz w:val="10"/>
                <w:szCs w:val="10"/>
              </w:rPr>
            </w:pPr>
          </w:p>
        </w:tc>
        <w:tc>
          <w:tcPr>
            <w:tcW w:w="1530" w:type="dxa"/>
            <w:vAlign w:val="bottom"/>
          </w:tcPr>
          <w:p w14:paraId="763E79B5" w14:textId="77777777" w:rsidR="00E1171C" w:rsidRPr="006B5356" w:rsidRDefault="00E1171C" w:rsidP="00E1171C">
            <w:pPr>
              <w:rPr>
                <w:b/>
              </w:rPr>
            </w:pPr>
          </w:p>
          <w:p w14:paraId="4E26CA43" w14:textId="77777777" w:rsidR="00E1171C" w:rsidRPr="006B5356" w:rsidRDefault="00E1171C" w:rsidP="00E1171C">
            <w:pPr>
              <w:jc w:val="center"/>
              <w:rPr>
                <w:b/>
              </w:rPr>
            </w:pPr>
            <w:r w:rsidRPr="006B5356">
              <w:rPr>
                <w:b/>
              </w:rPr>
              <w:t>Modules</w:t>
            </w:r>
          </w:p>
          <w:p w14:paraId="55D01003" w14:textId="16E4448E" w:rsidR="00C7094A" w:rsidRPr="006B5356" w:rsidRDefault="00C7094A" w:rsidP="00E1171C">
            <w:pPr>
              <w:jc w:val="center"/>
              <w:rPr>
                <w:b/>
                <w:sz w:val="10"/>
                <w:szCs w:val="10"/>
              </w:rPr>
            </w:pPr>
          </w:p>
        </w:tc>
        <w:tc>
          <w:tcPr>
            <w:tcW w:w="1890" w:type="dxa"/>
            <w:vAlign w:val="bottom"/>
          </w:tcPr>
          <w:p w14:paraId="1D9276CC" w14:textId="77777777" w:rsidR="00E1171C" w:rsidRPr="006B5356" w:rsidRDefault="00DE33D5" w:rsidP="00E1171C">
            <w:pPr>
              <w:jc w:val="center"/>
              <w:rPr>
                <w:b/>
              </w:rPr>
            </w:pPr>
            <w:r w:rsidRPr="006B5356">
              <w:rPr>
                <w:b/>
              </w:rPr>
              <w:t>Weekly Topic</w:t>
            </w:r>
          </w:p>
          <w:p w14:paraId="2A03154A" w14:textId="736FA825" w:rsidR="00C7094A" w:rsidRPr="006B5356" w:rsidRDefault="00C7094A" w:rsidP="00E1171C">
            <w:pPr>
              <w:jc w:val="center"/>
              <w:rPr>
                <w:b/>
                <w:sz w:val="10"/>
                <w:szCs w:val="10"/>
              </w:rPr>
            </w:pPr>
          </w:p>
        </w:tc>
        <w:tc>
          <w:tcPr>
            <w:tcW w:w="1440" w:type="dxa"/>
          </w:tcPr>
          <w:p w14:paraId="53547553" w14:textId="77777777" w:rsidR="00E1171C" w:rsidRPr="006B5356" w:rsidRDefault="00E1171C" w:rsidP="00E1171C">
            <w:pPr>
              <w:jc w:val="center"/>
              <w:rPr>
                <w:b/>
              </w:rPr>
            </w:pPr>
          </w:p>
          <w:p w14:paraId="3E94F45F" w14:textId="77777777" w:rsidR="00E1171C" w:rsidRPr="006B5356" w:rsidRDefault="00DE33D5" w:rsidP="00E1171C">
            <w:pPr>
              <w:jc w:val="center"/>
              <w:rPr>
                <w:b/>
              </w:rPr>
            </w:pPr>
            <w:r w:rsidRPr="006B5356">
              <w:rPr>
                <w:b/>
              </w:rPr>
              <w:t>Assignment</w:t>
            </w:r>
          </w:p>
          <w:p w14:paraId="6A25C8E4" w14:textId="01BCAF12" w:rsidR="00C7094A" w:rsidRPr="006B5356" w:rsidRDefault="00C7094A" w:rsidP="00E1171C">
            <w:pPr>
              <w:jc w:val="center"/>
              <w:rPr>
                <w:b/>
                <w:sz w:val="10"/>
                <w:szCs w:val="10"/>
              </w:rPr>
            </w:pPr>
          </w:p>
        </w:tc>
        <w:tc>
          <w:tcPr>
            <w:tcW w:w="5155" w:type="dxa"/>
            <w:vAlign w:val="bottom"/>
          </w:tcPr>
          <w:p w14:paraId="3C075E62" w14:textId="77777777" w:rsidR="00C7094A" w:rsidRPr="006B5356" w:rsidRDefault="00E1171C" w:rsidP="00E1171C">
            <w:pPr>
              <w:rPr>
                <w:b/>
              </w:rPr>
            </w:pPr>
            <w:r w:rsidRPr="006B5356">
              <w:rPr>
                <w:b/>
              </w:rPr>
              <w:t xml:space="preserve">      </w:t>
            </w:r>
            <w:r w:rsidR="00DE33D5" w:rsidRPr="006B5356">
              <w:rPr>
                <w:b/>
              </w:rPr>
              <w:t>Lecture Videos</w:t>
            </w:r>
          </w:p>
          <w:p w14:paraId="4698C791" w14:textId="2C61B91D" w:rsidR="00C7094A" w:rsidRPr="006B5356" w:rsidRDefault="00C7094A" w:rsidP="00E1171C">
            <w:pPr>
              <w:rPr>
                <w:b/>
                <w:sz w:val="10"/>
                <w:szCs w:val="10"/>
              </w:rPr>
            </w:pPr>
          </w:p>
        </w:tc>
      </w:tr>
      <w:tr w:rsidR="00EE2BFB" w:rsidRPr="006B5356" w14:paraId="19CA4F7B" w14:textId="77777777" w:rsidTr="005C105E">
        <w:trPr>
          <w:trHeight w:val="400"/>
        </w:trPr>
        <w:tc>
          <w:tcPr>
            <w:tcW w:w="985" w:type="dxa"/>
            <w:vMerge w:val="restart"/>
            <w:vAlign w:val="center"/>
          </w:tcPr>
          <w:p w14:paraId="4A81DCE2" w14:textId="77777777" w:rsidR="00E1171C" w:rsidRPr="006B5356" w:rsidRDefault="00E1171C" w:rsidP="00E1171C">
            <w:pPr>
              <w:jc w:val="center"/>
              <w:rPr>
                <w:sz w:val="20"/>
                <w:szCs w:val="20"/>
              </w:rPr>
            </w:pPr>
            <w:r w:rsidRPr="006B5356">
              <w:rPr>
                <w:sz w:val="20"/>
                <w:szCs w:val="20"/>
              </w:rPr>
              <w:t>Week 1</w:t>
            </w:r>
          </w:p>
        </w:tc>
        <w:tc>
          <w:tcPr>
            <w:tcW w:w="1530" w:type="dxa"/>
            <w:vMerge w:val="restart"/>
            <w:vAlign w:val="center"/>
          </w:tcPr>
          <w:p w14:paraId="7303ABBB" w14:textId="77777777" w:rsidR="00E1171C" w:rsidRPr="006B5356" w:rsidRDefault="00E1171C" w:rsidP="00E1171C">
            <w:pPr>
              <w:rPr>
                <w:i/>
                <w:sz w:val="20"/>
                <w:szCs w:val="20"/>
              </w:rPr>
            </w:pPr>
            <w:r w:rsidRPr="006B5356">
              <w:rPr>
                <w:i/>
                <w:sz w:val="20"/>
                <w:szCs w:val="20"/>
              </w:rPr>
              <w:t>Introduction to Narrative Analysis</w:t>
            </w:r>
          </w:p>
        </w:tc>
        <w:tc>
          <w:tcPr>
            <w:tcW w:w="1890" w:type="dxa"/>
            <w:vAlign w:val="center"/>
          </w:tcPr>
          <w:p w14:paraId="6EE018C5" w14:textId="77777777" w:rsidR="00E1171C" w:rsidRPr="006B5356" w:rsidRDefault="00E1171C" w:rsidP="00E1171C">
            <w:pPr>
              <w:rPr>
                <w:sz w:val="20"/>
                <w:szCs w:val="20"/>
              </w:rPr>
            </w:pPr>
            <w:r w:rsidRPr="006B5356">
              <w:rPr>
                <w:sz w:val="20"/>
                <w:szCs w:val="20"/>
              </w:rPr>
              <w:t>Introduction to Narratives Analysis</w:t>
            </w:r>
          </w:p>
        </w:tc>
        <w:tc>
          <w:tcPr>
            <w:tcW w:w="1440" w:type="dxa"/>
          </w:tcPr>
          <w:p w14:paraId="262336E1" w14:textId="081EBA6F" w:rsidR="00E1171C" w:rsidRPr="006B5356" w:rsidRDefault="00881E4B" w:rsidP="00E1171C">
            <w:pPr>
              <w:rPr>
                <w:sz w:val="20"/>
                <w:szCs w:val="20"/>
              </w:rPr>
            </w:pPr>
            <w:r w:rsidRPr="006B5356">
              <w:rPr>
                <w:sz w:val="20"/>
                <w:szCs w:val="20"/>
              </w:rPr>
              <w:t>Assignment overviews</w:t>
            </w:r>
          </w:p>
        </w:tc>
        <w:tc>
          <w:tcPr>
            <w:tcW w:w="5155" w:type="dxa"/>
            <w:vAlign w:val="center"/>
          </w:tcPr>
          <w:p w14:paraId="7992DA74" w14:textId="7E81339B" w:rsidR="00E1171C" w:rsidRPr="006B5356" w:rsidRDefault="00DE33D5" w:rsidP="00E1171C">
            <w:pPr>
              <w:rPr>
                <w:sz w:val="20"/>
                <w:szCs w:val="20"/>
              </w:rPr>
            </w:pPr>
            <w:r w:rsidRPr="006B5356">
              <w:rPr>
                <w:sz w:val="20"/>
                <w:szCs w:val="20"/>
              </w:rPr>
              <w:t>- General Introduction to Narrative Analysis (Daniel Brunstetter)</w:t>
            </w:r>
          </w:p>
          <w:p w14:paraId="58E9E461" w14:textId="77777777" w:rsidR="00DE33D5" w:rsidRPr="006B5356" w:rsidRDefault="00DE33D5" w:rsidP="00E1171C">
            <w:pPr>
              <w:rPr>
                <w:sz w:val="20"/>
                <w:szCs w:val="20"/>
              </w:rPr>
            </w:pPr>
            <w:r w:rsidRPr="006B5356">
              <w:rPr>
                <w:sz w:val="20"/>
                <w:szCs w:val="20"/>
              </w:rPr>
              <w:t>- Narrative in the Region (Daniel Brunstetter)</w:t>
            </w:r>
          </w:p>
          <w:p w14:paraId="2C42F65E" w14:textId="77777777" w:rsidR="00DE33D5" w:rsidRPr="006B5356" w:rsidRDefault="00DE33D5" w:rsidP="00E1171C">
            <w:pPr>
              <w:rPr>
                <w:sz w:val="20"/>
                <w:szCs w:val="20"/>
              </w:rPr>
            </w:pPr>
            <w:r w:rsidRPr="006B5356">
              <w:rPr>
                <w:sz w:val="20"/>
                <w:szCs w:val="20"/>
              </w:rPr>
              <w:t>- Bias and Narrative (Daniel Brunstetter)</w:t>
            </w:r>
          </w:p>
          <w:p w14:paraId="2FFD0C36" w14:textId="7EA8C964" w:rsidR="00C7094A" w:rsidRPr="006B5356" w:rsidRDefault="00C7094A" w:rsidP="00E1171C">
            <w:pPr>
              <w:rPr>
                <w:sz w:val="10"/>
                <w:szCs w:val="10"/>
              </w:rPr>
            </w:pPr>
          </w:p>
        </w:tc>
      </w:tr>
      <w:tr w:rsidR="00EE2BFB" w:rsidRPr="006B5356" w14:paraId="23B56B0F" w14:textId="77777777" w:rsidTr="005C105E">
        <w:trPr>
          <w:trHeight w:val="400"/>
        </w:trPr>
        <w:tc>
          <w:tcPr>
            <w:tcW w:w="985" w:type="dxa"/>
            <w:vMerge/>
            <w:vAlign w:val="center"/>
          </w:tcPr>
          <w:p w14:paraId="0157EFB0" w14:textId="77777777" w:rsidR="00E1171C" w:rsidRPr="006B5356" w:rsidRDefault="00E1171C" w:rsidP="00E1171C">
            <w:pPr>
              <w:jc w:val="center"/>
              <w:rPr>
                <w:sz w:val="20"/>
                <w:szCs w:val="20"/>
              </w:rPr>
            </w:pPr>
          </w:p>
        </w:tc>
        <w:tc>
          <w:tcPr>
            <w:tcW w:w="1530" w:type="dxa"/>
            <w:vMerge/>
            <w:vAlign w:val="center"/>
          </w:tcPr>
          <w:p w14:paraId="2592E9C9" w14:textId="77777777" w:rsidR="00E1171C" w:rsidRPr="006B5356" w:rsidRDefault="00E1171C" w:rsidP="00E1171C">
            <w:pPr>
              <w:rPr>
                <w:i/>
                <w:sz w:val="20"/>
                <w:szCs w:val="20"/>
              </w:rPr>
            </w:pPr>
          </w:p>
        </w:tc>
        <w:tc>
          <w:tcPr>
            <w:tcW w:w="1890" w:type="dxa"/>
            <w:vAlign w:val="center"/>
          </w:tcPr>
          <w:p w14:paraId="101F9C5D" w14:textId="77777777" w:rsidR="00E1171C" w:rsidRPr="006B5356" w:rsidRDefault="00E1171C" w:rsidP="00E1171C">
            <w:pPr>
              <w:rPr>
                <w:sz w:val="20"/>
                <w:szCs w:val="20"/>
              </w:rPr>
            </w:pPr>
            <w:r w:rsidRPr="006B5356">
              <w:rPr>
                <w:sz w:val="20"/>
                <w:szCs w:val="20"/>
              </w:rPr>
              <w:t>Narratives of War</w:t>
            </w:r>
          </w:p>
        </w:tc>
        <w:tc>
          <w:tcPr>
            <w:tcW w:w="1440" w:type="dxa"/>
          </w:tcPr>
          <w:p w14:paraId="27BE60AF" w14:textId="4809392D" w:rsidR="00E1171C" w:rsidRPr="006B5356" w:rsidRDefault="00E1171C" w:rsidP="00E1171C"/>
        </w:tc>
        <w:tc>
          <w:tcPr>
            <w:tcW w:w="5155" w:type="dxa"/>
            <w:vAlign w:val="center"/>
          </w:tcPr>
          <w:p w14:paraId="4C663519" w14:textId="77777777" w:rsidR="00E1171C" w:rsidRPr="006B5356" w:rsidRDefault="00DE33D5" w:rsidP="00E1171C">
            <w:pPr>
              <w:rPr>
                <w:sz w:val="20"/>
                <w:szCs w:val="20"/>
              </w:rPr>
            </w:pPr>
            <w:r w:rsidRPr="006B5356">
              <w:rPr>
                <w:sz w:val="20"/>
                <w:szCs w:val="20"/>
              </w:rPr>
              <w:t>- How to analyze War (Daniel Brunstetter)</w:t>
            </w:r>
          </w:p>
          <w:p w14:paraId="07CF2F8F" w14:textId="77777777" w:rsidR="00DE33D5" w:rsidRPr="006B5356" w:rsidRDefault="00DE33D5" w:rsidP="00E1171C">
            <w:pPr>
              <w:rPr>
                <w:sz w:val="20"/>
                <w:szCs w:val="20"/>
              </w:rPr>
            </w:pPr>
            <w:r w:rsidRPr="006B5356">
              <w:rPr>
                <w:sz w:val="20"/>
                <w:szCs w:val="20"/>
              </w:rPr>
              <w:t>- Justice of going to War (Daniel Brunstetter)</w:t>
            </w:r>
          </w:p>
          <w:p w14:paraId="2C1446B0" w14:textId="77777777" w:rsidR="00DE33D5" w:rsidRPr="006B5356" w:rsidRDefault="00DE33D5" w:rsidP="00E1171C">
            <w:pPr>
              <w:rPr>
                <w:sz w:val="20"/>
                <w:szCs w:val="20"/>
              </w:rPr>
            </w:pPr>
            <w:r w:rsidRPr="006B5356">
              <w:rPr>
                <w:sz w:val="20"/>
                <w:szCs w:val="20"/>
              </w:rPr>
              <w:t>- Ending War and Just Peace (Daniel Brunstetter)</w:t>
            </w:r>
          </w:p>
          <w:p w14:paraId="4D8FE0F1" w14:textId="1FF24380" w:rsidR="00C7094A" w:rsidRPr="006B5356" w:rsidRDefault="00C7094A" w:rsidP="00E1171C">
            <w:pPr>
              <w:rPr>
                <w:sz w:val="10"/>
                <w:szCs w:val="10"/>
              </w:rPr>
            </w:pPr>
          </w:p>
        </w:tc>
      </w:tr>
      <w:tr w:rsidR="00EE2BFB" w:rsidRPr="006B5356" w14:paraId="53C91E6D" w14:textId="77777777" w:rsidTr="005C105E">
        <w:trPr>
          <w:trHeight w:val="380"/>
        </w:trPr>
        <w:tc>
          <w:tcPr>
            <w:tcW w:w="985" w:type="dxa"/>
            <w:vMerge w:val="restart"/>
            <w:vAlign w:val="center"/>
          </w:tcPr>
          <w:p w14:paraId="01D8F705" w14:textId="77777777" w:rsidR="00E1171C" w:rsidRPr="006B5356" w:rsidRDefault="00E1171C" w:rsidP="00E1171C">
            <w:pPr>
              <w:jc w:val="center"/>
              <w:rPr>
                <w:sz w:val="20"/>
                <w:szCs w:val="20"/>
              </w:rPr>
            </w:pPr>
            <w:r w:rsidRPr="006B5356">
              <w:rPr>
                <w:sz w:val="20"/>
                <w:szCs w:val="20"/>
              </w:rPr>
              <w:t>Week 2</w:t>
            </w:r>
          </w:p>
        </w:tc>
        <w:tc>
          <w:tcPr>
            <w:tcW w:w="1530" w:type="dxa"/>
            <w:vMerge w:val="restart"/>
            <w:vAlign w:val="center"/>
          </w:tcPr>
          <w:p w14:paraId="7B8922C0" w14:textId="77777777" w:rsidR="00E1171C" w:rsidRPr="006B5356" w:rsidRDefault="00E1171C" w:rsidP="00E1171C">
            <w:pPr>
              <w:rPr>
                <w:i/>
                <w:sz w:val="20"/>
                <w:szCs w:val="20"/>
              </w:rPr>
            </w:pPr>
            <w:r w:rsidRPr="006B5356">
              <w:rPr>
                <w:i/>
                <w:sz w:val="20"/>
                <w:szCs w:val="20"/>
              </w:rPr>
              <w:t>Historical Origins of the Conflict</w:t>
            </w:r>
          </w:p>
        </w:tc>
        <w:tc>
          <w:tcPr>
            <w:tcW w:w="1890" w:type="dxa"/>
            <w:vAlign w:val="center"/>
          </w:tcPr>
          <w:p w14:paraId="570718D6" w14:textId="77777777" w:rsidR="00E1171C" w:rsidRPr="006B5356" w:rsidRDefault="00E1171C" w:rsidP="00E1171C">
            <w:pPr>
              <w:rPr>
                <w:sz w:val="20"/>
                <w:szCs w:val="20"/>
              </w:rPr>
            </w:pPr>
            <w:r w:rsidRPr="006B5356">
              <w:rPr>
                <w:sz w:val="20"/>
                <w:szCs w:val="20"/>
              </w:rPr>
              <w:t>Religious Significance of the Region</w:t>
            </w:r>
          </w:p>
        </w:tc>
        <w:tc>
          <w:tcPr>
            <w:tcW w:w="1440" w:type="dxa"/>
          </w:tcPr>
          <w:p w14:paraId="4650A8AD" w14:textId="147F3A1A" w:rsidR="00E1171C" w:rsidRPr="006B5356" w:rsidRDefault="00881E4B" w:rsidP="00E1171C">
            <w:r w:rsidRPr="006B5356">
              <w:rPr>
                <w:sz w:val="20"/>
                <w:szCs w:val="20"/>
              </w:rPr>
              <w:t>Personal Narrative Blog/Write-up due</w:t>
            </w:r>
          </w:p>
        </w:tc>
        <w:tc>
          <w:tcPr>
            <w:tcW w:w="5155" w:type="dxa"/>
            <w:vAlign w:val="center"/>
          </w:tcPr>
          <w:p w14:paraId="2D03F7C2" w14:textId="77777777" w:rsidR="00E1171C" w:rsidRPr="006B5356" w:rsidRDefault="009C6532" w:rsidP="00E1171C">
            <w:pPr>
              <w:rPr>
                <w:sz w:val="20"/>
                <w:szCs w:val="20"/>
              </w:rPr>
            </w:pPr>
            <w:r w:rsidRPr="006B5356">
              <w:rPr>
                <w:sz w:val="20"/>
                <w:szCs w:val="20"/>
              </w:rPr>
              <w:t>- Overview of Analyzing Religion (Karenjot  Bhangoo Randhawa)</w:t>
            </w:r>
          </w:p>
          <w:p w14:paraId="5DCB60A9" w14:textId="43A678EC" w:rsidR="009C6532" w:rsidRPr="006B5356" w:rsidRDefault="009C6532" w:rsidP="009C6532">
            <w:pPr>
              <w:rPr>
                <w:sz w:val="20"/>
                <w:szCs w:val="20"/>
              </w:rPr>
            </w:pPr>
            <w:r w:rsidRPr="006B5356">
              <w:rPr>
                <w:sz w:val="20"/>
                <w:szCs w:val="20"/>
              </w:rPr>
              <w:t>- Christianity (Karenjot  Bhangoo Randhawa)</w:t>
            </w:r>
          </w:p>
          <w:p w14:paraId="4D707F3B" w14:textId="0CB04B93" w:rsidR="009C6532" w:rsidRPr="006B5356" w:rsidRDefault="009C6532" w:rsidP="009C6532">
            <w:pPr>
              <w:rPr>
                <w:sz w:val="20"/>
                <w:szCs w:val="20"/>
              </w:rPr>
            </w:pPr>
            <w:r w:rsidRPr="006B5356">
              <w:rPr>
                <w:sz w:val="20"/>
                <w:szCs w:val="20"/>
              </w:rPr>
              <w:t>- Islam (Karenjot  Bhangoo Randhawa)</w:t>
            </w:r>
          </w:p>
          <w:p w14:paraId="18A18D28" w14:textId="77777777" w:rsidR="009C6532" w:rsidRPr="006B5356" w:rsidRDefault="009C6532" w:rsidP="009C6532">
            <w:pPr>
              <w:rPr>
                <w:sz w:val="20"/>
                <w:szCs w:val="20"/>
              </w:rPr>
            </w:pPr>
            <w:r w:rsidRPr="006B5356">
              <w:rPr>
                <w:sz w:val="20"/>
                <w:szCs w:val="20"/>
              </w:rPr>
              <w:t>- Judaism (Karenjot  Bhangoo Randhawa)</w:t>
            </w:r>
          </w:p>
          <w:p w14:paraId="1F63D402" w14:textId="20E8A8D4" w:rsidR="00C7094A" w:rsidRPr="006B5356" w:rsidRDefault="00C7094A" w:rsidP="009C6532">
            <w:pPr>
              <w:rPr>
                <w:sz w:val="10"/>
                <w:szCs w:val="10"/>
              </w:rPr>
            </w:pPr>
          </w:p>
        </w:tc>
      </w:tr>
      <w:tr w:rsidR="00EE2BFB" w:rsidRPr="006B5356" w14:paraId="6FD11B1C" w14:textId="77777777" w:rsidTr="005C105E">
        <w:trPr>
          <w:trHeight w:val="932"/>
        </w:trPr>
        <w:tc>
          <w:tcPr>
            <w:tcW w:w="985" w:type="dxa"/>
            <w:vMerge/>
            <w:vAlign w:val="center"/>
          </w:tcPr>
          <w:p w14:paraId="65A1234C" w14:textId="77777777" w:rsidR="00E1171C" w:rsidRPr="006B5356" w:rsidRDefault="00E1171C" w:rsidP="00E1171C">
            <w:pPr>
              <w:jc w:val="center"/>
              <w:rPr>
                <w:sz w:val="20"/>
                <w:szCs w:val="20"/>
              </w:rPr>
            </w:pPr>
          </w:p>
        </w:tc>
        <w:tc>
          <w:tcPr>
            <w:tcW w:w="1530" w:type="dxa"/>
            <w:vMerge/>
            <w:vAlign w:val="center"/>
          </w:tcPr>
          <w:p w14:paraId="71D4036E" w14:textId="77777777" w:rsidR="00E1171C" w:rsidRPr="006B5356" w:rsidRDefault="00E1171C" w:rsidP="00E1171C">
            <w:pPr>
              <w:rPr>
                <w:i/>
                <w:sz w:val="20"/>
                <w:szCs w:val="20"/>
              </w:rPr>
            </w:pPr>
          </w:p>
        </w:tc>
        <w:tc>
          <w:tcPr>
            <w:tcW w:w="1890" w:type="dxa"/>
            <w:vAlign w:val="center"/>
          </w:tcPr>
          <w:p w14:paraId="6D949795" w14:textId="77777777" w:rsidR="00E1171C" w:rsidRPr="006B5356" w:rsidRDefault="00E1171C" w:rsidP="00E1171C">
            <w:pPr>
              <w:rPr>
                <w:sz w:val="20"/>
                <w:szCs w:val="20"/>
              </w:rPr>
            </w:pPr>
            <w:r w:rsidRPr="006B5356">
              <w:rPr>
                <w:sz w:val="20"/>
                <w:szCs w:val="20"/>
              </w:rPr>
              <w:t>Sweeping History of the Region: Antiquity to the 19th Century</w:t>
            </w:r>
          </w:p>
        </w:tc>
        <w:tc>
          <w:tcPr>
            <w:tcW w:w="1440" w:type="dxa"/>
          </w:tcPr>
          <w:p w14:paraId="78881C72" w14:textId="40FE7B1D" w:rsidR="00E1171C" w:rsidRPr="006B5356" w:rsidDel="009E6B57" w:rsidRDefault="00655F3E" w:rsidP="00E1171C">
            <w:r w:rsidRPr="006B5356">
              <w:rPr>
                <w:sz w:val="20"/>
                <w:szCs w:val="20"/>
              </w:rPr>
              <w:t>Think about who to interview for final assignment</w:t>
            </w:r>
          </w:p>
        </w:tc>
        <w:tc>
          <w:tcPr>
            <w:tcW w:w="5155" w:type="dxa"/>
            <w:vAlign w:val="center"/>
          </w:tcPr>
          <w:p w14:paraId="7F38DE4D" w14:textId="695902FC" w:rsidR="00325796" w:rsidRPr="006B5356" w:rsidRDefault="00242FAF" w:rsidP="00E1171C">
            <w:pPr>
              <w:rPr>
                <w:sz w:val="20"/>
                <w:szCs w:val="20"/>
              </w:rPr>
            </w:pPr>
            <w:r w:rsidRPr="006B5356">
              <w:rPr>
                <w:sz w:val="20"/>
                <w:szCs w:val="20"/>
              </w:rPr>
              <w:t>No l</w:t>
            </w:r>
            <w:r w:rsidR="00325796" w:rsidRPr="006B5356">
              <w:rPr>
                <w:sz w:val="20"/>
                <w:szCs w:val="20"/>
              </w:rPr>
              <w:t>ecture</w:t>
            </w:r>
            <w:r w:rsidRPr="006B5356">
              <w:rPr>
                <w:sz w:val="20"/>
                <w:szCs w:val="20"/>
              </w:rPr>
              <w:t xml:space="preserve"> videos for this week:</w:t>
            </w:r>
          </w:p>
          <w:p w14:paraId="35285738" w14:textId="1B16E84D" w:rsidR="00E1171C" w:rsidRPr="006B5356" w:rsidRDefault="00325796" w:rsidP="00E1171C">
            <w:pPr>
              <w:rPr>
                <w:sz w:val="20"/>
                <w:szCs w:val="20"/>
              </w:rPr>
            </w:pPr>
            <w:r w:rsidRPr="006B5356">
              <w:rPr>
                <w:sz w:val="20"/>
                <w:szCs w:val="20"/>
              </w:rPr>
              <w:t xml:space="preserve">- </w:t>
            </w:r>
            <w:r w:rsidR="0047254B" w:rsidRPr="006B5356">
              <w:rPr>
                <w:sz w:val="20"/>
                <w:szCs w:val="20"/>
              </w:rPr>
              <w:t xml:space="preserve">Antiquity </w:t>
            </w:r>
          </w:p>
          <w:p w14:paraId="449EE321" w14:textId="77777777" w:rsidR="00325796" w:rsidRPr="006B5356" w:rsidRDefault="0047254B" w:rsidP="00325796">
            <w:pPr>
              <w:rPr>
                <w:sz w:val="20"/>
                <w:szCs w:val="20"/>
              </w:rPr>
            </w:pPr>
            <w:r w:rsidRPr="006B5356">
              <w:rPr>
                <w:sz w:val="20"/>
                <w:szCs w:val="20"/>
              </w:rPr>
              <w:t xml:space="preserve">- Exile </w:t>
            </w:r>
          </w:p>
          <w:p w14:paraId="022FAD26" w14:textId="77777777" w:rsidR="0047254B" w:rsidRPr="006B5356" w:rsidRDefault="0047254B" w:rsidP="00325796">
            <w:pPr>
              <w:rPr>
                <w:sz w:val="20"/>
                <w:szCs w:val="20"/>
              </w:rPr>
            </w:pPr>
            <w:r w:rsidRPr="006B5356">
              <w:rPr>
                <w:sz w:val="20"/>
                <w:szCs w:val="20"/>
              </w:rPr>
              <w:t xml:space="preserve">- Empires </w:t>
            </w:r>
          </w:p>
          <w:p w14:paraId="18B84238" w14:textId="4A5D8E7A" w:rsidR="00C7094A" w:rsidRPr="006B5356" w:rsidRDefault="00C7094A" w:rsidP="00325796">
            <w:pPr>
              <w:rPr>
                <w:sz w:val="10"/>
                <w:szCs w:val="10"/>
              </w:rPr>
            </w:pPr>
          </w:p>
        </w:tc>
      </w:tr>
      <w:tr w:rsidR="00EE2BFB" w:rsidRPr="006B5356" w14:paraId="3B240797" w14:textId="77777777" w:rsidTr="005C105E">
        <w:trPr>
          <w:trHeight w:val="380"/>
        </w:trPr>
        <w:tc>
          <w:tcPr>
            <w:tcW w:w="985" w:type="dxa"/>
            <w:vMerge w:val="restart"/>
            <w:vAlign w:val="center"/>
          </w:tcPr>
          <w:p w14:paraId="4409E6ED" w14:textId="77777777" w:rsidR="00E1171C" w:rsidRPr="006B5356" w:rsidRDefault="00E1171C" w:rsidP="00E1171C">
            <w:pPr>
              <w:jc w:val="center"/>
              <w:rPr>
                <w:sz w:val="20"/>
                <w:szCs w:val="20"/>
              </w:rPr>
            </w:pPr>
            <w:r w:rsidRPr="006B5356">
              <w:rPr>
                <w:sz w:val="20"/>
                <w:szCs w:val="20"/>
              </w:rPr>
              <w:t>Week 3</w:t>
            </w:r>
          </w:p>
        </w:tc>
        <w:tc>
          <w:tcPr>
            <w:tcW w:w="1530" w:type="dxa"/>
            <w:vMerge w:val="restart"/>
            <w:vAlign w:val="center"/>
          </w:tcPr>
          <w:p w14:paraId="4AECDF59" w14:textId="77777777" w:rsidR="00E1171C" w:rsidRPr="006B5356" w:rsidRDefault="00E1171C" w:rsidP="00E1171C">
            <w:pPr>
              <w:rPr>
                <w:i/>
                <w:sz w:val="20"/>
                <w:szCs w:val="20"/>
              </w:rPr>
            </w:pPr>
            <w:r w:rsidRPr="006B5356">
              <w:rPr>
                <w:i/>
                <w:sz w:val="20"/>
                <w:szCs w:val="20"/>
              </w:rPr>
              <w:t>Origins of the Conflict: Nationalisms</w:t>
            </w:r>
          </w:p>
        </w:tc>
        <w:tc>
          <w:tcPr>
            <w:tcW w:w="1890" w:type="dxa"/>
            <w:vAlign w:val="center"/>
          </w:tcPr>
          <w:p w14:paraId="7C413D95" w14:textId="77777777" w:rsidR="00E1171C" w:rsidRPr="006B5356" w:rsidRDefault="00E1171C" w:rsidP="00E1171C">
            <w:pPr>
              <w:rPr>
                <w:sz w:val="20"/>
                <w:szCs w:val="20"/>
              </w:rPr>
            </w:pPr>
            <w:r w:rsidRPr="006B5356">
              <w:rPr>
                <w:sz w:val="20"/>
                <w:szCs w:val="20"/>
              </w:rPr>
              <w:t>The Advent of Zionism</w:t>
            </w:r>
          </w:p>
        </w:tc>
        <w:tc>
          <w:tcPr>
            <w:tcW w:w="1440" w:type="dxa"/>
          </w:tcPr>
          <w:p w14:paraId="6DE47EAD" w14:textId="5B2C4C37" w:rsidR="00E1171C" w:rsidRPr="006B5356" w:rsidRDefault="00655F3E" w:rsidP="00E1171C">
            <w:r w:rsidRPr="006B5356">
              <w:rPr>
                <w:sz w:val="20"/>
                <w:szCs w:val="20"/>
              </w:rPr>
              <w:t>Newspaper Analysis assignment overview</w:t>
            </w:r>
          </w:p>
        </w:tc>
        <w:tc>
          <w:tcPr>
            <w:tcW w:w="5155" w:type="dxa"/>
            <w:vAlign w:val="center"/>
          </w:tcPr>
          <w:p w14:paraId="7ACA8DCA" w14:textId="77777777" w:rsidR="00E1171C" w:rsidRPr="006B5356" w:rsidRDefault="009C6532" w:rsidP="00E1171C">
            <w:pPr>
              <w:rPr>
                <w:sz w:val="20"/>
                <w:szCs w:val="20"/>
              </w:rPr>
            </w:pPr>
            <w:r w:rsidRPr="006B5356">
              <w:rPr>
                <w:sz w:val="20"/>
                <w:szCs w:val="20"/>
              </w:rPr>
              <w:t>- Nationalism and the Birth of Zionism (</w:t>
            </w:r>
            <w:r w:rsidR="00E1171C" w:rsidRPr="006B5356">
              <w:rPr>
                <w:sz w:val="20"/>
                <w:szCs w:val="20"/>
              </w:rPr>
              <w:t>David Myers</w:t>
            </w:r>
            <w:r w:rsidRPr="006B5356">
              <w:rPr>
                <w:sz w:val="20"/>
                <w:szCs w:val="20"/>
              </w:rPr>
              <w:t>)</w:t>
            </w:r>
          </w:p>
          <w:p w14:paraId="0085DF3E" w14:textId="77777777" w:rsidR="009C6532" w:rsidRPr="006B5356" w:rsidRDefault="009C6532" w:rsidP="00E1171C">
            <w:pPr>
              <w:rPr>
                <w:sz w:val="20"/>
                <w:szCs w:val="20"/>
              </w:rPr>
            </w:pPr>
            <w:r w:rsidRPr="006B5356">
              <w:rPr>
                <w:sz w:val="20"/>
                <w:szCs w:val="20"/>
              </w:rPr>
              <w:t>- The Rise of the Zionist Movement (David Myers)</w:t>
            </w:r>
          </w:p>
          <w:p w14:paraId="296A9C24" w14:textId="77777777" w:rsidR="00C7094A" w:rsidRPr="006B5356" w:rsidRDefault="009C6532" w:rsidP="00E1171C">
            <w:pPr>
              <w:rPr>
                <w:sz w:val="20"/>
                <w:szCs w:val="20"/>
              </w:rPr>
            </w:pPr>
            <w:r w:rsidRPr="006B5356">
              <w:rPr>
                <w:sz w:val="20"/>
                <w:szCs w:val="20"/>
              </w:rPr>
              <w:t>- Zionist land settlement in Palestine (David Myers)</w:t>
            </w:r>
          </w:p>
          <w:p w14:paraId="71DCB54C" w14:textId="7A124193" w:rsidR="00C7094A" w:rsidRPr="006B5356" w:rsidRDefault="00C7094A" w:rsidP="00E1171C">
            <w:pPr>
              <w:rPr>
                <w:sz w:val="10"/>
                <w:szCs w:val="10"/>
              </w:rPr>
            </w:pPr>
          </w:p>
        </w:tc>
      </w:tr>
      <w:tr w:rsidR="00EE2BFB" w:rsidRPr="006B5356" w14:paraId="6563911D" w14:textId="77777777" w:rsidTr="005C105E">
        <w:trPr>
          <w:trHeight w:val="380"/>
        </w:trPr>
        <w:tc>
          <w:tcPr>
            <w:tcW w:w="985" w:type="dxa"/>
            <w:vMerge/>
            <w:vAlign w:val="center"/>
          </w:tcPr>
          <w:p w14:paraId="704403BE" w14:textId="77777777" w:rsidR="00E1171C" w:rsidRPr="006B5356" w:rsidRDefault="00E1171C" w:rsidP="00E1171C">
            <w:pPr>
              <w:jc w:val="center"/>
              <w:rPr>
                <w:sz w:val="20"/>
                <w:szCs w:val="20"/>
              </w:rPr>
            </w:pPr>
          </w:p>
        </w:tc>
        <w:tc>
          <w:tcPr>
            <w:tcW w:w="1530" w:type="dxa"/>
            <w:vMerge/>
            <w:vAlign w:val="center"/>
          </w:tcPr>
          <w:p w14:paraId="7C5092B2" w14:textId="77777777" w:rsidR="00E1171C" w:rsidRPr="006B5356" w:rsidRDefault="00E1171C" w:rsidP="00E1171C">
            <w:pPr>
              <w:rPr>
                <w:i/>
                <w:sz w:val="20"/>
                <w:szCs w:val="20"/>
              </w:rPr>
            </w:pPr>
          </w:p>
        </w:tc>
        <w:tc>
          <w:tcPr>
            <w:tcW w:w="1890" w:type="dxa"/>
            <w:vAlign w:val="center"/>
          </w:tcPr>
          <w:p w14:paraId="3A18AE7A" w14:textId="77777777" w:rsidR="00E1171C" w:rsidRPr="006B5356" w:rsidRDefault="00E1171C" w:rsidP="00E1171C">
            <w:pPr>
              <w:rPr>
                <w:sz w:val="20"/>
                <w:szCs w:val="20"/>
              </w:rPr>
            </w:pPr>
            <w:r w:rsidRPr="006B5356">
              <w:rPr>
                <w:sz w:val="20"/>
                <w:szCs w:val="20"/>
              </w:rPr>
              <w:t>The Roots of Palestinian Nationalism</w:t>
            </w:r>
          </w:p>
        </w:tc>
        <w:tc>
          <w:tcPr>
            <w:tcW w:w="1440" w:type="dxa"/>
          </w:tcPr>
          <w:p w14:paraId="5FEA42E1" w14:textId="75A59DF2" w:rsidR="00E1171C" w:rsidRPr="006B5356" w:rsidRDefault="00E1171C" w:rsidP="00E1171C"/>
        </w:tc>
        <w:tc>
          <w:tcPr>
            <w:tcW w:w="5155" w:type="dxa"/>
            <w:vAlign w:val="center"/>
          </w:tcPr>
          <w:p w14:paraId="19CFC251" w14:textId="77777777" w:rsidR="00E1171C" w:rsidRPr="006B5356" w:rsidRDefault="009C6532" w:rsidP="00E1171C">
            <w:pPr>
              <w:rPr>
                <w:sz w:val="20"/>
                <w:szCs w:val="20"/>
              </w:rPr>
            </w:pPr>
            <w:r w:rsidRPr="006B5356">
              <w:rPr>
                <w:sz w:val="20"/>
                <w:szCs w:val="20"/>
              </w:rPr>
              <w:t>- Arab Nationalism and Palestinian Identity (</w:t>
            </w:r>
            <w:r w:rsidR="00E1171C" w:rsidRPr="006B5356">
              <w:rPr>
                <w:sz w:val="20"/>
                <w:szCs w:val="20"/>
              </w:rPr>
              <w:t>Hussein Ibish</w:t>
            </w:r>
            <w:r w:rsidRPr="006B5356">
              <w:rPr>
                <w:sz w:val="20"/>
                <w:szCs w:val="20"/>
              </w:rPr>
              <w:t>)</w:t>
            </w:r>
          </w:p>
          <w:p w14:paraId="6922AAD5" w14:textId="77777777" w:rsidR="009C6532" w:rsidRPr="006B5356" w:rsidRDefault="009C6532" w:rsidP="00E1171C">
            <w:pPr>
              <w:rPr>
                <w:sz w:val="20"/>
                <w:szCs w:val="20"/>
              </w:rPr>
            </w:pPr>
            <w:r w:rsidRPr="006B5356">
              <w:rPr>
                <w:sz w:val="20"/>
                <w:szCs w:val="20"/>
              </w:rPr>
              <w:t>- Finding Nationalism without a State (Hussein Ibish)</w:t>
            </w:r>
          </w:p>
          <w:p w14:paraId="7220CE14" w14:textId="77777777" w:rsidR="009C6532" w:rsidRPr="006B5356" w:rsidRDefault="009C6532" w:rsidP="00E1171C">
            <w:pPr>
              <w:rPr>
                <w:sz w:val="20"/>
                <w:szCs w:val="20"/>
              </w:rPr>
            </w:pPr>
            <w:r w:rsidRPr="006B5356">
              <w:rPr>
                <w:sz w:val="20"/>
                <w:szCs w:val="20"/>
              </w:rPr>
              <w:t>- The Rise of the Palestine Liberation Organization (Hussein Ibish)</w:t>
            </w:r>
          </w:p>
          <w:p w14:paraId="66D8DC6A" w14:textId="77777777" w:rsidR="00C7094A" w:rsidRPr="006B5356" w:rsidRDefault="009C6532" w:rsidP="00E1171C">
            <w:pPr>
              <w:rPr>
                <w:sz w:val="20"/>
                <w:szCs w:val="20"/>
              </w:rPr>
            </w:pPr>
            <w:r w:rsidRPr="006B5356">
              <w:rPr>
                <w:sz w:val="20"/>
                <w:szCs w:val="20"/>
              </w:rPr>
              <w:t>- Unpacking the “Question of Palestine” (Hussein Ibish)</w:t>
            </w:r>
          </w:p>
          <w:p w14:paraId="3914934C" w14:textId="23D96A89" w:rsidR="00C7094A" w:rsidRPr="006B5356" w:rsidRDefault="00C7094A" w:rsidP="00E1171C">
            <w:pPr>
              <w:rPr>
                <w:sz w:val="10"/>
                <w:szCs w:val="10"/>
              </w:rPr>
            </w:pPr>
          </w:p>
        </w:tc>
      </w:tr>
      <w:tr w:rsidR="00EE2BFB" w:rsidRPr="006B5356" w14:paraId="698FE1AD" w14:textId="77777777" w:rsidTr="005C105E">
        <w:trPr>
          <w:trHeight w:val="380"/>
        </w:trPr>
        <w:tc>
          <w:tcPr>
            <w:tcW w:w="985" w:type="dxa"/>
            <w:vMerge w:val="restart"/>
            <w:vAlign w:val="center"/>
          </w:tcPr>
          <w:p w14:paraId="37C302D1" w14:textId="77777777" w:rsidR="00E1171C" w:rsidRPr="006B5356" w:rsidRDefault="00E1171C" w:rsidP="00E1171C">
            <w:pPr>
              <w:jc w:val="center"/>
              <w:rPr>
                <w:sz w:val="20"/>
                <w:szCs w:val="20"/>
              </w:rPr>
            </w:pPr>
            <w:r w:rsidRPr="006B5356">
              <w:rPr>
                <w:sz w:val="20"/>
                <w:szCs w:val="20"/>
              </w:rPr>
              <w:t>Week 4</w:t>
            </w:r>
          </w:p>
        </w:tc>
        <w:tc>
          <w:tcPr>
            <w:tcW w:w="1530" w:type="dxa"/>
            <w:vMerge w:val="restart"/>
            <w:vAlign w:val="center"/>
          </w:tcPr>
          <w:p w14:paraId="4F4FDA60" w14:textId="77777777" w:rsidR="00E1171C" w:rsidRPr="006B5356" w:rsidRDefault="00E1171C" w:rsidP="00E1171C">
            <w:pPr>
              <w:rPr>
                <w:i/>
                <w:sz w:val="20"/>
                <w:szCs w:val="20"/>
              </w:rPr>
            </w:pPr>
            <w:r w:rsidRPr="006B5356">
              <w:rPr>
                <w:i/>
                <w:sz w:val="20"/>
                <w:szCs w:val="20"/>
              </w:rPr>
              <w:t xml:space="preserve">Origins of the Conflict: </w:t>
            </w:r>
          </w:p>
          <w:p w14:paraId="45797588" w14:textId="77777777" w:rsidR="00E1171C" w:rsidRPr="006B5356" w:rsidRDefault="00E1171C" w:rsidP="00E1171C">
            <w:pPr>
              <w:rPr>
                <w:i/>
                <w:sz w:val="20"/>
                <w:szCs w:val="20"/>
              </w:rPr>
            </w:pPr>
            <w:r w:rsidRPr="006B5356">
              <w:rPr>
                <w:i/>
                <w:sz w:val="20"/>
                <w:szCs w:val="20"/>
              </w:rPr>
              <w:t>Wars and Borders</w:t>
            </w:r>
          </w:p>
        </w:tc>
        <w:tc>
          <w:tcPr>
            <w:tcW w:w="1890" w:type="dxa"/>
            <w:vAlign w:val="center"/>
          </w:tcPr>
          <w:p w14:paraId="5F9EC862" w14:textId="77777777" w:rsidR="00E1171C" w:rsidRPr="006B5356" w:rsidRDefault="00E1171C" w:rsidP="00E1171C">
            <w:pPr>
              <w:rPr>
                <w:sz w:val="20"/>
                <w:szCs w:val="20"/>
              </w:rPr>
            </w:pPr>
            <w:r w:rsidRPr="006B5356">
              <w:rPr>
                <w:sz w:val="20"/>
                <w:szCs w:val="20"/>
              </w:rPr>
              <w:t>1917</w:t>
            </w:r>
          </w:p>
        </w:tc>
        <w:tc>
          <w:tcPr>
            <w:tcW w:w="1440" w:type="dxa"/>
          </w:tcPr>
          <w:p w14:paraId="697A399B" w14:textId="1DD82210" w:rsidR="00E1171C" w:rsidRPr="006B5356" w:rsidRDefault="00E1171C" w:rsidP="00E1171C"/>
        </w:tc>
        <w:tc>
          <w:tcPr>
            <w:tcW w:w="5155" w:type="dxa"/>
            <w:vAlign w:val="center"/>
          </w:tcPr>
          <w:p w14:paraId="0EA5AABE" w14:textId="77777777" w:rsidR="00E1171C" w:rsidRPr="006B5356" w:rsidRDefault="004F09B4" w:rsidP="00E1171C">
            <w:pPr>
              <w:rPr>
                <w:sz w:val="20"/>
                <w:szCs w:val="20"/>
              </w:rPr>
            </w:pPr>
            <w:r w:rsidRPr="006B5356">
              <w:rPr>
                <w:sz w:val="20"/>
                <w:szCs w:val="20"/>
              </w:rPr>
              <w:t>- Introduction to the Dual Narrative Approach (</w:t>
            </w:r>
            <w:r w:rsidR="00E1171C" w:rsidRPr="006B5356">
              <w:rPr>
                <w:sz w:val="20"/>
                <w:szCs w:val="20"/>
              </w:rPr>
              <w:t>David Myers</w:t>
            </w:r>
            <w:r w:rsidRPr="006B5356">
              <w:rPr>
                <w:sz w:val="20"/>
                <w:szCs w:val="20"/>
              </w:rPr>
              <w:t xml:space="preserve"> and Hussein Ibish)</w:t>
            </w:r>
          </w:p>
          <w:p w14:paraId="6A59CFCC" w14:textId="77777777" w:rsidR="00AD4DEB" w:rsidRPr="006B5356" w:rsidRDefault="00AD4DEB" w:rsidP="00E1171C">
            <w:pPr>
              <w:rPr>
                <w:sz w:val="20"/>
                <w:szCs w:val="20"/>
              </w:rPr>
            </w:pPr>
            <w:r w:rsidRPr="006B5356">
              <w:rPr>
                <w:sz w:val="20"/>
                <w:szCs w:val="20"/>
              </w:rPr>
              <w:t>- Israeli Narrative on 1917 (David Myers)</w:t>
            </w:r>
          </w:p>
          <w:p w14:paraId="0BC1BBB5" w14:textId="77777777" w:rsidR="00AD4DEB" w:rsidRPr="006B5356" w:rsidRDefault="00AD4DEB" w:rsidP="00E1171C">
            <w:pPr>
              <w:rPr>
                <w:sz w:val="20"/>
                <w:szCs w:val="20"/>
              </w:rPr>
            </w:pPr>
            <w:r w:rsidRPr="006B5356">
              <w:rPr>
                <w:sz w:val="20"/>
                <w:szCs w:val="20"/>
              </w:rPr>
              <w:t>- Palestinian Narrative on 1917 (Hussein Ibish)</w:t>
            </w:r>
          </w:p>
          <w:p w14:paraId="302FC1BF" w14:textId="77777777" w:rsidR="00AD4DEB" w:rsidRPr="006B5356" w:rsidRDefault="00AD4DEB" w:rsidP="00E1171C">
            <w:pPr>
              <w:rPr>
                <w:sz w:val="20"/>
                <w:szCs w:val="20"/>
              </w:rPr>
            </w:pPr>
            <w:r w:rsidRPr="006B5356">
              <w:rPr>
                <w:sz w:val="20"/>
                <w:szCs w:val="20"/>
              </w:rPr>
              <w:t>- Engaging the 1917 Narratives and post 1917 realities and attitudes (David Myers and Hussein Ibish)</w:t>
            </w:r>
          </w:p>
          <w:p w14:paraId="1100DFA1" w14:textId="3627CEA8" w:rsidR="00C7094A" w:rsidRPr="006B5356" w:rsidRDefault="00C7094A" w:rsidP="00E1171C">
            <w:pPr>
              <w:rPr>
                <w:sz w:val="10"/>
                <w:szCs w:val="10"/>
              </w:rPr>
            </w:pPr>
          </w:p>
        </w:tc>
      </w:tr>
      <w:tr w:rsidR="00EE2BFB" w:rsidRPr="006B5356" w14:paraId="1C720C75" w14:textId="77777777" w:rsidTr="005C105E">
        <w:trPr>
          <w:trHeight w:val="380"/>
        </w:trPr>
        <w:tc>
          <w:tcPr>
            <w:tcW w:w="985" w:type="dxa"/>
            <w:vMerge/>
            <w:vAlign w:val="center"/>
          </w:tcPr>
          <w:p w14:paraId="4FD1A0E8" w14:textId="77777777" w:rsidR="00E1171C" w:rsidRPr="006B5356" w:rsidRDefault="00E1171C" w:rsidP="00E1171C">
            <w:pPr>
              <w:jc w:val="center"/>
              <w:rPr>
                <w:sz w:val="20"/>
                <w:szCs w:val="20"/>
              </w:rPr>
            </w:pPr>
          </w:p>
        </w:tc>
        <w:tc>
          <w:tcPr>
            <w:tcW w:w="1530" w:type="dxa"/>
            <w:vMerge/>
            <w:vAlign w:val="center"/>
          </w:tcPr>
          <w:p w14:paraId="3816D62C" w14:textId="77777777" w:rsidR="00E1171C" w:rsidRPr="006B5356" w:rsidRDefault="00E1171C" w:rsidP="00E1171C">
            <w:pPr>
              <w:rPr>
                <w:i/>
                <w:sz w:val="20"/>
                <w:szCs w:val="20"/>
              </w:rPr>
            </w:pPr>
          </w:p>
        </w:tc>
        <w:tc>
          <w:tcPr>
            <w:tcW w:w="1890" w:type="dxa"/>
            <w:vAlign w:val="center"/>
          </w:tcPr>
          <w:p w14:paraId="5F23336B" w14:textId="77777777" w:rsidR="00E1171C" w:rsidRPr="006B5356" w:rsidRDefault="00E1171C" w:rsidP="00E1171C">
            <w:pPr>
              <w:rPr>
                <w:sz w:val="20"/>
                <w:szCs w:val="20"/>
              </w:rPr>
            </w:pPr>
            <w:r w:rsidRPr="006B5356">
              <w:rPr>
                <w:sz w:val="20"/>
                <w:szCs w:val="20"/>
              </w:rPr>
              <w:t>1948: Liberation vs. Catastrophe</w:t>
            </w:r>
          </w:p>
        </w:tc>
        <w:tc>
          <w:tcPr>
            <w:tcW w:w="1440" w:type="dxa"/>
          </w:tcPr>
          <w:p w14:paraId="64787D1D" w14:textId="5D8A9C1B" w:rsidR="00E1171C" w:rsidRPr="006B5356" w:rsidRDefault="00655F3E" w:rsidP="00E1171C">
            <w:r w:rsidRPr="006B5356">
              <w:rPr>
                <w:sz w:val="20"/>
                <w:szCs w:val="20"/>
              </w:rPr>
              <w:t>Newspaper Analysis due and shared in class</w:t>
            </w:r>
          </w:p>
        </w:tc>
        <w:tc>
          <w:tcPr>
            <w:tcW w:w="5155" w:type="dxa"/>
            <w:vAlign w:val="center"/>
          </w:tcPr>
          <w:p w14:paraId="602B3662" w14:textId="69A5C97E" w:rsidR="00AD4DEB" w:rsidRPr="006B5356" w:rsidRDefault="00AD4DEB" w:rsidP="00AD4DEB">
            <w:pPr>
              <w:rPr>
                <w:sz w:val="20"/>
                <w:szCs w:val="20"/>
              </w:rPr>
            </w:pPr>
            <w:r w:rsidRPr="006B5356">
              <w:rPr>
                <w:sz w:val="20"/>
                <w:szCs w:val="20"/>
              </w:rPr>
              <w:t>- Israeli Narrative on 1948 (David Myers)</w:t>
            </w:r>
          </w:p>
          <w:p w14:paraId="74D2275D" w14:textId="65874820" w:rsidR="00AD4DEB" w:rsidRPr="006B5356" w:rsidRDefault="00AD4DEB" w:rsidP="00AD4DEB">
            <w:pPr>
              <w:rPr>
                <w:sz w:val="20"/>
                <w:szCs w:val="20"/>
              </w:rPr>
            </w:pPr>
            <w:r w:rsidRPr="006B5356">
              <w:rPr>
                <w:sz w:val="20"/>
                <w:szCs w:val="20"/>
              </w:rPr>
              <w:t>- Palestinian Narrative on 1948 (Hussein Ibish)</w:t>
            </w:r>
          </w:p>
          <w:p w14:paraId="3748DE8B" w14:textId="77777777" w:rsidR="00E1171C" w:rsidRPr="006B5356" w:rsidRDefault="00AD4DEB" w:rsidP="00AD4DEB">
            <w:pPr>
              <w:rPr>
                <w:sz w:val="20"/>
                <w:szCs w:val="20"/>
              </w:rPr>
            </w:pPr>
            <w:r w:rsidRPr="006B5356">
              <w:rPr>
                <w:sz w:val="20"/>
                <w:szCs w:val="20"/>
              </w:rPr>
              <w:t>- Engaging the 1948 Narratives and post 1948 realities and attitudes (David Myers and Hussein Ibish)</w:t>
            </w:r>
          </w:p>
          <w:p w14:paraId="7D64BB4A" w14:textId="33289780" w:rsidR="00C7094A" w:rsidRPr="006B5356" w:rsidRDefault="00C7094A" w:rsidP="00AD4DEB">
            <w:pPr>
              <w:rPr>
                <w:sz w:val="10"/>
                <w:szCs w:val="10"/>
              </w:rPr>
            </w:pPr>
          </w:p>
        </w:tc>
      </w:tr>
      <w:tr w:rsidR="00EE2BFB" w:rsidRPr="006B5356" w14:paraId="157FB76B" w14:textId="77777777" w:rsidTr="005C105E">
        <w:trPr>
          <w:trHeight w:val="380"/>
        </w:trPr>
        <w:tc>
          <w:tcPr>
            <w:tcW w:w="985" w:type="dxa"/>
            <w:vMerge w:val="restart"/>
            <w:vAlign w:val="center"/>
          </w:tcPr>
          <w:p w14:paraId="5E54A0AB" w14:textId="77777777" w:rsidR="00E1171C" w:rsidRPr="006B5356" w:rsidRDefault="00E1171C" w:rsidP="00E1171C">
            <w:pPr>
              <w:jc w:val="center"/>
              <w:rPr>
                <w:sz w:val="20"/>
                <w:szCs w:val="20"/>
              </w:rPr>
            </w:pPr>
            <w:r w:rsidRPr="006B5356">
              <w:rPr>
                <w:sz w:val="20"/>
                <w:szCs w:val="20"/>
              </w:rPr>
              <w:t>Week 5</w:t>
            </w:r>
          </w:p>
        </w:tc>
        <w:tc>
          <w:tcPr>
            <w:tcW w:w="1530" w:type="dxa"/>
            <w:vMerge w:val="restart"/>
            <w:vAlign w:val="center"/>
          </w:tcPr>
          <w:p w14:paraId="6FA4BADA" w14:textId="77777777" w:rsidR="00E1171C" w:rsidRPr="006B5356" w:rsidRDefault="00E1171C" w:rsidP="00E1171C">
            <w:pPr>
              <w:rPr>
                <w:i/>
                <w:sz w:val="20"/>
                <w:szCs w:val="20"/>
              </w:rPr>
            </w:pPr>
            <w:r w:rsidRPr="006B5356">
              <w:rPr>
                <w:i/>
                <w:sz w:val="20"/>
                <w:szCs w:val="20"/>
              </w:rPr>
              <w:t>Uprisings, Interim Peace Negotiations: 1980s - 90s</w:t>
            </w:r>
          </w:p>
        </w:tc>
        <w:tc>
          <w:tcPr>
            <w:tcW w:w="1890" w:type="dxa"/>
            <w:vAlign w:val="center"/>
          </w:tcPr>
          <w:p w14:paraId="1DA12B44" w14:textId="77777777" w:rsidR="00E1171C" w:rsidRPr="006B5356" w:rsidRDefault="00E1171C" w:rsidP="00E1171C">
            <w:pPr>
              <w:rPr>
                <w:sz w:val="20"/>
                <w:szCs w:val="20"/>
              </w:rPr>
            </w:pPr>
            <w:r w:rsidRPr="006B5356">
              <w:rPr>
                <w:sz w:val="20"/>
                <w:szCs w:val="20"/>
              </w:rPr>
              <w:t>1967</w:t>
            </w:r>
          </w:p>
        </w:tc>
        <w:tc>
          <w:tcPr>
            <w:tcW w:w="1440" w:type="dxa"/>
          </w:tcPr>
          <w:p w14:paraId="7DB0BB33" w14:textId="07CBFB9F" w:rsidR="00562387" w:rsidRPr="006B5356" w:rsidRDefault="00562387" w:rsidP="00562387">
            <w:pPr>
              <w:rPr>
                <w:sz w:val="20"/>
                <w:szCs w:val="20"/>
              </w:rPr>
            </w:pPr>
            <w:r w:rsidRPr="006B5356">
              <w:rPr>
                <w:sz w:val="20"/>
                <w:szCs w:val="20"/>
              </w:rPr>
              <w:t xml:space="preserve">Students will </w:t>
            </w:r>
            <w:r w:rsidR="00655F3E" w:rsidRPr="006B5356">
              <w:rPr>
                <w:sz w:val="20"/>
                <w:szCs w:val="20"/>
              </w:rPr>
              <w:t xml:space="preserve">receive </w:t>
            </w:r>
            <w:r w:rsidRPr="006B5356">
              <w:rPr>
                <w:sz w:val="20"/>
                <w:szCs w:val="20"/>
              </w:rPr>
              <w:t>information for negotiation exercise</w:t>
            </w:r>
          </w:p>
          <w:p w14:paraId="4B05A319" w14:textId="0B27EEC8" w:rsidR="00E1171C" w:rsidRPr="006B5356" w:rsidRDefault="00E1171C" w:rsidP="00562387">
            <w:pPr>
              <w:rPr>
                <w:sz w:val="20"/>
                <w:szCs w:val="20"/>
              </w:rPr>
            </w:pPr>
          </w:p>
        </w:tc>
        <w:tc>
          <w:tcPr>
            <w:tcW w:w="5155" w:type="dxa"/>
            <w:vAlign w:val="center"/>
          </w:tcPr>
          <w:p w14:paraId="30BD30F2" w14:textId="00D46F04" w:rsidR="00AD4DEB" w:rsidRPr="006B5356" w:rsidRDefault="00AD4DEB" w:rsidP="00AD4DEB">
            <w:pPr>
              <w:rPr>
                <w:sz w:val="20"/>
                <w:szCs w:val="20"/>
              </w:rPr>
            </w:pPr>
            <w:r w:rsidRPr="006B5356">
              <w:rPr>
                <w:sz w:val="20"/>
                <w:szCs w:val="20"/>
              </w:rPr>
              <w:t>- Israeli Narrative on 1967 (David Myers)</w:t>
            </w:r>
          </w:p>
          <w:p w14:paraId="650B8D3A" w14:textId="36787A38" w:rsidR="00AD4DEB" w:rsidRPr="006B5356" w:rsidRDefault="00AD4DEB" w:rsidP="00AD4DEB">
            <w:pPr>
              <w:rPr>
                <w:sz w:val="20"/>
                <w:szCs w:val="20"/>
              </w:rPr>
            </w:pPr>
            <w:r w:rsidRPr="006B5356">
              <w:rPr>
                <w:sz w:val="20"/>
                <w:szCs w:val="20"/>
              </w:rPr>
              <w:t>- Palestinian Narrative on 1967 (Hussein Ibish)</w:t>
            </w:r>
          </w:p>
          <w:p w14:paraId="4DE4686A" w14:textId="77777777" w:rsidR="00E1171C" w:rsidRPr="006B5356" w:rsidRDefault="00AD4DEB" w:rsidP="00AD4DEB">
            <w:pPr>
              <w:rPr>
                <w:sz w:val="20"/>
                <w:szCs w:val="20"/>
              </w:rPr>
            </w:pPr>
            <w:r w:rsidRPr="006B5356">
              <w:rPr>
                <w:sz w:val="20"/>
                <w:szCs w:val="20"/>
              </w:rPr>
              <w:t>- Engaging the 1967 Narratives and post 1967 realities and attitudes (David Myers and Hussein Ibish)</w:t>
            </w:r>
          </w:p>
          <w:p w14:paraId="3925B8DB" w14:textId="77777777" w:rsidR="00C7094A" w:rsidRPr="006B5356" w:rsidRDefault="00AD4DEB" w:rsidP="00AD4DEB">
            <w:pPr>
              <w:rPr>
                <w:sz w:val="20"/>
                <w:szCs w:val="20"/>
              </w:rPr>
            </w:pPr>
            <w:r w:rsidRPr="006B5356">
              <w:rPr>
                <w:sz w:val="20"/>
                <w:szCs w:val="20"/>
              </w:rPr>
              <w:t>- Extro on Dual Narrative Analysis (David Myers and Hussein Ibish)</w:t>
            </w:r>
          </w:p>
          <w:p w14:paraId="324ED64B" w14:textId="288CB5C3" w:rsidR="00C7094A" w:rsidRPr="006B5356" w:rsidRDefault="00C7094A" w:rsidP="00AD4DEB">
            <w:pPr>
              <w:rPr>
                <w:sz w:val="10"/>
                <w:szCs w:val="10"/>
              </w:rPr>
            </w:pPr>
          </w:p>
        </w:tc>
      </w:tr>
      <w:tr w:rsidR="00EE2BFB" w:rsidRPr="006B5356" w14:paraId="7AC57A3A" w14:textId="77777777" w:rsidTr="005C105E">
        <w:trPr>
          <w:trHeight w:val="320"/>
        </w:trPr>
        <w:tc>
          <w:tcPr>
            <w:tcW w:w="985" w:type="dxa"/>
            <w:vMerge/>
            <w:vAlign w:val="center"/>
          </w:tcPr>
          <w:p w14:paraId="5FAC31E0" w14:textId="77777777" w:rsidR="00E1171C" w:rsidRPr="006B5356" w:rsidRDefault="00E1171C" w:rsidP="00E1171C">
            <w:pPr>
              <w:jc w:val="center"/>
              <w:rPr>
                <w:sz w:val="20"/>
                <w:szCs w:val="20"/>
              </w:rPr>
            </w:pPr>
          </w:p>
        </w:tc>
        <w:tc>
          <w:tcPr>
            <w:tcW w:w="1530" w:type="dxa"/>
            <w:vMerge/>
            <w:vAlign w:val="center"/>
          </w:tcPr>
          <w:p w14:paraId="6C024C71" w14:textId="77777777" w:rsidR="00E1171C" w:rsidRPr="006B5356" w:rsidRDefault="00E1171C" w:rsidP="00E1171C">
            <w:pPr>
              <w:rPr>
                <w:i/>
                <w:sz w:val="20"/>
                <w:szCs w:val="20"/>
              </w:rPr>
            </w:pPr>
          </w:p>
        </w:tc>
        <w:tc>
          <w:tcPr>
            <w:tcW w:w="1890" w:type="dxa"/>
            <w:vAlign w:val="center"/>
          </w:tcPr>
          <w:p w14:paraId="2F3B84BC" w14:textId="77777777" w:rsidR="00E1171C" w:rsidRPr="006B5356" w:rsidRDefault="00E1171C" w:rsidP="00E1171C">
            <w:pPr>
              <w:rPr>
                <w:sz w:val="20"/>
                <w:szCs w:val="20"/>
              </w:rPr>
            </w:pPr>
            <w:r w:rsidRPr="006B5356">
              <w:rPr>
                <w:sz w:val="20"/>
                <w:szCs w:val="20"/>
              </w:rPr>
              <w:t>The First Intifada and the Oslo Peace Talks</w:t>
            </w:r>
          </w:p>
        </w:tc>
        <w:tc>
          <w:tcPr>
            <w:tcW w:w="1440" w:type="dxa"/>
          </w:tcPr>
          <w:p w14:paraId="195FF98A" w14:textId="216D57F0" w:rsidR="00E1171C" w:rsidRPr="006B5356" w:rsidRDefault="00655F3E" w:rsidP="00E1171C">
            <w:r w:rsidRPr="006B5356">
              <w:rPr>
                <w:sz w:val="20"/>
                <w:szCs w:val="20"/>
              </w:rPr>
              <w:t>Final interview assignment proposal due</w:t>
            </w:r>
          </w:p>
        </w:tc>
        <w:tc>
          <w:tcPr>
            <w:tcW w:w="5155" w:type="dxa"/>
            <w:vAlign w:val="center"/>
          </w:tcPr>
          <w:p w14:paraId="59B1BD77" w14:textId="77777777" w:rsidR="00E1171C" w:rsidRPr="006B5356" w:rsidRDefault="00AD4DEB" w:rsidP="00E1171C">
            <w:pPr>
              <w:rPr>
                <w:sz w:val="20"/>
                <w:szCs w:val="20"/>
              </w:rPr>
            </w:pPr>
            <w:r w:rsidRPr="006B5356">
              <w:rPr>
                <w:sz w:val="20"/>
                <w:szCs w:val="20"/>
              </w:rPr>
              <w:t>- The First Intifada: Cause and Tactics (Hussein Ibish)</w:t>
            </w:r>
          </w:p>
          <w:p w14:paraId="228FC5C8" w14:textId="086510D3" w:rsidR="00AD4DEB" w:rsidRPr="006B5356" w:rsidRDefault="00AD4DEB" w:rsidP="00E1171C">
            <w:pPr>
              <w:rPr>
                <w:sz w:val="20"/>
                <w:szCs w:val="20"/>
              </w:rPr>
            </w:pPr>
            <w:r w:rsidRPr="006B5356">
              <w:rPr>
                <w:sz w:val="20"/>
                <w:szCs w:val="20"/>
              </w:rPr>
              <w:t>- The First Intifada: Response (Hussein Ibish)</w:t>
            </w:r>
          </w:p>
          <w:p w14:paraId="28431F82" w14:textId="159A26FB" w:rsidR="00AD4DEB" w:rsidRPr="006B5356" w:rsidRDefault="00AD4DEB" w:rsidP="00E1171C">
            <w:pPr>
              <w:rPr>
                <w:sz w:val="20"/>
                <w:szCs w:val="20"/>
              </w:rPr>
            </w:pPr>
            <w:r w:rsidRPr="006B5356">
              <w:rPr>
                <w:sz w:val="20"/>
                <w:szCs w:val="20"/>
              </w:rPr>
              <w:t>- Accords + Agreements under Oslo I (Dennis Ross)</w:t>
            </w:r>
          </w:p>
          <w:p w14:paraId="402921A2" w14:textId="77777777" w:rsidR="00AD4DEB" w:rsidRPr="006B5356" w:rsidRDefault="00AD4DEB" w:rsidP="00E1171C">
            <w:pPr>
              <w:rPr>
                <w:sz w:val="20"/>
                <w:szCs w:val="20"/>
              </w:rPr>
            </w:pPr>
            <w:r w:rsidRPr="006B5356">
              <w:rPr>
                <w:sz w:val="20"/>
                <w:szCs w:val="20"/>
              </w:rPr>
              <w:t>- Accords + Agreements under Oslo II (Dennis Ross)</w:t>
            </w:r>
          </w:p>
          <w:p w14:paraId="431BD419" w14:textId="77777777" w:rsidR="00C7094A" w:rsidRPr="006B5356" w:rsidRDefault="00C7094A" w:rsidP="00E1171C">
            <w:pPr>
              <w:rPr>
                <w:sz w:val="10"/>
                <w:szCs w:val="10"/>
              </w:rPr>
            </w:pPr>
          </w:p>
          <w:p w14:paraId="11F4E36D" w14:textId="79F4E5AB" w:rsidR="00C7094A" w:rsidRPr="006B5356" w:rsidRDefault="00C7094A" w:rsidP="00E1171C">
            <w:pPr>
              <w:rPr>
                <w:sz w:val="10"/>
                <w:szCs w:val="10"/>
              </w:rPr>
            </w:pPr>
          </w:p>
        </w:tc>
      </w:tr>
      <w:tr w:rsidR="00EE2BFB" w:rsidRPr="006B5356" w14:paraId="4EBB4DEC" w14:textId="77777777" w:rsidTr="005C105E">
        <w:trPr>
          <w:trHeight w:val="616"/>
        </w:trPr>
        <w:tc>
          <w:tcPr>
            <w:tcW w:w="985" w:type="dxa"/>
            <w:vMerge w:val="restart"/>
            <w:vAlign w:val="center"/>
          </w:tcPr>
          <w:p w14:paraId="04EEF4AA" w14:textId="77777777" w:rsidR="00E1171C" w:rsidRPr="006B5356" w:rsidRDefault="00E1171C" w:rsidP="00E1171C">
            <w:pPr>
              <w:jc w:val="center"/>
              <w:rPr>
                <w:sz w:val="20"/>
                <w:szCs w:val="20"/>
              </w:rPr>
            </w:pPr>
            <w:r w:rsidRPr="006B5356">
              <w:rPr>
                <w:sz w:val="20"/>
                <w:szCs w:val="20"/>
              </w:rPr>
              <w:lastRenderedPageBreak/>
              <w:t>Week 6</w:t>
            </w:r>
          </w:p>
        </w:tc>
        <w:tc>
          <w:tcPr>
            <w:tcW w:w="1530" w:type="dxa"/>
            <w:vMerge w:val="restart"/>
            <w:vAlign w:val="center"/>
          </w:tcPr>
          <w:p w14:paraId="5E2CDF52" w14:textId="06CA68B3" w:rsidR="00E1171C" w:rsidRPr="006B5356" w:rsidRDefault="00AD4DEB" w:rsidP="00E1171C">
            <w:pPr>
              <w:rPr>
                <w:i/>
                <w:sz w:val="20"/>
                <w:szCs w:val="20"/>
              </w:rPr>
            </w:pPr>
            <w:r w:rsidRPr="006B5356">
              <w:rPr>
                <w:i/>
                <w:sz w:val="20"/>
                <w:szCs w:val="20"/>
              </w:rPr>
              <w:t xml:space="preserve">Attempts to solve the Conflict: </w:t>
            </w:r>
            <w:r w:rsidR="00E1171C" w:rsidRPr="006B5356">
              <w:rPr>
                <w:i/>
                <w:sz w:val="20"/>
                <w:szCs w:val="20"/>
              </w:rPr>
              <w:t>Uprisings</w:t>
            </w:r>
            <w:r w:rsidRPr="006B5356">
              <w:rPr>
                <w:i/>
                <w:sz w:val="20"/>
                <w:szCs w:val="20"/>
              </w:rPr>
              <w:t xml:space="preserve"> and </w:t>
            </w:r>
            <w:r w:rsidR="00E1171C" w:rsidRPr="006B5356">
              <w:rPr>
                <w:i/>
                <w:sz w:val="20"/>
                <w:szCs w:val="20"/>
              </w:rPr>
              <w:t>Peace Negotiation</w:t>
            </w:r>
            <w:r w:rsidRPr="006B5356">
              <w:rPr>
                <w:i/>
                <w:sz w:val="20"/>
                <w:szCs w:val="20"/>
              </w:rPr>
              <w:t>s:</w:t>
            </w:r>
            <w:r w:rsidR="00E1171C" w:rsidRPr="006B5356">
              <w:rPr>
                <w:i/>
                <w:sz w:val="20"/>
                <w:szCs w:val="20"/>
              </w:rPr>
              <w:t xml:space="preserve"> 2000s</w:t>
            </w:r>
          </w:p>
        </w:tc>
        <w:tc>
          <w:tcPr>
            <w:tcW w:w="1890" w:type="dxa"/>
            <w:vAlign w:val="center"/>
          </w:tcPr>
          <w:p w14:paraId="7A802427" w14:textId="55FDA3E4" w:rsidR="00E1171C" w:rsidRPr="006B5356" w:rsidRDefault="00EE2BFB" w:rsidP="00E1171C">
            <w:pPr>
              <w:rPr>
                <w:sz w:val="20"/>
                <w:szCs w:val="20"/>
              </w:rPr>
            </w:pPr>
            <w:r w:rsidRPr="006B5356">
              <w:rPr>
                <w:sz w:val="20"/>
                <w:szCs w:val="20"/>
              </w:rPr>
              <w:t>The Post-Oslo State of Affairs</w:t>
            </w:r>
          </w:p>
        </w:tc>
        <w:tc>
          <w:tcPr>
            <w:tcW w:w="1440" w:type="dxa"/>
          </w:tcPr>
          <w:p w14:paraId="20F7E46E" w14:textId="20242D44" w:rsidR="00E1171C" w:rsidRPr="006B5356" w:rsidRDefault="00E1171C" w:rsidP="00E1171C"/>
        </w:tc>
        <w:tc>
          <w:tcPr>
            <w:tcW w:w="5155" w:type="dxa"/>
            <w:vAlign w:val="center"/>
          </w:tcPr>
          <w:p w14:paraId="781449A1" w14:textId="77777777" w:rsidR="00E1171C" w:rsidRPr="006B5356" w:rsidRDefault="00AD4DEB" w:rsidP="00E1171C">
            <w:pPr>
              <w:rPr>
                <w:sz w:val="20"/>
                <w:szCs w:val="20"/>
              </w:rPr>
            </w:pPr>
            <w:r w:rsidRPr="006B5356">
              <w:rPr>
                <w:sz w:val="20"/>
                <w:szCs w:val="20"/>
              </w:rPr>
              <w:t>- Aftermath and failure of Oslo</w:t>
            </w:r>
            <w:r w:rsidR="00EE2BFB" w:rsidRPr="006B5356">
              <w:rPr>
                <w:sz w:val="20"/>
                <w:szCs w:val="20"/>
              </w:rPr>
              <w:t xml:space="preserve"> (Ghaith al-Omari and David Makovsky)</w:t>
            </w:r>
          </w:p>
          <w:p w14:paraId="1AB0CC41" w14:textId="77777777" w:rsidR="00EE2BFB" w:rsidRPr="006B5356" w:rsidRDefault="00EE2BFB" w:rsidP="00E1171C">
            <w:pPr>
              <w:rPr>
                <w:sz w:val="20"/>
                <w:szCs w:val="20"/>
              </w:rPr>
            </w:pPr>
            <w:r w:rsidRPr="006B5356">
              <w:rPr>
                <w:sz w:val="20"/>
                <w:szCs w:val="20"/>
              </w:rPr>
              <w:t>- Camp David II and follow up (Ghaith al-Omari)</w:t>
            </w:r>
          </w:p>
          <w:p w14:paraId="0842E786" w14:textId="77777777" w:rsidR="00EE2BFB" w:rsidRPr="006B5356" w:rsidRDefault="00EE2BFB" w:rsidP="00E1171C">
            <w:pPr>
              <w:rPr>
                <w:sz w:val="20"/>
                <w:szCs w:val="20"/>
              </w:rPr>
            </w:pPr>
            <w:r w:rsidRPr="006B5356">
              <w:rPr>
                <w:sz w:val="20"/>
                <w:szCs w:val="20"/>
              </w:rPr>
              <w:t>- The Second Intifada: Causes and Tactics (Ghaith al-Omari)</w:t>
            </w:r>
          </w:p>
          <w:p w14:paraId="610317F7" w14:textId="09511FF0" w:rsidR="005C105E" w:rsidRPr="006B5356" w:rsidRDefault="005C105E" w:rsidP="00E1171C">
            <w:pPr>
              <w:rPr>
                <w:sz w:val="10"/>
                <w:szCs w:val="10"/>
              </w:rPr>
            </w:pPr>
          </w:p>
        </w:tc>
      </w:tr>
      <w:tr w:rsidR="00EE2BFB" w:rsidRPr="006B5356" w14:paraId="72EB5BA2" w14:textId="77777777" w:rsidTr="005C105E">
        <w:trPr>
          <w:trHeight w:val="340"/>
        </w:trPr>
        <w:tc>
          <w:tcPr>
            <w:tcW w:w="985" w:type="dxa"/>
            <w:vMerge/>
            <w:vAlign w:val="center"/>
          </w:tcPr>
          <w:p w14:paraId="45B890B7" w14:textId="77777777" w:rsidR="00E1171C" w:rsidRPr="006B5356" w:rsidRDefault="00E1171C" w:rsidP="00E1171C">
            <w:pPr>
              <w:jc w:val="center"/>
              <w:rPr>
                <w:sz w:val="20"/>
                <w:szCs w:val="20"/>
              </w:rPr>
            </w:pPr>
          </w:p>
        </w:tc>
        <w:tc>
          <w:tcPr>
            <w:tcW w:w="1530" w:type="dxa"/>
            <w:vMerge/>
            <w:vAlign w:val="center"/>
          </w:tcPr>
          <w:p w14:paraId="5494A2E8" w14:textId="77777777" w:rsidR="00E1171C" w:rsidRPr="006B5356" w:rsidRDefault="00E1171C" w:rsidP="00E1171C">
            <w:pPr>
              <w:rPr>
                <w:i/>
                <w:sz w:val="20"/>
                <w:szCs w:val="20"/>
              </w:rPr>
            </w:pPr>
          </w:p>
        </w:tc>
        <w:tc>
          <w:tcPr>
            <w:tcW w:w="1890" w:type="dxa"/>
            <w:vAlign w:val="center"/>
          </w:tcPr>
          <w:p w14:paraId="653A83BB" w14:textId="20E4D147" w:rsidR="00E1171C" w:rsidRPr="006B5356" w:rsidRDefault="00EE2BFB" w:rsidP="00E1171C">
            <w:pPr>
              <w:rPr>
                <w:sz w:val="20"/>
                <w:szCs w:val="20"/>
              </w:rPr>
            </w:pPr>
            <w:r w:rsidRPr="006B5356">
              <w:rPr>
                <w:sz w:val="20"/>
                <w:szCs w:val="20"/>
              </w:rPr>
              <w:t>Aftermath of the Second Intifada and the failure of peace negotiations</w:t>
            </w:r>
          </w:p>
        </w:tc>
        <w:tc>
          <w:tcPr>
            <w:tcW w:w="1440" w:type="dxa"/>
          </w:tcPr>
          <w:p w14:paraId="10DC9AE4" w14:textId="50332633" w:rsidR="00E1171C" w:rsidRPr="006B5356" w:rsidRDefault="00655F3E" w:rsidP="00E1171C">
            <w:pPr>
              <w:rPr>
                <w:sz w:val="20"/>
                <w:szCs w:val="20"/>
              </w:rPr>
            </w:pPr>
            <w:r w:rsidRPr="006B5356">
              <w:rPr>
                <w:sz w:val="20"/>
                <w:szCs w:val="20"/>
              </w:rPr>
              <w:t>Receive feedback on final interview assignment</w:t>
            </w:r>
          </w:p>
        </w:tc>
        <w:tc>
          <w:tcPr>
            <w:tcW w:w="5155" w:type="dxa"/>
            <w:vAlign w:val="center"/>
          </w:tcPr>
          <w:p w14:paraId="47F88734" w14:textId="77777777" w:rsidR="00E1171C" w:rsidRPr="006B5356" w:rsidRDefault="00EE2BFB" w:rsidP="00E1171C">
            <w:pPr>
              <w:rPr>
                <w:sz w:val="20"/>
                <w:szCs w:val="20"/>
              </w:rPr>
            </w:pPr>
            <w:r w:rsidRPr="006B5356">
              <w:rPr>
                <w:sz w:val="20"/>
                <w:szCs w:val="20"/>
              </w:rPr>
              <w:t>- The Second Intifada: Responses (Ghaith al-Omari and David Makovsky)</w:t>
            </w:r>
          </w:p>
          <w:p w14:paraId="41E96A2B" w14:textId="05F88968" w:rsidR="00EE2BFB" w:rsidRPr="006B5356" w:rsidRDefault="00EE2BFB" w:rsidP="00E1171C">
            <w:pPr>
              <w:rPr>
                <w:sz w:val="20"/>
                <w:szCs w:val="20"/>
              </w:rPr>
            </w:pPr>
            <w:r w:rsidRPr="006B5356">
              <w:rPr>
                <w:sz w:val="20"/>
                <w:szCs w:val="20"/>
              </w:rPr>
              <w:t>- Post Camp David Peace Attempts (</w:t>
            </w:r>
            <w:r w:rsidR="00242FAF" w:rsidRPr="006B5356">
              <w:rPr>
                <w:sz w:val="20"/>
                <w:szCs w:val="20"/>
              </w:rPr>
              <w:t>TBD</w:t>
            </w:r>
            <w:r w:rsidR="006021D4" w:rsidRPr="006B5356">
              <w:rPr>
                <w:sz w:val="20"/>
                <w:szCs w:val="20"/>
              </w:rPr>
              <w:t xml:space="preserve"> / Dan</w:t>
            </w:r>
            <w:r w:rsidR="008066EF" w:rsidRPr="006B5356">
              <w:rPr>
                <w:sz w:val="20"/>
                <w:szCs w:val="20"/>
              </w:rPr>
              <w:t>iel</w:t>
            </w:r>
            <w:r w:rsidR="006021D4" w:rsidRPr="006B5356">
              <w:rPr>
                <w:sz w:val="20"/>
                <w:szCs w:val="20"/>
              </w:rPr>
              <w:t xml:space="preserve"> Kurtzer</w:t>
            </w:r>
            <w:r w:rsidRPr="006B5356">
              <w:rPr>
                <w:sz w:val="20"/>
                <w:szCs w:val="20"/>
              </w:rPr>
              <w:t>)</w:t>
            </w:r>
          </w:p>
          <w:p w14:paraId="0D1FBE52" w14:textId="77777777" w:rsidR="00EE2BFB" w:rsidRPr="006B5356" w:rsidRDefault="00EE2BFB" w:rsidP="00E1171C">
            <w:pPr>
              <w:rPr>
                <w:sz w:val="20"/>
                <w:szCs w:val="20"/>
              </w:rPr>
            </w:pPr>
            <w:r w:rsidRPr="006B5356">
              <w:rPr>
                <w:sz w:val="20"/>
                <w:szCs w:val="20"/>
              </w:rPr>
              <w:t>- Kerry Talks and the future of peace talks (David Makovsky)</w:t>
            </w:r>
          </w:p>
          <w:p w14:paraId="7A2EDD43" w14:textId="09B8AF0A" w:rsidR="005C105E" w:rsidRPr="006B5356" w:rsidRDefault="005C105E" w:rsidP="00E1171C">
            <w:pPr>
              <w:rPr>
                <w:sz w:val="10"/>
                <w:szCs w:val="10"/>
              </w:rPr>
            </w:pPr>
          </w:p>
        </w:tc>
      </w:tr>
      <w:tr w:rsidR="00EE2BFB" w:rsidRPr="006B5356" w14:paraId="7FAE4BC6" w14:textId="77777777" w:rsidTr="005C105E">
        <w:trPr>
          <w:trHeight w:val="340"/>
        </w:trPr>
        <w:tc>
          <w:tcPr>
            <w:tcW w:w="985" w:type="dxa"/>
            <w:vMerge w:val="restart"/>
            <w:vAlign w:val="center"/>
          </w:tcPr>
          <w:p w14:paraId="4A273F46" w14:textId="77777777" w:rsidR="00E1171C" w:rsidRPr="006B5356" w:rsidRDefault="00E1171C" w:rsidP="00E1171C">
            <w:pPr>
              <w:jc w:val="center"/>
              <w:rPr>
                <w:sz w:val="20"/>
                <w:szCs w:val="20"/>
              </w:rPr>
            </w:pPr>
            <w:r w:rsidRPr="006B5356">
              <w:rPr>
                <w:sz w:val="20"/>
                <w:szCs w:val="20"/>
              </w:rPr>
              <w:t>Week 7</w:t>
            </w:r>
          </w:p>
        </w:tc>
        <w:tc>
          <w:tcPr>
            <w:tcW w:w="1530" w:type="dxa"/>
            <w:vMerge w:val="restart"/>
            <w:vAlign w:val="center"/>
          </w:tcPr>
          <w:p w14:paraId="5EB35025" w14:textId="77777777" w:rsidR="00E1171C" w:rsidRPr="006B5356" w:rsidRDefault="00E1171C" w:rsidP="00E1171C">
            <w:pPr>
              <w:rPr>
                <w:i/>
                <w:sz w:val="20"/>
                <w:szCs w:val="20"/>
              </w:rPr>
            </w:pPr>
            <w:r w:rsidRPr="006B5356">
              <w:rPr>
                <w:i/>
                <w:sz w:val="20"/>
                <w:szCs w:val="20"/>
              </w:rPr>
              <w:t>Final Status Issues</w:t>
            </w:r>
          </w:p>
        </w:tc>
        <w:tc>
          <w:tcPr>
            <w:tcW w:w="1890" w:type="dxa"/>
            <w:vAlign w:val="center"/>
          </w:tcPr>
          <w:p w14:paraId="201694FA" w14:textId="0F5B8586" w:rsidR="00E1171C" w:rsidRPr="006B5356" w:rsidRDefault="00D843DE" w:rsidP="00E1171C">
            <w:pPr>
              <w:rPr>
                <w:sz w:val="20"/>
                <w:szCs w:val="20"/>
              </w:rPr>
            </w:pPr>
            <w:r w:rsidRPr="006B5356">
              <w:rPr>
                <w:sz w:val="20"/>
                <w:szCs w:val="20"/>
              </w:rPr>
              <w:t>Legal Frameworks and Geography</w:t>
            </w:r>
          </w:p>
        </w:tc>
        <w:tc>
          <w:tcPr>
            <w:tcW w:w="1440" w:type="dxa"/>
          </w:tcPr>
          <w:p w14:paraId="1D5E0620" w14:textId="027E228C" w:rsidR="00E1171C" w:rsidRPr="006B5356" w:rsidRDefault="00655F3E" w:rsidP="00E1171C">
            <w:pPr>
              <w:rPr>
                <w:sz w:val="20"/>
                <w:szCs w:val="20"/>
              </w:rPr>
            </w:pPr>
            <w:r w:rsidRPr="006B5356">
              <w:rPr>
                <w:sz w:val="20"/>
                <w:szCs w:val="20"/>
              </w:rPr>
              <w:t>I</w:t>
            </w:r>
            <w:r w:rsidR="00562387" w:rsidRPr="006B5356">
              <w:rPr>
                <w:sz w:val="20"/>
                <w:szCs w:val="20"/>
              </w:rPr>
              <w:t>ndividual policy brief on assigned final status issue</w:t>
            </w:r>
            <w:r w:rsidRPr="006B5356">
              <w:rPr>
                <w:sz w:val="20"/>
                <w:szCs w:val="20"/>
              </w:rPr>
              <w:t xml:space="preserve"> and position due</w:t>
            </w:r>
          </w:p>
        </w:tc>
        <w:tc>
          <w:tcPr>
            <w:tcW w:w="5155" w:type="dxa"/>
            <w:vAlign w:val="center"/>
          </w:tcPr>
          <w:p w14:paraId="04049F52" w14:textId="77777777" w:rsidR="00E1171C" w:rsidRPr="006B5356" w:rsidRDefault="00927D47" w:rsidP="00E1171C">
            <w:pPr>
              <w:rPr>
                <w:sz w:val="20"/>
                <w:szCs w:val="20"/>
              </w:rPr>
            </w:pPr>
            <w:r w:rsidRPr="006B5356">
              <w:rPr>
                <w:sz w:val="20"/>
                <w:szCs w:val="20"/>
              </w:rPr>
              <w:t>- Legal Frameworks (</w:t>
            </w:r>
            <w:r w:rsidR="00E1171C" w:rsidRPr="006B5356">
              <w:rPr>
                <w:sz w:val="20"/>
                <w:szCs w:val="20"/>
              </w:rPr>
              <w:t>Arturo Jimenez</w:t>
            </w:r>
            <w:r w:rsidRPr="006B5356">
              <w:rPr>
                <w:sz w:val="20"/>
                <w:szCs w:val="20"/>
              </w:rPr>
              <w:t>)</w:t>
            </w:r>
          </w:p>
          <w:p w14:paraId="59037FF0" w14:textId="77777777" w:rsidR="00927D47" w:rsidRPr="006B5356" w:rsidRDefault="00927D47" w:rsidP="00E1171C">
            <w:pPr>
              <w:rPr>
                <w:sz w:val="20"/>
                <w:szCs w:val="20"/>
              </w:rPr>
            </w:pPr>
            <w:r w:rsidRPr="006B5356">
              <w:rPr>
                <w:sz w:val="20"/>
                <w:szCs w:val="20"/>
              </w:rPr>
              <w:t>- Settlements (Arturo Jimenez)</w:t>
            </w:r>
          </w:p>
          <w:p w14:paraId="3B1DC228" w14:textId="13B47FE5" w:rsidR="00927D47" w:rsidRPr="006B5356" w:rsidRDefault="00927D47" w:rsidP="00E1171C">
            <w:pPr>
              <w:rPr>
                <w:sz w:val="20"/>
                <w:szCs w:val="20"/>
              </w:rPr>
            </w:pPr>
            <w:r w:rsidRPr="006B5356">
              <w:rPr>
                <w:sz w:val="20"/>
                <w:szCs w:val="20"/>
              </w:rPr>
              <w:t>- Borders (David Makovsky)</w:t>
            </w:r>
          </w:p>
        </w:tc>
      </w:tr>
      <w:tr w:rsidR="00EE2BFB" w:rsidRPr="006B5356" w14:paraId="0440E4AC" w14:textId="77777777" w:rsidTr="005C105E">
        <w:trPr>
          <w:trHeight w:val="340"/>
        </w:trPr>
        <w:tc>
          <w:tcPr>
            <w:tcW w:w="985" w:type="dxa"/>
            <w:vMerge/>
            <w:vAlign w:val="center"/>
          </w:tcPr>
          <w:p w14:paraId="5C9DE390" w14:textId="77777777" w:rsidR="00E1171C" w:rsidRPr="006B5356" w:rsidRDefault="00E1171C" w:rsidP="00E1171C">
            <w:pPr>
              <w:jc w:val="center"/>
              <w:rPr>
                <w:sz w:val="20"/>
                <w:szCs w:val="20"/>
              </w:rPr>
            </w:pPr>
          </w:p>
        </w:tc>
        <w:tc>
          <w:tcPr>
            <w:tcW w:w="1530" w:type="dxa"/>
            <w:vMerge/>
            <w:vAlign w:val="center"/>
          </w:tcPr>
          <w:p w14:paraId="302FF63D" w14:textId="77777777" w:rsidR="00E1171C" w:rsidRPr="006B5356" w:rsidRDefault="00E1171C" w:rsidP="00E1171C">
            <w:pPr>
              <w:rPr>
                <w:i/>
                <w:sz w:val="20"/>
                <w:szCs w:val="20"/>
              </w:rPr>
            </w:pPr>
          </w:p>
        </w:tc>
        <w:tc>
          <w:tcPr>
            <w:tcW w:w="1890" w:type="dxa"/>
            <w:vAlign w:val="center"/>
          </w:tcPr>
          <w:p w14:paraId="3B063D5B" w14:textId="7388A4A5" w:rsidR="00E1171C" w:rsidRPr="006B5356" w:rsidRDefault="00D843DE" w:rsidP="00E1171C">
            <w:pPr>
              <w:rPr>
                <w:sz w:val="20"/>
                <w:szCs w:val="20"/>
              </w:rPr>
            </w:pPr>
            <w:r w:rsidRPr="006B5356">
              <w:rPr>
                <w:sz w:val="20"/>
                <w:szCs w:val="20"/>
              </w:rPr>
              <w:t>Population, Security and Jerusalem</w:t>
            </w:r>
          </w:p>
        </w:tc>
        <w:tc>
          <w:tcPr>
            <w:tcW w:w="1440" w:type="dxa"/>
          </w:tcPr>
          <w:p w14:paraId="796C9290" w14:textId="37FFEB66" w:rsidR="00E1171C" w:rsidRPr="006B5356" w:rsidRDefault="00E1171C" w:rsidP="00E1171C"/>
        </w:tc>
        <w:tc>
          <w:tcPr>
            <w:tcW w:w="5155" w:type="dxa"/>
            <w:vAlign w:val="center"/>
          </w:tcPr>
          <w:p w14:paraId="25EB4D83" w14:textId="77777777" w:rsidR="00927D47" w:rsidRPr="006B5356" w:rsidRDefault="00927D47" w:rsidP="00E1171C">
            <w:pPr>
              <w:rPr>
                <w:sz w:val="20"/>
                <w:szCs w:val="20"/>
              </w:rPr>
            </w:pPr>
            <w:r w:rsidRPr="006B5356">
              <w:rPr>
                <w:sz w:val="20"/>
                <w:szCs w:val="20"/>
              </w:rPr>
              <w:t>- Refugees (Ghaith al-Omari)</w:t>
            </w:r>
          </w:p>
          <w:p w14:paraId="4FBE7551" w14:textId="77777777" w:rsidR="00E1171C" w:rsidRPr="006B5356" w:rsidRDefault="00927D47" w:rsidP="00E1171C">
            <w:pPr>
              <w:rPr>
                <w:sz w:val="20"/>
                <w:szCs w:val="20"/>
              </w:rPr>
            </w:pPr>
            <w:r w:rsidRPr="006B5356">
              <w:rPr>
                <w:sz w:val="20"/>
                <w:szCs w:val="20"/>
              </w:rPr>
              <w:t>- Security (</w:t>
            </w:r>
            <w:r w:rsidR="00E1171C" w:rsidRPr="006B5356">
              <w:rPr>
                <w:sz w:val="20"/>
                <w:szCs w:val="20"/>
              </w:rPr>
              <w:t>David Makovsky</w:t>
            </w:r>
            <w:r w:rsidRPr="006B5356">
              <w:rPr>
                <w:sz w:val="20"/>
                <w:szCs w:val="20"/>
              </w:rPr>
              <w:t>)</w:t>
            </w:r>
          </w:p>
          <w:p w14:paraId="2752C03B" w14:textId="77777777" w:rsidR="00927D47" w:rsidRPr="006B5356" w:rsidRDefault="00927D47" w:rsidP="00E1171C">
            <w:pPr>
              <w:rPr>
                <w:sz w:val="20"/>
                <w:szCs w:val="20"/>
              </w:rPr>
            </w:pPr>
            <w:r w:rsidRPr="006B5356">
              <w:rPr>
                <w:sz w:val="20"/>
                <w:szCs w:val="20"/>
              </w:rPr>
              <w:t>- Jerusalem (Arturo Jimenez)</w:t>
            </w:r>
          </w:p>
          <w:p w14:paraId="553F9B97" w14:textId="15D4FF4C" w:rsidR="005C105E" w:rsidRPr="006B5356" w:rsidRDefault="005C105E" w:rsidP="00E1171C">
            <w:pPr>
              <w:rPr>
                <w:sz w:val="10"/>
                <w:szCs w:val="10"/>
              </w:rPr>
            </w:pPr>
          </w:p>
        </w:tc>
      </w:tr>
      <w:tr w:rsidR="00EE2BFB" w:rsidRPr="006B5356" w14:paraId="70AF923B" w14:textId="77777777" w:rsidTr="005C105E">
        <w:trPr>
          <w:trHeight w:val="340"/>
        </w:trPr>
        <w:tc>
          <w:tcPr>
            <w:tcW w:w="985" w:type="dxa"/>
            <w:vMerge w:val="restart"/>
            <w:vAlign w:val="center"/>
          </w:tcPr>
          <w:p w14:paraId="489154C7" w14:textId="77777777" w:rsidR="00E1171C" w:rsidRPr="006B5356" w:rsidRDefault="00E1171C" w:rsidP="00E1171C">
            <w:pPr>
              <w:jc w:val="center"/>
              <w:rPr>
                <w:sz w:val="20"/>
                <w:szCs w:val="20"/>
              </w:rPr>
            </w:pPr>
            <w:r w:rsidRPr="006B5356">
              <w:rPr>
                <w:sz w:val="20"/>
                <w:szCs w:val="20"/>
              </w:rPr>
              <w:t>Week 8</w:t>
            </w:r>
          </w:p>
        </w:tc>
        <w:tc>
          <w:tcPr>
            <w:tcW w:w="1530" w:type="dxa"/>
            <w:vMerge w:val="restart"/>
            <w:vAlign w:val="center"/>
          </w:tcPr>
          <w:p w14:paraId="0A6E3C46" w14:textId="77777777" w:rsidR="00E1171C" w:rsidRPr="006B5356" w:rsidRDefault="00E1171C" w:rsidP="00E1171C">
            <w:pPr>
              <w:rPr>
                <w:i/>
                <w:sz w:val="20"/>
                <w:szCs w:val="20"/>
              </w:rPr>
            </w:pPr>
            <w:r w:rsidRPr="006B5356">
              <w:rPr>
                <w:i/>
                <w:sz w:val="20"/>
                <w:szCs w:val="20"/>
              </w:rPr>
              <w:t>Palestinian Domestic Politics</w:t>
            </w:r>
          </w:p>
        </w:tc>
        <w:tc>
          <w:tcPr>
            <w:tcW w:w="1890" w:type="dxa"/>
            <w:vAlign w:val="center"/>
          </w:tcPr>
          <w:p w14:paraId="420B0513" w14:textId="77777777" w:rsidR="00E1171C" w:rsidRPr="006B5356" w:rsidRDefault="00E1171C" w:rsidP="00E1171C">
            <w:pPr>
              <w:rPr>
                <w:sz w:val="20"/>
                <w:szCs w:val="20"/>
              </w:rPr>
            </w:pPr>
            <w:r w:rsidRPr="006B5356">
              <w:rPr>
                <w:sz w:val="20"/>
                <w:szCs w:val="20"/>
              </w:rPr>
              <w:t>Institutions</w:t>
            </w:r>
          </w:p>
        </w:tc>
        <w:tc>
          <w:tcPr>
            <w:tcW w:w="1440" w:type="dxa"/>
          </w:tcPr>
          <w:p w14:paraId="3BCE73DB" w14:textId="68540888" w:rsidR="00E1171C" w:rsidRPr="006B5356" w:rsidRDefault="004F658C" w:rsidP="00E1171C">
            <w:r w:rsidRPr="006B5356">
              <w:rPr>
                <w:sz w:val="20"/>
                <w:szCs w:val="20"/>
              </w:rPr>
              <w:t>Students will receive feedback on policy briefs</w:t>
            </w:r>
          </w:p>
        </w:tc>
        <w:tc>
          <w:tcPr>
            <w:tcW w:w="5155" w:type="dxa"/>
            <w:vAlign w:val="center"/>
          </w:tcPr>
          <w:p w14:paraId="19326FE8" w14:textId="77777777" w:rsidR="00E1171C" w:rsidRPr="006B5356" w:rsidRDefault="00927D47" w:rsidP="00E1171C">
            <w:pPr>
              <w:rPr>
                <w:sz w:val="20"/>
                <w:szCs w:val="20"/>
              </w:rPr>
            </w:pPr>
            <w:r w:rsidRPr="006B5356">
              <w:rPr>
                <w:sz w:val="20"/>
                <w:szCs w:val="20"/>
              </w:rPr>
              <w:t>- The PA and Fatah in the West Bank (Ghaith al-Omari)</w:t>
            </w:r>
          </w:p>
          <w:p w14:paraId="2B028570" w14:textId="77777777" w:rsidR="00927D47" w:rsidRPr="006B5356" w:rsidRDefault="00927D47" w:rsidP="00E1171C">
            <w:pPr>
              <w:rPr>
                <w:sz w:val="20"/>
                <w:szCs w:val="20"/>
              </w:rPr>
            </w:pPr>
            <w:r w:rsidRPr="006B5356">
              <w:rPr>
                <w:sz w:val="20"/>
                <w:szCs w:val="20"/>
              </w:rPr>
              <w:t>- Hamas in Gaza (Hussein Ibish)</w:t>
            </w:r>
          </w:p>
          <w:p w14:paraId="6022D12E" w14:textId="77777777" w:rsidR="00927D47" w:rsidRPr="006B5356" w:rsidRDefault="00927D47" w:rsidP="00E1171C">
            <w:pPr>
              <w:rPr>
                <w:sz w:val="20"/>
                <w:szCs w:val="20"/>
              </w:rPr>
            </w:pPr>
            <w:r w:rsidRPr="006B5356">
              <w:rPr>
                <w:sz w:val="20"/>
                <w:szCs w:val="20"/>
              </w:rPr>
              <w:t>- The Fatah-Hamas Conflict and Reconciliation Attempts (Hussein Ibish)</w:t>
            </w:r>
          </w:p>
          <w:p w14:paraId="7A3F7D1C" w14:textId="2CA56510" w:rsidR="005C105E" w:rsidRPr="006B5356" w:rsidRDefault="005C105E" w:rsidP="00E1171C">
            <w:pPr>
              <w:rPr>
                <w:sz w:val="10"/>
                <w:szCs w:val="10"/>
              </w:rPr>
            </w:pPr>
          </w:p>
        </w:tc>
      </w:tr>
      <w:tr w:rsidR="00EE2BFB" w:rsidRPr="006B5356" w14:paraId="3B3ABC0E" w14:textId="77777777" w:rsidTr="005C105E">
        <w:trPr>
          <w:trHeight w:val="320"/>
        </w:trPr>
        <w:tc>
          <w:tcPr>
            <w:tcW w:w="985" w:type="dxa"/>
            <w:vMerge/>
            <w:vAlign w:val="center"/>
          </w:tcPr>
          <w:p w14:paraId="1A89D367" w14:textId="77777777" w:rsidR="00E1171C" w:rsidRPr="006B5356" w:rsidRDefault="00E1171C" w:rsidP="00E1171C">
            <w:pPr>
              <w:jc w:val="center"/>
              <w:rPr>
                <w:sz w:val="20"/>
                <w:szCs w:val="20"/>
              </w:rPr>
            </w:pPr>
          </w:p>
        </w:tc>
        <w:tc>
          <w:tcPr>
            <w:tcW w:w="1530" w:type="dxa"/>
            <w:vMerge/>
            <w:vAlign w:val="center"/>
          </w:tcPr>
          <w:p w14:paraId="347FD489" w14:textId="77777777" w:rsidR="00E1171C" w:rsidRPr="006B5356" w:rsidRDefault="00E1171C" w:rsidP="00E1171C">
            <w:pPr>
              <w:rPr>
                <w:i/>
                <w:sz w:val="20"/>
                <w:szCs w:val="20"/>
              </w:rPr>
            </w:pPr>
          </w:p>
        </w:tc>
        <w:tc>
          <w:tcPr>
            <w:tcW w:w="1890" w:type="dxa"/>
            <w:vAlign w:val="center"/>
          </w:tcPr>
          <w:p w14:paraId="27095580" w14:textId="77777777" w:rsidR="00E1171C" w:rsidRPr="006B5356" w:rsidRDefault="00E1171C" w:rsidP="00E1171C">
            <w:pPr>
              <w:rPr>
                <w:sz w:val="20"/>
                <w:szCs w:val="20"/>
              </w:rPr>
            </w:pPr>
            <w:r w:rsidRPr="006B5356">
              <w:rPr>
                <w:sz w:val="20"/>
                <w:szCs w:val="20"/>
              </w:rPr>
              <w:t>Geography and Demographics</w:t>
            </w:r>
          </w:p>
        </w:tc>
        <w:tc>
          <w:tcPr>
            <w:tcW w:w="1440" w:type="dxa"/>
          </w:tcPr>
          <w:p w14:paraId="2C21DF26" w14:textId="6E902C44" w:rsidR="00E1171C" w:rsidRPr="006B5356" w:rsidRDefault="004F658C" w:rsidP="00E1171C">
            <w:r w:rsidRPr="006B5356">
              <w:rPr>
                <w:sz w:val="20"/>
                <w:szCs w:val="20"/>
              </w:rPr>
              <w:t>Students will be paired and coordinate negotiation exercise  during class</w:t>
            </w:r>
          </w:p>
        </w:tc>
        <w:tc>
          <w:tcPr>
            <w:tcW w:w="5155" w:type="dxa"/>
            <w:vAlign w:val="center"/>
          </w:tcPr>
          <w:p w14:paraId="701F347A" w14:textId="77777777" w:rsidR="00E1171C" w:rsidRPr="006B5356" w:rsidRDefault="00927D47" w:rsidP="00E1171C">
            <w:pPr>
              <w:rPr>
                <w:sz w:val="20"/>
                <w:szCs w:val="20"/>
              </w:rPr>
            </w:pPr>
            <w:r w:rsidRPr="006B5356">
              <w:rPr>
                <w:sz w:val="20"/>
                <w:szCs w:val="20"/>
              </w:rPr>
              <w:t>- The West Bank and Gaza today – Part 1: Demographics and Rights (Hussein Ibish)</w:t>
            </w:r>
          </w:p>
          <w:p w14:paraId="587F4543" w14:textId="77777777" w:rsidR="00927D47" w:rsidRPr="006B5356" w:rsidRDefault="00927D47" w:rsidP="00E1171C">
            <w:pPr>
              <w:rPr>
                <w:sz w:val="20"/>
                <w:szCs w:val="20"/>
              </w:rPr>
            </w:pPr>
            <w:r w:rsidRPr="006B5356">
              <w:rPr>
                <w:sz w:val="20"/>
                <w:szCs w:val="20"/>
              </w:rPr>
              <w:t>- The West Bank and Gaza today – Part 2: Geography and Religion (Hussein Ibish)</w:t>
            </w:r>
          </w:p>
          <w:p w14:paraId="010210EC" w14:textId="77777777" w:rsidR="00927D47" w:rsidRPr="006B5356" w:rsidRDefault="00927D47" w:rsidP="00E1171C">
            <w:pPr>
              <w:rPr>
                <w:sz w:val="20"/>
                <w:szCs w:val="20"/>
              </w:rPr>
            </w:pPr>
            <w:r w:rsidRPr="006B5356">
              <w:rPr>
                <w:sz w:val="20"/>
                <w:szCs w:val="20"/>
              </w:rPr>
              <w:t>- Palestinians in the Diaspora – Jordan, Lebanon, Syria and International (Hussein Ibish)</w:t>
            </w:r>
          </w:p>
          <w:p w14:paraId="2A7A91DE" w14:textId="32BFBEA8" w:rsidR="005C105E" w:rsidRPr="006B5356" w:rsidRDefault="005C105E" w:rsidP="00E1171C">
            <w:pPr>
              <w:rPr>
                <w:sz w:val="10"/>
                <w:szCs w:val="10"/>
              </w:rPr>
            </w:pPr>
          </w:p>
        </w:tc>
      </w:tr>
      <w:tr w:rsidR="00EE2BFB" w:rsidRPr="006B5356" w14:paraId="0324D7A3" w14:textId="77777777" w:rsidTr="005C105E">
        <w:trPr>
          <w:trHeight w:val="320"/>
        </w:trPr>
        <w:tc>
          <w:tcPr>
            <w:tcW w:w="985" w:type="dxa"/>
            <w:vMerge w:val="restart"/>
            <w:vAlign w:val="center"/>
          </w:tcPr>
          <w:p w14:paraId="574D26B9" w14:textId="77777777" w:rsidR="00E1171C" w:rsidRPr="006B5356" w:rsidRDefault="00E1171C" w:rsidP="00E1171C">
            <w:pPr>
              <w:jc w:val="center"/>
              <w:rPr>
                <w:sz w:val="20"/>
                <w:szCs w:val="20"/>
              </w:rPr>
            </w:pPr>
            <w:r w:rsidRPr="006B5356">
              <w:rPr>
                <w:sz w:val="20"/>
                <w:szCs w:val="20"/>
              </w:rPr>
              <w:t>Week 9</w:t>
            </w:r>
          </w:p>
        </w:tc>
        <w:tc>
          <w:tcPr>
            <w:tcW w:w="1530" w:type="dxa"/>
            <w:vMerge w:val="restart"/>
            <w:vAlign w:val="center"/>
          </w:tcPr>
          <w:p w14:paraId="45D3658B" w14:textId="77777777" w:rsidR="00E1171C" w:rsidRPr="006B5356" w:rsidRDefault="00E1171C" w:rsidP="00E1171C">
            <w:pPr>
              <w:rPr>
                <w:i/>
                <w:sz w:val="20"/>
                <w:szCs w:val="20"/>
              </w:rPr>
            </w:pPr>
            <w:r w:rsidRPr="006B5356">
              <w:rPr>
                <w:i/>
                <w:sz w:val="20"/>
                <w:szCs w:val="20"/>
              </w:rPr>
              <w:t>Israeli Domestic Politics</w:t>
            </w:r>
          </w:p>
        </w:tc>
        <w:tc>
          <w:tcPr>
            <w:tcW w:w="1890" w:type="dxa"/>
            <w:vAlign w:val="center"/>
          </w:tcPr>
          <w:p w14:paraId="59EB5345" w14:textId="77777777" w:rsidR="00E1171C" w:rsidRPr="006B5356" w:rsidRDefault="00E1171C" w:rsidP="00E1171C">
            <w:pPr>
              <w:rPr>
                <w:sz w:val="20"/>
                <w:szCs w:val="20"/>
              </w:rPr>
            </w:pPr>
            <w:r w:rsidRPr="006B5356">
              <w:rPr>
                <w:sz w:val="20"/>
                <w:szCs w:val="20"/>
              </w:rPr>
              <w:t>Institutions</w:t>
            </w:r>
          </w:p>
        </w:tc>
        <w:tc>
          <w:tcPr>
            <w:tcW w:w="1440" w:type="dxa"/>
          </w:tcPr>
          <w:p w14:paraId="33E66CBD" w14:textId="696752B8" w:rsidR="00E1171C" w:rsidRPr="006B5356" w:rsidRDefault="00562387" w:rsidP="00E1171C">
            <w:r w:rsidRPr="006B5356">
              <w:rPr>
                <w:sz w:val="20"/>
                <w:szCs w:val="20"/>
              </w:rPr>
              <w:t>Students will be engaging in a 30-minute ‘negotiation’ exercise</w:t>
            </w:r>
          </w:p>
        </w:tc>
        <w:tc>
          <w:tcPr>
            <w:tcW w:w="5155" w:type="dxa"/>
            <w:vAlign w:val="center"/>
          </w:tcPr>
          <w:p w14:paraId="7B86F65D" w14:textId="404F95A2" w:rsidR="00242FAF" w:rsidRPr="006B5356" w:rsidRDefault="00242FAF" w:rsidP="00E1171C">
            <w:pPr>
              <w:rPr>
                <w:sz w:val="20"/>
                <w:szCs w:val="20"/>
              </w:rPr>
            </w:pPr>
            <w:r w:rsidRPr="006B5356">
              <w:rPr>
                <w:sz w:val="20"/>
                <w:szCs w:val="20"/>
              </w:rPr>
              <w:t xml:space="preserve">Lecture videos still in production: </w:t>
            </w:r>
          </w:p>
          <w:p w14:paraId="6A621B77" w14:textId="1FBCC135" w:rsidR="00E1171C" w:rsidRPr="006B5356" w:rsidRDefault="00242FAF" w:rsidP="00E1171C">
            <w:pPr>
              <w:rPr>
                <w:sz w:val="20"/>
                <w:szCs w:val="20"/>
              </w:rPr>
            </w:pPr>
            <w:r w:rsidRPr="006B5356">
              <w:rPr>
                <w:sz w:val="20"/>
                <w:szCs w:val="20"/>
              </w:rPr>
              <w:t xml:space="preserve">- </w:t>
            </w:r>
            <w:r w:rsidR="00927D47" w:rsidRPr="006B5356">
              <w:rPr>
                <w:sz w:val="20"/>
                <w:szCs w:val="20"/>
              </w:rPr>
              <w:t>The Knesset and Party Politics (</w:t>
            </w:r>
            <w:r w:rsidR="00E1171C" w:rsidRPr="006B5356">
              <w:rPr>
                <w:sz w:val="20"/>
                <w:szCs w:val="20"/>
              </w:rPr>
              <w:t>Dov Waxman</w:t>
            </w:r>
            <w:r w:rsidR="00DB4D2B" w:rsidRPr="006B5356">
              <w:rPr>
                <w:sz w:val="20"/>
                <w:szCs w:val="20"/>
              </w:rPr>
              <w:t>)</w:t>
            </w:r>
          </w:p>
          <w:p w14:paraId="7B34A7F1" w14:textId="77777777" w:rsidR="00927D47" w:rsidRPr="006B5356" w:rsidRDefault="00927D47" w:rsidP="00E1171C">
            <w:pPr>
              <w:rPr>
                <w:sz w:val="20"/>
                <w:szCs w:val="20"/>
              </w:rPr>
            </w:pPr>
            <w:r w:rsidRPr="006B5356">
              <w:rPr>
                <w:sz w:val="20"/>
                <w:szCs w:val="20"/>
              </w:rPr>
              <w:t>- Basic Laws (Dow Waxman)</w:t>
            </w:r>
          </w:p>
          <w:p w14:paraId="5C2CA10F" w14:textId="77777777" w:rsidR="00927D47" w:rsidRPr="006B5356" w:rsidRDefault="00927D47" w:rsidP="00E1171C">
            <w:pPr>
              <w:rPr>
                <w:sz w:val="20"/>
                <w:szCs w:val="20"/>
              </w:rPr>
            </w:pPr>
            <w:r w:rsidRPr="006B5356">
              <w:rPr>
                <w:sz w:val="20"/>
                <w:szCs w:val="20"/>
              </w:rPr>
              <w:t>- The Israeli Defense Force (Dov Waxman)</w:t>
            </w:r>
          </w:p>
          <w:p w14:paraId="29E64D01" w14:textId="474FD1B3" w:rsidR="005C105E" w:rsidRPr="006B5356" w:rsidRDefault="005C105E" w:rsidP="00E1171C">
            <w:pPr>
              <w:rPr>
                <w:sz w:val="10"/>
                <w:szCs w:val="10"/>
              </w:rPr>
            </w:pPr>
          </w:p>
        </w:tc>
      </w:tr>
      <w:tr w:rsidR="00EE2BFB" w:rsidRPr="006B5356" w14:paraId="7D21875F" w14:textId="77777777" w:rsidTr="005C105E">
        <w:trPr>
          <w:trHeight w:val="340"/>
        </w:trPr>
        <w:tc>
          <w:tcPr>
            <w:tcW w:w="985" w:type="dxa"/>
            <w:vMerge/>
            <w:vAlign w:val="center"/>
          </w:tcPr>
          <w:p w14:paraId="37714B80" w14:textId="77777777" w:rsidR="00E1171C" w:rsidRPr="006B5356" w:rsidRDefault="00E1171C" w:rsidP="00E1171C">
            <w:pPr>
              <w:jc w:val="center"/>
              <w:rPr>
                <w:sz w:val="20"/>
                <w:szCs w:val="20"/>
              </w:rPr>
            </w:pPr>
          </w:p>
        </w:tc>
        <w:tc>
          <w:tcPr>
            <w:tcW w:w="1530" w:type="dxa"/>
            <w:vMerge/>
            <w:vAlign w:val="center"/>
          </w:tcPr>
          <w:p w14:paraId="106A4BB1" w14:textId="77777777" w:rsidR="00E1171C" w:rsidRPr="006B5356" w:rsidRDefault="00E1171C" w:rsidP="00E1171C">
            <w:pPr>
              <w:rPr>
                <w:i/>
                <w:sz w:val="20"/>
                <w:szCs w:val="20"/>
              </w:rPr>
            </w:pPr>
          </w:p>
        </w:tc>
        <w:tc>
          <w:tcPr>
            <w:tcW w:w="1890" w:type="dxa"/>
            <w:vAlign w:val="center"/>
          </w:tcPr>
          <w:p w14:paraId="58E675C7" w14:textId="77777777" w:rsidR="00E1171C" w:rsidRPr="006B5356" w:rsidRDefault="00E1171C" w:rsidP="00E1171C">
            <w:pPr>
              <w:rPr>
                <w:sz w:val="20"/>
                <w:szCs w:val="20"/>
              </w:rPr>
            </w:pPr>
            <w:r w:rsidRPr="006B5356">
              <w:rPr>
                <w:sz w:val="20"/>
                <w:szCs w:val="20"/>
              </w:rPr>
              <w:t>Geography and Demographics</w:t>
            </w:r>
          </w:p>
        </w:tc>
        <w:tc>
          <w:tcPr>
            <w:tcW w:w="1440" w:type="dxa"/>
          </w:tcPr>
          <w:p w14:paraId="1C414124" w14:textId="1C9FC819" w:rsidR="00E1171C" w:rsidRPr="006B5356" w:rsidRDefault="00E1171C" w:rsidP="00E1171C"/>
        </w:tc>
        <w:tc>
          <w:tcPr>
            <w:tcW w:w="5155" w:type="dxa"/>
            <w:vAlign w:val="center"/>
          </w:tcPr>
          <w:p w14:paraId="0DBE4D0A" w14:textId="4A0E4762" w:rsidR="00242FAF" w:rsidRPr="006B5356" w:rsidRDefault="00242FAF" w:rsidP="00E1171C">
            <w:pPr>
              <w:rPr>
                <w:sz w:val="20"/>
                <w:szCs w:val="20"/>
              </w:rPr>
            </w:pPr>
            <w:r w:rsidRPr="006B5356">
              <w:rPr>
                <w:sz w:val="20"/>
                <w:szCs w:val="20"/>
              </w:rPr>
              <w:t xml:space="preserve">Lecture videos still in production: </w:t>
            </w:r>
          </w:p>
          <w:p w14:paraId="71E08F56" w14:textId="47B5B858" w:rsidR="001C79C9" w:rsidRPr="006B5356" w:rsidRDefault="00242FAF" w:rsidP="00E1171C">
            <w:pPr>
              <w:rPr>
                <w:sz w:val="20"/>
                <w:szCs w:val="20"/>
              </w:rPr>
            </w:pPr>
            <w:r w:rsidRPr="006B5356">
              <w:rPr>
                <w:sz w:val="20"/>
                <w:szCs w:val="20"/>
              </w:rPr>
              <w:t xml:space="preserve">- </w:t>
            </w:r>
            <w:r w:rsidR="001C79C9" w:rsidRPr="006B5356">
              <w:rPr>
                <w:sz w:val="20"/>
                <w:szCs w:val="20"/>
              </w:rPr>
              <w:t>Israelis and the Green Line (Dov Waxman)</w:t>
            </w:r>
          </w:p>
          <w:p w14:paraId="3C94314A" w14:textId="77777777" w:rsidR="001C79C9" w:rsidRPr="006B5356" w:rsidRDefault="001C79C9" w:rsidP="00E1171C">
            <w:pPr>
              <w:rPr>
                <w:sz w:val="20"/>
                <w:szCs w:val="20"/>
              </w:rPr>
            </w:pPr>
            <w:r w:rsidRPr="006B5356">
              <w:rPr>
                <w:sz w:val="20"/>
                <w:szCs w:val="20"/>
              </w:rPr>
              <w:t>- Religious and Ethnic Divisions (Dov Waxman)</w:t>
            </w:r>
          </w:p>
          <w:p w14:paraId="2133C3E6" w14:textId="77777777" w:rsidR="001C79C9" w:rsidRPr="006B5356" w:rsidRDefault="001C79C9" w:rsidP="00E1171C">
            <w:pPr>
              <w:rPr>
                <w:sz w:val="20"/>
                <w:szCs w:val="20"/>
              </w:rPr>
            </w:pPr>
            <w:r w:rsidRPr="006B5356">
              <w:rPr>
                <w:sz w:val="20"/>
                <w:szCs w:val="20"/>
              </w:rPr>
              <w:t>- Diaspora Influence and Importance (Dov Waxman)</w:t>
            </w:r>
          </w:p>
          <w:p w14:paraId="0E6CC07F" w14:textId="372BAA5F" w:rsidR="005C105E" w:rsidRPr="006B5356" w:rsidRDefault="005C105E" w:rsidP="00E1171C">
            <w:pPr>
              <w:rPr>
                <w:sz w:val="10"/>
                <w:szCs w:val="10"/>
              </w:rPr>
            </w:pPr>
          </w:p>
        </w:tc>
      </w:tr>
      <w:tr w:rsidR="00EE2BFB" w:rsidRPr="006B5356" w14:paraId="47794F9E" w14:textId="77777777" w:rsidTr="005C105E">
        <w:trPr>
          <w:trHeight w:val="360"/>
        </w:trPr>
        <w:tc>
          <w:tcPr>
            <w:tcW w:w="985" w:type="dxa"/>
            <w:vMerge w:val="restart"/>
            <w:vAlign w:val="center"/>
          </w:tcPr>
          <w:p w14:paraId="0A535368" w14:textId="77777777" w:rsidR="00E1171C" w:rsidRPr="006B5356" w:rsidRDefault="00E1171C" w:rsidP="00E1171C">
            <w:pPr>
              <w:jc w:val="center"/>
              <w:rPr>
                <w:sz w:val="20"/>
                <w:szCs w:val="20"/>
              </w:rPr>
            </w:pPr>
            <w:r w:rsidRPr="006B5356">
              <w:rPr>
                <w:sz w:val="20"/>
                <w:szCs w:val="20"/>
              </w:rPr>
              <w:t>Week 10</w:t>
            </w:r>
          </w:p>
        </w:tc>
        <w:tc>
          <w:tcPr>
            <w:tcW w:w="1530" w:type="dxa"/>
            <w:vMerge w:val="restart"/>
            <w:vAlign w:val="center"/>
          </w:tcPr>
          <w:p w14:paraId="39B3750E" w14:textId="77777777" w:rsidR="00E1171C" w:rsidRPr="006B5356" w:rsidRDefault="00E1171C" w:rsidP="00E1171C">
            <w:pPr>
              <w:rPr>
                <w:i/>
                <w:sz w:val="20"/>
                <w:szCs w:val="20"/>
              </w:rPr>
            </w:pPr>
            <w:r w:rsidRPr="006B5356">
              <w:rPr>
                <w:i/>
                <w:sz w:val="20"/>
                <w:szCs w:val="20"/>
              </w:rPr>
              <w:t>Current Debates: Where to Next?</w:t>
            </w:r>
          </w:p>
        </w:tc>
        <w:tc>
          <w:tcPr>
            <w:tcW w:w="1890" w:type="dxa"/>
            <w:vAlign w:val="center"/>
          </w:tcPr>
          <w:p w14:paraId="349E5D5F" w14:textId="0202C94C" w:rsidR="00E1171C" w:rsidRPr="006B5356" w:rsidRDefault="001C79C9" w:rsidP="00E1171C">
            <w:pPr>
              <w:rPr>
                <w:sz w:val="20"/>
                <w:szCs w:val="20"/>
              </w:rPr>
            </w:pPr>
            <w:r w:rsidRPr="006B5356">
              <w:rPr>
                <w:sz w:val="20"/>
                <w:szCs w:val="20"/>
              </w:rPr>
              <w:t>Pressing Developments and Issues in the Israeli-Palestinian Conflict</w:t>
            </w:r>
          </w:p>
          <w:p w14:paraId="4908A8BA" w14:textId="77918C16" w:rsidR="00E1171C" w:rsidRPr="006B5356" w:rsidRDefault="00E1171C" w:rsidP="00E1171C">
            <w:pPr>
              <w:rPr>
                <w:sz w:val="20"/>
                <w:szCs w:val="20"/>
              </w:rPr>
            </w:pPr>
          </w:p>
        </w:tc>
        <w:tc>
          <w:tcPr>
            <w:tcW w:w="1440" w:type="dxa"/>
          </w:tcPr>
          <w:p w14:paraId="6C3DBBA3" w14:textId="75D257A2" w:rsidR="00E1171C" w:rsidRPr="006B5356" w:rsidRDefault="004F658C" w:rsidP="00E1171C">
            <w:r w:rsidRPr="006B5356">
              <w:rPr>
                <w:sz w:val="20"/>
                <w:szCs w:val="20"/>
              </w:rPr>
              <w:t>G</w:t>
            </w:r>
            <w:r w:rsidR="00881E4B" w:rsidRPr="006B5356">
              <w:rPr>
                <w:sz w:val="20"/>
                <w:szCs w:val="20"/>
              </w:rPr>
              <w:t>roup policy briefs from the negotiation exercise due</w:t>
            </w:r>
          </w:p>
        </w:tc>
        <w:tc>
          <w:tcPr>
            <w:tcW w:w="5155" w:type="dxa"/>
            <w:vAlign w:val="center"/>
          </w:tcPr>
          <w:p w14:paraId="3CACB04A" w14:textId="1FED4147" w:rsidR="00A47FC2" w:rsidRPr="006B5356" w:rsidRDefault="00D3284A" w:rsidP="00A47FC2">
            <w:pPr>
              <w:rPr>
                <w:sz w:val="20"/>
                <w:szCs w:val="20"/>
              </w:rPr>
            </w:pPr>
            <w:r w:rsidRPr="006B5356">
              <w:rPr>
                <w:sz w:val="20"/>
                <w:szCs w:val="20"/>
              </w:rPr>
              <w:t>Most l</w:t>
            </w:r>
            <w:r w:rsidR="00A47FC2" w:rsidRPr="006B5356">
              <w:rPr>
                <w:sz w:val="20"/>
                <w:szCs w:val="20"/>
              </w:rPr>
              <w:t xml:space="preserve">ecture videos still in production: </w:t>
            </w:r>
          </w:p>
          <w:p w14:paraId="0E43B67F" w14:textId="6E43DE1B" w:rsidR="001C79C9" w:rsidRPr="006B5356" w:rsidRDefault="001C79C9" w:rsidP="001C79C9">
            <w:pPr>
              <w:rPr>
                <w:sz w:val="20"/>
                <w:szCs w:val="20"/>
              </w:rPr>
            </w:pPr>
            <w:r w:rsidRPr="006B5356">
              <w:rPr>
                <w:sz w:val="20"/>
                <w:szCs w:val="20"/>
              </w:rPr>
              <w:t>- Religion and Conflict (</w:t>
            </w:r>
            <w:r w:rsidR="00242FAF" w:rsidRPr="006B5356">
              <w:rPr>
                <w:sz w:val="20"/>
                <w:szCs w:val="20"/>
              </w:rPr>
              <w:t xml:space="preserve">TBD / </w:t>
            </w:r>
            <w:r w:rsidRPr="006B5356">
              <w:rPr>
                <w:sz w:val="20"/>
                <w:szCs w:val="20"/>
              </w:rPr>
              <w:t>Dov Waxman)</w:t>
            </w:r>
          </w:p>
          <w:p w14:paraId="2535948D" w14:textId="4230271E" w:rsidR="001C79C9" w:rsidRPr="006B5356" w:rsidRDefault="001C79C9" w:rsidP="001C79C9">
            <w:pPr>
              <w:rPr>
                <w:sz w:val="20"/>
                <w:szCs w:val="20"/>
              </w:rPr>
            </w:pPr>
            <w:r w:rsidRPr="006B5356">
              <w:rPr>
                <w:sz w:val="20"/>
                <w:szCs w:val="20"/>
              </w:rPr>
              <w:t>- One vs. Two State Solution</w:t>
            </w:r>
            <w:r w:rsidR="0047254B" w:rsidRPr="006B5356">
              <w:rPr>
                <w:sz w:val="20"/>
                <w:szCs w:val="20"/>
              </w:rPr>
              <w:t xml:space="preserve"> (TBD)</w:t>
            </w:r>
          </w:p>
          <w:p w14:paraId="1390A72A" w14:textId="0E25E041" w:rsidR="001C79C9" w:rsidRPr="006B5356" w:rsidRDefault="001C79C9" w:rsidP="001C79C9">
            <w:pPr>
              <w:rPr>
                <w:sz w:val="20"/>
                <w:szCs w:val="20"/>
              </w:rPr>
            </w:pPr>
            <w:r w:rsidRPr="006B5356">
              <w:rPr>
                <w:sz w:val="20"/>
                <w:szCs w:val="20"/>
              </w:rPr>
              <w:t>- The Israel Lobby &amp; BDS Movement</w:t>
            </w:r>
            <w:r w:rsidR="0047254B" w:rsidRPr="006B5356">
              <w:rPr>
                <w:sz w:val="20"/>
                <w:szCs w:val="20"/>
              </w:rPr>
              <w:t xml:space="preserve"> (TBD)</w:t>
            </w:r>
          </w:p>
          <w:p w14:paraId="2F69A3BE" w14:textId="305B8F34" w:rsidR="001C79C9" w:rsidRPr="006B5356" w:rsidRDefault="001C79C9" w:rsidP="001C79C9">
            <w:pPr>
              <w:rPr>
                <w:sz w:val="20"/>
                <w:szCs w:val="20"/>
              </w:rPr>
            </w:pPr>
            <w:r w:rsidRPr="006B5356">
              <w:rPr>
                <w:sz w:val="20"/>
                <w:szCs w:val="20"/>
              </w:rPr>
              <w:t>- The Diaspora Communities</w:t>
            </w:r>
            <w:r w:rsidR="0047254B" w:rsidRPr="006B5356">
              <w:rPr>
                <w:sz w:val="20"/>
                <w:szCs w:val="20"/>
              </w:rPr>
              <w:t xml:space="preserve"> (TBD)</w:t>
            </w:r>
          </w:p>
          <w:p w14:paraId="2701095C" w14:textId="668FB47C" w:rsidR="0019759A" w:rsidRPr="006B5356" w:rsidRDefault="001C79C9" w:rsidP="001C79C9">
            <w:pPr>
              <w:rPr>
                <w:sz w:val="20"/>
                <w:szCs w:val="20"/>
              </w:rPr>
            </w:pPr>
            <w:r w:rsidRPr="006B5356">
              <w:rPr>
                <w:sz w:val="20"/>
                <w:szCs w:val="20"/>
              </w:rPr>
              <w:t>- Shifting Regional Dynamics - Post Arab Spring (Hussein Ibish)</w:t>
            </w:r>
          </w:p>
          <w:p w14:paraId="011616E7" w14:textId="2FF42F85" w:rsidR="00E1171C" w:rsidRPr="006B5356" w:rsidRDefault="00E1171C" w:rsidP="00E1171C">
            <w:pPr>
              <w:rPr>
                <w:sz w:val="10"/>
                <w:szCs w:val="10"/>
              </w:rPr>
            </w:pPr>
          </w:p>
        </w:tc>
      </w:tr>
      <w:tr w:rsidR="00EE2BFB" w:rsidRPr="006B5356" w14:paraId="5A05D107" w14:textId="77777777" w:rsidTr="005C105E">
        <w:trPr>
          <w:trHeight w:val="360"/>
        </w:trPr>
        <w:tc>
          <w:tcPr>
            <w:tcW w:w="985" w:type="dxa"/>
            <w:vMerge/>
            <w:vAlign w:val="center"/>
          </w:tcPr>
          <w:p w14:paraId="13F046FB" w14:textId="77777777" w:rsidR="00E1171C" w:rsidRPr="006B5356" w:rsidRDefault="00E1171C" w:rsidP="00E1171C">
            <w:pPr>
              <w:jc w:val="center"/>
            </w:pPr>
          </w:p>
        </w:tc>
        <w:tc>
          <w:tcPr>
            <w:tcW w:w="1530" w:type="dxa"/>
            <w:vMerge/>
            <w:vAlign w:val="center"/>
          </w:tcPr>
          <w:p w14:paraId="03DFBD51" w14:textId="77777777" w:rsidR="00E1171C" w:rsidRPr="006B5356" w:rsidRDefault="00E1171C" w:rsidP="00E1171C">
            <w:pPr>
              <w:rPr>
                <w:i/>
              </w:rPr>
            </w:pPr>
          </w:p>
        </w:tc>
        <w:tc>
          <w:tcPr>
            <w:tcW w:w="1890" w:type="dxa"/>
            <w:vAlign w:val="center"/>
          </w:tcPr>
          <w:p w14:paraId="396E6D65" w14:textId="77777777" w:rsidR="00E1171C" w:rsidRPr="006B5356" w:rsidRDefault="00E1171C" w:rsidP="00E1171C">
            <w:pPr>
              <w:rPr>
                <w:sz w:val="20"/>
                <w:szCs w:val="20"/>
              </w:rPr>
            </w:pPr>
            <w:r w:rsidRPr="006B5356">
              <w:rPr>
                <w:sz w:val="20"/>
                <w:szCs w:val="20"/>
              </w:rPr>
              <w:t>Concluding Thoughts: Where to Next?</w:t>
            </w:r>
          </w:p>
        </w:tc>
        <w:tc>
          <w:tcPr>
            <w:tcW w:w="1440" w:type="dxa"/>
          </w:tcPr>
          <w:p w14:paraId="5C679288" w14:textId="6AB21C20" w:rsidR="00E1171C" w:rsidRPr="006B5356" w:rsidRDefault="00881E4B" w:rsidP="00E1171C">
            <w:r w:rsidRPr="006B5356">
              <w:rPr>
                <w:sz w:val="20"/>
                <w:szCs w:val="20"/>
              </w:rPr>
              <w:t>Interview Project Write-Up due by the end of finals week</w:t>
            </w:r>
          </w:p>
        </w:tc>
        <w:tc>
          <w:tcPr>
            <w:tcW w:w="5155" w:type="dxa"/>
            <w:vAlign w:val="center"/>
          </w:tcPr>
          <w:p w14:paraId="0C6D5941" w14:textId="3E7A3C6D" w:rsidR="00E1171C" w:rsidRPr="006B5356" w:rsidRDefault="0047254B" w:rsidP="00E1171C">
            <w:pPr>
              <w:rPr>
                <w:sz w:val="20"/>
                <w:szCs w:val="20"/>
              </w:rPr>
            </w:pPr>
            <w:r w:rsidRPr="006B5356">
              <w:rPr>
                <w:sz w:val="20"/>
                <w:szCs w:val="20"/>
              </w:rPr>
              <w:t>No lecture videos for this week</w:t>
            </w:r>
          </w:p>
        </w:tc>
      </w:tr>
    </w:tbl>
    <w:p w14:paraId="19A2836A" w14:textId="77777777" w:rsidR="00414695" w:rsidRPr="006B5356" w:rsidRDefault="00414695" w:rsidP="00E1171C"/>
    <w:sectPr w:rsidR="00414695" w:rsidRPr="006B5356" w:rsidSect="0063032E">
      <w:pgSz w:w="12240" w:h="15840" w:code="1"/>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8A4"/>
    <w:multiLevelType w:val="multilevel"/>
    <w:tmpl w:val="44E800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8F5371"/>
    <w:multiLevelType w:val="multilevel"/>
    <w:tmpl w:val="C3566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4D00E3"/>
    <w:multiLevelType w:val="hybridMultilevel"/>
    <w:tmpl w:val="809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B6DB4"/>
    <w:multiLevelType w:val="multilevel"/>
    <w:tmpl w:val="A9EAE9F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911266"/>
    <w:multiLevelType w:val="hybridMultilevel"/>
    <w:tmpl w:val="0890C46E"/>
    <w:lvl w:ilvl="0" w:tplc="5EDA4C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67169"/>
    <w:multiLevelType w:val="multilevel"/>
    <w:tmpl w:val="29669F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6616631">
    <w:abstractNumId w:val="3"/>
  </w:num>
  <w:num w:numId="2" w16cid:durableId="608127085">
    <w:abstractNumId w:val="1"/>
  </w:num>
  <w:num w:numId="3" w16cid:durableId="1162044819">
    <w:abstractNumId w:val="4"/>
  </w:num>
  <w:num w:numId="4" w16cid:durableId="1701859037">
    <w:abstractNumId w:val="5"/>
  </w:num>
  <w:num w:numId="5" w16cid:durableId="1097554633">
    <w:abstractNumId w:val="0"/>
  </w:num>
  <w:num w:numId="6" w16cid:durableId="132586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95"/>
    <w:rsid w:val="000363E3"/>
    <w:rsid w:val="000C2489"/>
    <w:rsid w:val="000D7BCB"/>
    <w:rsid w:val="00166EE4"/>
    <w:rsid w:val="001930F2"/>
    <w:rsid w:val="0019759A"/>
    <w:rsid w:val="001A50A2"/>
    <w:rsid w:val="001B48B8"/>
    <w:rsid w:val="001C79C9"/>
    <w:rsid w:val="00242FAF"/>
    <w:rsid w:val="002804EC"/>
    <w:rsid w:val="002C7E3E"/>
    <w:rsid w:val="002E341B"/>
    <w:rsid w:val="00325796"/>
    <w:rsid w:val="00364CCA"/>
    <w:rsid w:val="003B097D"/>
    <w:rsid w:val="003D715D"/>
    <w:rsid w:val="00414695"/>
    <w:rsid w:val="00444389"/>
    <w:rsid w:val="0047254B"/>
    <w:rsid w:val="004C58A7"/>
    <w:rsid w:val="004F09B4"/>
    <w:rsid w:val="004F658C"/>
    <w:rsid w:val="00562387"/>
    <w:rsid w:val="005C105E"/>
    <w:rsid w:val="006021D4"/>
    <w:rsid w:val="0063032E"/>
    <w:rsid w:val="00655F3E"/>
    <w:rsid w:val="0068302D"/>
    <w:rsid w:val="006B5356"/>
    <w:rsid w:val="007C37EC"/>
    <w:rsid w:val="008066EF"/>
    <w:rsid w:val="00870B28"/>
    <w:rsid w:val="00881E4B"/>
    <w:rsid w:val="008A32C3"/>
    <w:rsid w:val="00927D47"/>
    <w:rsid w:val="00955950"/>
    <w:rsid w:val="00970660"/>
    <w:rsid w:val="0097768C"/>
    <w:rsid w:val="009C6532"/>
    <w:rsid w:val="009E6B57"/>
    <w:rsid w:val="009F53C1"/>
    <w:rsid w:val="00A47FC2"/>
    <w:rsid w:val="00AD4DEB"/>
    <w:rsid w:val="00AF6EDA"/>
    <w:rsid w:val="00B01D12"/>
    <w:rsid w:val="00B45E74"/>
    <w:rsid w:val="00B657EA"/>
    <w:rsid w:val="00BA17D4"/>
    <w:rsid w:val="00BD4A3C"/>
    <w:rsid w:val="00C34C1D"/>
    <w:rsid w:val="00C7094A"/>
    <w:rsid w:val="00C86FA2"/>
    <w:rsid w:val="00D3284A"/>
    <w:rsid w:val="00D63CFD"/>
    <w:rsid w:val="00D843DE"/>
    <w:rsid w:val="00DB4D2B"/>
    <w:rsid w:val="00DE33D5"/>
    <w:rsid w:val="00E01121"/>
    <w:rsid w:val="00E1171C"/>
    <w:rsid w:val="00ED1AF5"/>
    <w:rsid w:val="00EE2BFB"/>
    <w:rsid w:val="00F823C2"/>
    <w:rsid w:val="00FD799A"/>
    <w:rsid w:val="00FE40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4311"/>
  <w15:docId w15:val="{A5101B5A-48A8-C040-8ACE-13B27A79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before="100" w:after="10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A50A2"/>
    <w:rPr>
      <w:sz w:val="18"/>
      <w:szCs w:val="18"/>
    </w:rPr>
  </w:style>
  <w:style w:type="character" w:customStyle="1" w:styleId="BalloonTextChar">
    <w:name w:val="Balloon Text Char"/>
    <w:basedOn w:val="DefaultParagraphFont"/>
    <w:link w:val="BalloonText"/>
    <w:uiPriority w:val="99"/>
    <w:semiHidden/>
    <w:rsid w:val="001A50A2"/>
    <w:rPr>
      <w:sz w:val="18"/>
      <w:szCs w:val="18"/>
    </w:rPr>
  </w:style>
  <w:style w:type="paragraph" w:styleId="CommentSubject">
    <w:name w:val="annotation subject"/>
    <w:basedOn w:val="CommentText"/>
    <w:next w:val="CommentText"/>
    <w:link w:val="CommentSubjectChar"/>
    <w:uiPriority w:val="99"/>
    <w:semiHidden/>
    <w:unhideWhenUsed/>
    <w:rsid w:val="00E1171C"/>
    <w:rPr>
      <w:b/>
      <w:bCs/>
    </w:rPr>
  </w:style>
  <w:style w:type="character" w:customStyle="1" w:styleId="CommentSubjectChar">
    <w:name w:val="Comment Subject Char"/>
    <w:basedOn w:val="CommentTextChar"/>
    <w:link w:val="CommentSubject"/>
    <w:uiPriority w:val="99"/>
    <w:semiHidden/>
    <w:rsid w:val="00E1171C"/>
    <w:rPr>
      <w:b/>
      <w:bCs/>
      <w:sz w:val="20"/>
      <w:szCs w:val="20"/>
    </w:rPr>
  </w:style>
  <w:style w:type="paragraph" w:styleId="ListParagraph">
    <w:name w:val="List Paragraph"/>
    <w:basedOn w:val="Normal"/>
    <w:uiPriority w:val="34"/>
    <w:qFormat/>
    <w:rsid w:val="00DE33D5"/>
    <w:pPr>
      <w:ind w:left="720"/>
      <w:contextualSpacing/>
    </w:pPr>
  </w:style>
  <w:style w:type="character" w:styleId="Hyperlink">
    <w:name w:val="Hyperlink"/>
    <w:basedOn w:val="DefaultParagraphFont"/>
    <w:uiPriority w:val="99"/>
    <w:unhideWhenUsed/>
    <w:rsid w:val="00364CCA"/>
    <w:rPr>
      <w:color w:val="0000FF"/>
      <w:u w:val="single"/>
    </w:rPr>
  </w:style>
  <w:style w:type="paragraph" w:styleId="NormalWeb">
    <w:name w:val="Normal (Web)"/>
    <w:basedOn w:val="Normal"/>
    <w:uiPriority w:val="99"/>
    <w:semiHidden/>
    <w:unhideWhenUsed/>
    <w:rsid w:val="006B5356"/>
    <w:pPr>
      <w:spacing w:before="100" w:beforeAutospacing="1" w:after="100" w:afterAutospacing="1"/>
    </w:pPr>
  </w:style>
  <w:style w:type="character" w:styleId="Strong">
    <w:name w:val="Strong"/>
    <w:basedOn w:val="DefaultParagraphFont"/>
    <w:uiPriority w:val="22"/>
    <w:qFormat/>
    <w:rsid w:val="006B5356"/>
    <w:rPr>
      <w:b/>
      <w:bCs/>
    </w:rPr>
  </w:style>
  <w:style w:type="character" w:customStyle="1" w:styleId="screenreader-only">
    <w:name w:val="screenreader-only"/>
    <w:basedOn w:val="DefaultParagraphFont"/>
    <w:rsid w:val="006B5356"/>
  </w:style>
  <w:style w:type="character" w:styleId="Emphasis">
    <w:name w:val="Emphasis"/>
    <w:basedOn w:val="DefaultParagraphFont"/>
    <w:uiPriority w:val="20"/>
    <w:qFormat/>
    <w:rsid w:val="006B5356"/>
    <w:rPr>
      <w:i/>
      <w:iCs/>
    </w:rPr>
  </w:style>
  <w:style w:type="character" w:styleId="UnresolvedMention">
    <w:name w:val="Unresolved Mention"/>
    <w:basedOn w:val="DefaultParagraphFont"/>
    <w:uiPriority w:val="99"/>
    <w:semiHidden/>
    <w:unhideWhenUsed/>
    <w:rsid w:val="006B5356"/>
    <w:rPr>
      <w:color w:val="605E5C"/>
      <w:shd w:val="clear" w:color="auto" w:fill="E1DFDD"/>
    </w:rPr>
  </w:style>
  <w:style w:type="character" w:styleId="FollowedHyperlink">
    <w:name w:val="FollowedHyperlink"/>
    <w:basedOn w:val="DefaultParagraphFont"/>
    <w:uiPriority w:val="99"/>
    <w:semiHidden/>
    <w:unhideWhenUsed/>
    <w:rsid w:val="006B5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91911">
      <w:bodyDiv w:val="1"/>
      <w:marLeft w:val="0"/>
      <w:marRight w:val="0"/>
      <w:marTop w:val="0"/>
      <w:marBottom w:val="0"/>
      <w:divBdr>
        <w:top w:val="none" w:sz="0" w:space="0" w:color="auto"/>
        <w:left w:val="none" w:sz="0" w:space="0" w:color="auto"/>
        <w:bottom w:val="none" w:sz="0" w:space="0" w:color="auto"/>
        <w:right w:val="none" w:sz="0" w:space="0" w:color="auto"/>
      </w:divBdr>
    </w:div>
    <w:div w:id="1046762582">
      <w:bodyDiv w:val="1"/>
      <w:marLeft w:val="0"/>
      <w:marRight w:val="0"/>
      <w:marTop w:val="0"/>
      <w:marBottom w:val="0"/>
      <w:divBdr>
        <w:top w:val="none" w:sz="0" w:space="0" w:color="auto"/>
        <w:left w:val="none" w:sz="0" w:space="0" w:color="auto"/>
        <w:bottom w:val="none" w:sz="0" w:space="0" w:color="auto"/>
        <w:right w:val="none" w:sz="0" w:space="0" w:color="auto"/>
      </w:divBdr>
      <w:divsChild>
        <w:div w:id="1473870201">
          <w:marLeft w:val="0"/>
          <w:marRight w:val="0"/>
          <w:marTop w:val="0"/>
          <w:marBottom w:val="0"/>
          <w:divBdr>
            <w:top w:val="none" w:sz="0" w:space="0" w:color="auto"/>
            <w:left w:val="none" w:sz="0" w:space="0" w:color="auto"/>
            <w:bottom w:val="none" w:sz="0" w:space="0" w:color="auto"/>
            <w:right w:val="none" w:sz="0" w:space="0" w:color="auto"/>
          </w:divBdr>
        </w:div>
      </w:divsChild>
    </w:div>
    <w:div w:id="1691103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wyo.edu/udss&#160;" TargetMode="External"/><Relationship Id="rId13" Type="http://schemas.openxmlformats.org/officeDocument/2006/relationships/hyperlink" Target="mailto:uccstaff@uwyo.edu" TargetMode="External"/><Relationship Id="rId18" Type="http://schemas.openxmlformats.org/officeDocument/2006/relationships/hyperlink" Target="mailto:uwpd@uwyo.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dss@uwyo.edu" TargetMode="External"/><Relationship Id="rId12" Type="http://schemas.openxmlformats.org/officeDocument/2006/relationships/hyperlink" Target="http://www.uwyo.edu/udss" TargetMode="External"/><Relationship Id="rId17" Type="http://schemas.openxmlformats.org/officeDocument/2006/relationships/hyperlink" Target="http://www.uwyo.edu/dos" TargetMode="External"/><Relationship Id="rId2" Type="http://schemas.openxmlformats.org/officeDocument/2006/relationships/styles" Target="styles.xml"/><Relationship Id="rId16" Type="http://schemas.openxmlformats.org/officeDocument/2006/relationships/hyperlink" Target="mailto:dos@uwyo.edu" TargetMode="External"/><Relationship Id="rId20" Type="http://schemas.openxmlformats.org/officeDocument/2006/relationships/hyperlink" Target="http://www.uwyo.edu/dos/conduct" TargetMode="External"/><Relationship Id="rId1" Type="http://schemas.openxmlformats.org/officeDocument/2006/relationships/numbering" Target="numbering.xml"/><Relationship Id="rId6" Type="http://schemas.openxmlformats.org/officeDocument/2006/relationships/hyperlink" Target="http://www.uwyo.edu/generalcounsel/_files/docs/uw-reg-6-802.pdf" TargetMode="External"/><Relationship Id="rId11" Type="http://schemas.openxmlformats.org/officeDocument/2006/relationships/hyperlink" Target="mailto:udss@uwyo.edu" TargetMode="External"/><Relationship Id="rId5" Type="http://schemas.openxmlformats.org/officeDocument/2006/relationships/hyperlink" Target="https://uwyo.zoom.us/j/7872969753)" TargetMode="External"/><Relationship Id="rId15" Type="http://schemas.openxmlformats.org/officeDocument/2006/relationships/hyperlink" Target="http://www.uwyo.edu/acadaffairs" TargetMode="External"/><Relationship Id="rId10" Type="http://schemas.openxmlformats.org/officeDocument/2006/relationships/hyperlink" Target="http://www.uwyo.edu/reportit" TargetMode="External"/><Relationship Id="rId19" Type="http://schemas.openxmlformats.org/officeDocument/2006/relationships/hyperlink" Target="http://www.uwyo.edu/uwpd" TargetMode="External"/><Relationship Id="rId4" Type="http://schemas.openxmlformats.org/officeDocument/2006/relationships/webSettings" Target="webSettings.xml"/><Relationship Id="rId9" Type="http://schemas.openxmlformats.org/officeDocument/2006/relationships/hyperlink" Target="http://www.uwyo.edu/generalcounsel/_files/docs/uw%20reg%20updates%202014/uw-reg-8-30.pdf" TargetMode="External"/><Relationship Id="rId14" Type="http://schemas.openxmlformats.org/officeDocument/2006/relationships/hyperlink" Target="http://www.uwyo.edu/u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Stringer</dc:creator>
  <cp:lastModifiedBy>Sami Stringer</cp:lastModifiedBy>
  <cp:revision>2</cp:revision>
  <dcterms:created xsi:type="dcterms:W3CDTF">2023-04-05T15:41:00Z</dcterms:created>
  <dcterms:modified xsi:type="dcterms:W3CDTF">2023-04-05T15:41:00Z</dcterms:modified>
</cp:coreProperties>
</file>