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BE394" w14:textId="21237CF5" w:rsidR="00FF4720" w:rsidRDefault="00C85B1D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SENATE BILL #</w:t>
      </w:r>
      <w:r w:rsidR="00E756CD">
        <w:rPr>
          <w:rFonts w:ascii="Times New Roman" w:eastAsia="Times New Roman" w:hAnsi="Times New Roman" w:cs="Times New Roman"/>
          <w:b/>
          <w:sz w:val="24"/>
          <w:szCs w:val="24"/>
        </w:rPr>
        <w:t>2626</w:t>
      </w:r>
    </w:p>
    <w:p w14:paraId="6DCE2D31" w14:textId="4ECF0A26" w:rsidR="00FF4720" w:rsidRDefault="00E23C3A" w:rsidP="00E23C3A">
      <w:pPr>
        <w:spacing w:after="20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ASUW </w:t>
      </w:r>
      <w:r w:rsidR="00C85B1D" w:rsidRPr="00E23C3A">
        <w:rPr>
          <w:rFonts w:ascii="Times New Roman" w:eastAsia="Times New Roman" w:hAnsi="Times New Roman" w:cs="Times New Roman"/>
          <w:sz w:val="24"/>
          <w:szCs w:val="24"/>
        </w:rPr>
        <w:t>Establishment of Rave Guardian Mobile Safety Ad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85B1D" w:rsidRPr="00E23C3A">
        <w:rPr>
          <w:rFonts w:ascii="Times New Roman" w:eastAsia="Times New Roman" w:hAnsi="Times New Roman" w:cs="Times New Roman"/>
          <w:sz w:val="24"/>
          <w:szCs w:val="24"/>
        </w:rPr>
        <w:t>Hoc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B1D" w:rsidRPr="00E23C3A"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Support for the After-Hours Pedestrian Safety Ad-Hoc Committee Report</w:t>
      </w:r>
    </w:p>
    <w:p w14:paraId="19A8B188" w14:textId="05731B72" w:rsidR="00FF4720" w:rsidRPr="00E23C3A" w:rsidRDefault="00BF7B28" w:rsidP="00E23C3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INTRODUCED: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23C3A">
        <w:rPr>
          <w:rFonts w:ascii="Times New Roman" w:eastAsia="Times New Roman" w:hAnsi="Times New Roman" w:cs="Times New Roman"/>
          <w:sz w:val="24"/>
          <w:szCs w:val="24"/>
        </w:rPr>
        <w:t>April 10, 2018</w:t>
      </w:r>
    </w:p>
    <w:p w14:paraId="77AF6447" w14:textId="7B25E61C" w:rsidR="00FF4720" w:rsidRPr="00717647" w:rsidRDefault="006C7FD0" w:rsidP="006C7FD0">
      <w:pPr>
        <w:spacing w:after="200" w:line="240" w:lineRule="auto"/>
        <w:ind w:left="2880" w:hanging="28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5B1D">
        <w:rPr>
          <w:rFonts w:ascii="Times New Roman" w:eastAsia="Times New Roman" w:hAnsi="Times New Roman" w:cs="Times New Roman"/>
          <w:color w:val="auto"/>
          <w:sz w:val="24"/>
          <w:szCs w:val="24"/>
        </w:rPr>
        <w:t>Director of Wellness and Student Resources Bergman</w:t>
      </w:r>
      <w:r w:rsidR="003E6B34">
        <w:rPr>
          <w:rFonts w:ascii="Times New Roman" w:eastAsia="Times New Roman" w:hAnsi="Times New Roman" w:cs="Times New Roman"/>
          <w:color w:val="auto"/>
          <w:sz w:val="24"/>
          <w:szCs w:val="24"/>
        </w:rPr>
        <w:t>, First-Year</w:t>
      </w:r>
      <w:r w:rsidR="00C26D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Senator Gonzalez</w:t>
      </w:r>
    </w:p>
    <w:p w14:paraId="1C2A9155" w14:textId="685066BA" w:rsidR="00717647" w:rsidRDefault="00C85B1D" w:rsidP="006C7FD0">
      <w:pPr>
        <w:spacing w:after="200" w:line="240" w:lineRule="auto"/>
        <w:ind w:left="2880" w:hanging="28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SPONSORS: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E23C3A">
        <w:rPr>
          <w:rFonts w:ascii="Times New Roman" w:eastAsia="Times New Roman" w:hAnsi="Times New Roman" w:cs="Times New Roman"/>
          <w:color w:val="auto"/>
          <w:sz w:val="24"/>
          <w:szCs w:val="24"/>
        </w:rPr>
        <w:t>President Wetzel; SAL Hungerford</w:t>
      </w:r>
      <w:r w:rsidR="003E78A5">
        <w:rPr>
          <w:rFonts w:ascii="Times New Roman" w:eastAsia="Times New Roman" w:hAnsi="Times New Roman" w:cs="Times New Roman"/>
          <w:color w:val="auto"/>
          <w:sz w:val="24"/>
          <w:szCs w:val="24"/>
        </w:rPr>
        <w:t>, Senator Conard, Senator Mulhall</w:t>
      </w:r>
    </w:p>
    <w:p w14:paraId="6F81CEF9" w14:textId="77777777" w:rsidR="003D480B" w:rsidRPr="008F5DC0" w:rsidRDefault="003D480B" w:rsidP="006C7FD0">
      <w:pPr>
        <w:spacing w:after="200" w:line="240" w:lineRule="auto"/>
        <w:ind w:left="2880" w:hanging="2880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bookmarkStart w:id="0" w:name="_GoBack"/>
      <w:bookmarkEnd w:id="0"/>
    </w:p>
    <w:p w14:paraId="74CCE5CB" w14:textId="1AF3A622" w:rsidR="00FF4720" w:rsidRDefault="00717647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the M</w:t>
      </w:r>
      <w:r w:rsidR="00BF7B28">
        <w:rPr>
          <w:rFonts w:ascii="Times New Roman" w:eastAsia="Times New Roman" w:hAnsi="Times New Roman" w:cs="Times New Roman"/>
          <w:sz w:val="24"/>
          <w:szCs w:val="24"/>
        </w:rPr>
        <w:t xml:space="preserve">ission of the Associated Students of the University of Wyoming </w:t>
      </w:r>
    </w:p>
    <w:p w14:paraId="588399F5" w14:textId="77777777" w:rsidR="003D480B" w:rsidRDefault="00BF7B28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(ASUW) </w:t>
      </w:r>
      <w:r w:rsidR="00E23C3A">
        <w:rPr>
          <w:rFonts w:ascii="Times New Roman" w:eastAsia="Times New Roman" w:hAnsi="Times New Roman" w:cs="Times New Roman"/>
          <w:sz w:val="24"/>
          <w:szCs w:val="24"/>
        </w:rPr>
        <w:t xml:space="preserve">Student Government </w:t>
      </w:r>
      <w:r>
        <w:rPr>
          <w:rFonts w:ascii="Times New Roman" w:eastAsia="Times New Roman" w:hAnsi="Times New Roman" w:cs="Times New Roman"/>
          <w:sz w:val="24"/>
          <w:szCs w:val="24"/>
        </w:rPr>
        <w:t>is “to serve its students in the best</w:t>
      </w:r>
      <w:r w:rsidR="003D480B">
        <w:rPr>
          <w:rFonts w:ascii="Times New Roman" w:eastAsia="Times New Roman" w:hAnsi="Times New Roman" w:cs="Times New Roman"/>
          <w:sz w:val="24"/>
          <w:szCs w:val="24"/>
        </w:rPr>
        <w:t xml:space="preserve"> manner possible</w:t>
      </w:r>
    </w:p>
    <w:p w14:paraId="4F6ECDF1" w14:textId="77777777" w:rsidR="003D480B" w:rsidRDefault="00BF7B28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through accurate </w:t>
      </w:r>
      <w:r w:rsidRPr="00E23C3A">
        <w:rPr>
          <w:rFonts w:ascii="Times New Roman" w:eastAsia="Times New Roman" w:hAnsi="Times New Roman" w:cs="Times New Roman"/>
          <w:sz w:val="24"/>
          <w:szCs w:val="24"/>
        </w:rPr>
        <w:t>representation, professional inter</w:t>
      </w:r>
      <w:r w:rsidR="003D480B">
        <w:rPr>
          <w:rFonts w:ascii="Times New Roman" w:eastAsia="Times New Roman" w:hAnsi="Times New Roman" w:cs="Times New Roman"/>
          <w:sz w:val="24"/>
          <w:szCs w:val="24"/>
        </w:rPr>
        <w:t>action with campus programs and</w:t>
      </w:r>
    </w:p>
    <w:p w14:paraId="604A165F" w14:textId="12011AD3" w:rsidR="00FF4720" w:rsidRPr="00E23C3A" w:rsidRDefault="00BF7B28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23C3A">
        <w:rPr>
          <w:rFonts w:ascii="Times New Roman" w:eastAsia="Times New Roman" w:hAnsi="Times New Roman" w:cs="Times New Roman"/>
          <w:sz w:val="24"/>
          <w:szCs w:val="24"/>
        </w:rPr>
        <w:t>organizations, and responsible, effective, leadership;” and,</w:t>
      </w:r>
    </w:p>
    <w:p w14:paraId="1B99E9FB" w14:textId="77777777" w:rsidR="003D480B" w:rsidRPr="003D480B" w:rsidRDefault="00C85B1D" w:rsidP="00C85B1D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8552C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552C6" w:rsidRPr="00855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After-Hours Pedestrian Safety Ad-Hoc Committee </w:t>
      </w:r>
      <w:r w:rsidR="00E23C3A">
        <w:rPr>
          <w:rFonts w:ascii="Times New Roman" w:eastAsia="Times New Roman" w:hAnsi="Times New Roman" w:cs="Times New Roman"/>
          <w:sz w:val="24"/>
          <w:szCs w:val="24"/>
          <w:lang w:val="en-US"/>
        </w:rPr>
        <w:t>focused its efforts on</w:t>
      </w:r>
    </w:p>
    <w:p w14:paraId="7E328CB1" w14:textId="77777777" w:rsidR="003D480B" w:rsidRPr="003D480B" w:rsidRDefault="008552C6" w:rsidP="00C85B1D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52C6">
        <w:rPr>
          <w:rFonts w:ascii="Times New Roman" w:eastAsia="Times New Roman" w:hAnsi="Times New Roman" w:cs="Times New Roman"/>
          <w:sz w:val="24"/>
          <w:szCs w:val="24"/>
          <w:lang w:val="en-US"/>
        </w:rPr>
        <w:t>the mobile application Rave Guardian and its imp</w:t>
      </w:r>
      <w:r w:rsidR="003D480B">
        <w:rPr>
          <w:rFonts w:ascii="Times New Roman" w:eastAsia="Times New Roman" w:hAnsi="Times New Roman" w:cs="Times New Roman"/>
          <w:sz w:val="24"/>
          <w:szCs w:val="24"/>
          <w:lang w:val="en-US"/>
        </w:rPr>
        <w:t>lementation and maintenance for</w:t>
      </w:r>
    </w:p>
    <w:p w14:paraId="30F4A2FB" w14:textId="4F11F00A" w:rsidR="00FF4720" w:rsidRPr="00C85B1D" w:rsidRDefault="008552C6" w:rsidP="00C85B1D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52C6">
        <w:rPr>
          <w:rFonts w:ascii="Times New Roman" w:eastAsia="Times New Roman" w:hAnsi="Times New Roman" w:cs="Times New Roman"/>
          <w:sz w:val="24"/>
          <w:szCs w:val="24"/>
          <w:lang w:val="en-US"/>
        </w:rPr>
        <w:t>University of Wyoming (UW) students both on the UW campus and beyond</w:t>
      </w:r>
      <w:r w:rsidR="00E23C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and, </w:t>
      </w:r>
    </w:p>
    <w:p w14:paraId="4BD3B01C" w14:textId="77777777" w:rsidR="003D480B" w:rsidRDefault="008552C6" w:rsidP="008552C6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the After Hours </w:t>
      </w:r>
      <w:r w:rsidR="008F5DC0">
        <w:rPr>
          <w:rFonts w:ascii="Times New Roman" w:eastAsia="Times New Roman" w:hAnsi="Times New Roman" w:cs="Times New Roman"/>
          <w:sz w:val="24"/>
          <w:szCs w:val="24"/>
        </w:rPr>
        <w:t>Pedestrian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Safety Committee</w:t>
      </w:r>
      <w:r w:rsidR="008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0B">
        <w:rPr>
          <w:rFonts w:ascii="Times New Roman" w:eastAsia="Times New Roman" w:hAnsi="Times New Roman" w:cs="Times New Roman"/>
          <w:sz w:val="24"/>
          <w:szCs w:val="24"/>
        </w:rPr>
        <w:t>will dissolve at the end of the</w:t>
      </w:r>
    </w:p>
    <w:p w14:paraId="1166317F" w14:textId="1CBB3347" w:rsidR="00E23C3A" w:rsidRDefault="008F5DC0" w:rsidP="008552C6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8F5D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ASUW administration</w:t>
      </w:r>
      <w:r w:rsidR="003D480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3D48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C00E74" w14:textId="77777777" w:rsidR="003D480B" w:rsidRDefault="00E23C3A" w:rsidP="008552C6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a Memorandum of Understanding s</w:t>
      </w:r>
      <w:r w:rsidR="003D480B">
        <w:rPr>
          <w:rFonts w:ascii="Times New Roman" w:eastAsia="Times New Roman" w:hAnsi="Times New Roman" w:cs="Times New Roman"/>
          <w:sz w:val="24"/>
          <w:szCs w:val="24"/>
        </w:rPr>
        <w:t>igned between the University of</w:t>
      </w:r>
    </w:p>
    <w:p w14:paraId="2F994689" w14:textId="77777777" w:rsidR="003D480B" w:rsidRDefault="00E23C3A" w:rsidP="008552C6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Wyoming Police Department and the Division of Information Technology </w:t>
      </w:r>
      <w:r w:rsidR="008552C6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quires</w:t>
      </w:r>
      <w:r w:rsidR="008552C6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0BEF911" w14:textId="77777777" w:rsidR="003D480B" w:rsidRDefault="00E23C3A" w:rsidP="003D480B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establishment of</w:t>
      </w:r>
      <w:r w:rsidR="008552C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ASUW operated</w:t>
      </w:r>
      <w:r w:rsidR="008552C6">
        <w:rPr>
          <w:rFonts w:ascii="Times New Roman" w:eastAsia="Times New Roman" w:hAnsi="Times New Roman" w:cs="Times New Roman"/>
          <w:sz w:val="24"/>
          <w:szCs w:val="24"/>
        </w:rPr>
        <w:t xml:space="preserve"> Rave Guardian Ad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52C6">
        <w:rPr>
          <w:rFonts w:ascii="Times New Roman" w:eastAsia="Times New Roman" w:hAnsi="Times New Roman" w:cs="Times New Roman"/>
          <w:sz w:val="24"/>
          <w:szCs w:val="24"/>
        </w:rPr>
        <w:t xml:space="preserve">Hoc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Advisory </w:t>
      </w:r>
      <w:r w:rsidR="008552C6"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="0002175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</w:p>
    <w:p w14:paraId="25323F16" w14:textId="3581D46C" w:rsidR="00FF4720" w:rsidRPr="003D480B" w:rsidRDefault="00021752" w:rsidP="003D480B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80B">
        <w:rPr>
          <w:rFonts w:ascii="Times New Roman" w:eastAsia="Times New Roman" w:hAnsi="Times New Roman" w:cs="Times New Roman"/>
          <w:sz w:val="24"/>
          <w:szCs w:val="24"/>
        </w:rPr>
        <w:t>order to continue the efforts of improving safety on</w:t>
      </w:r>
      <w:r w:rsidR="00E23C3A" w:rsidRPr="003D48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480B">
        <w:rPr>
          <w:rFonts w:ascii="Times New Roman" w:eastAsia="Times New Roman" w:hAnsi="Times New Roman" w:cs="Times New Roman"/>
          <w:sz w:val="24"/>
          <w:szCs w:val="24"/>
        </w:rPr>
        <w:t xml:space="preserve"> and around campus</w:t>
      </w:r>
      <w:r w:rsidR="00E23C3A" w:rsidRPr="003D480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D4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2C6" w:rsidRPr="003D480B">
        <w:rPr>
          <w:rFonts w:ascii="Times New Roman" w:eastAsia="Times New Roman" w:hAnsi="Times New Roman" w:cs="Times New Roman"/>
          <w:sz w:val="24"/>
          <w:szCs w:val="24"/>
        </w:rPr>
        <w:t xml:space="preserve">and, </w:t>
      </w:r>
    </w:p>
    <w:p w14:paraId="74B000AF" w14:textId="77777777" w:rsidR="003D480B" w:rsidRDefault="008552C6" w:rsidP="008552C6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the committee will be charged with</w:t>
      </w:r>
      <w:r w:rsidRPr="00855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c</w:t>
      </w:r>
      <w:r w:rsidR="003D480B">
        <w:rPr>
          <w:rFonts w:ascii="Times New Roman" w:eastAsia="Times New Roman" w:hAnsi="Times New Roman" w:cs="Times New Roman"/>
          <w:sz w:val="24"/>
          <w:szCs w:val="24"/>
          <w:lang w:val="en-US"/>
        </w:rPr>
        <w:t>ontinual evaluation of the Rave</w:t>
      </w:r>
    </w:p>
    <w:p w14:paraId="218000A4" w14:textId="6630AED5" w:rsidR="00FF4720" w:rsidRDefault="008552C6" w:rsidP="008552C6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Guardian mobile </w:t>
      </w:r>
      <w:r w:rsidR="00E23C3A">
        <w:rPr>
          <w:rFonts w:ascii="Times New Roman" w:eastAsia="Times New Roman" w:hAnsi="Times New Roman" w:cs="Times New Roman"/>
          <w:sz w:val="24"/>
          <w:szCs w:val="24"/>
          <w:lang w:val="en-US"/>
        </w:rPr>
        <w:t>safety appli</w:t>
      </w:r>
      <w:r w:rsidR="003D480B">
        <w:rPr>
          <w:rFonts w:ascii="Times New Roman" w:eastAsia="Times New Roman" w:hAnsi="Times New Roman" w:cs="Times New Roman"/>
          <w:sz w:val="24"/>
          <w:szCs w:val="24"/>
          <w:lang w:val="en-US"/>
        </w:rPr>
        <w:t>cation for the next three years;</w:t>
      </w:r>
    </w:p>
    <w:p w14:paraId="4737C33E" w14:textId="77777777" w:rsidR="003D480B" w:rsidRPr="003D480B" w:rsidRDefault="008F5DC0" w:rsidP="00717647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THEREFORE, be it enacted </w:t>
      </w:r>
      <w:r w:rsidR="00E23C3A">
        <w:rPr>
          <w:rFonts w:ascii="Times New Roman" w:eastAsia="Times New Roman" w:hAnsi="Times New Roman" w:cs="Times New Roman"/>
          <w:sz w:val="24"/>
          <w:szCs w:val="24"/>
          <w:lang w:val="en-US"/>
        </w:rPr>
        <w:t>by 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ASUW</w:t>
      </w:r>
      <w:r w:rsidR="00E2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 Government that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r w:rsidR="003D480B">
        <w:rPr>
          <w:rFonts w:ascii="Times New Roman" w:eastAsia="Times New Roman" w:hAnsi="Times New Roman" w:cs="Times New Roman"/>
          <w:sz w:val="24"/>
          <w:szCs w:val="24"/>
        </w:rPr>
        <w:t>Rave Guardian</w:t>
      </w:r>
    </w:p>
    <w:p w14:paraId="58B94A0A" w14:textId="77777777" w:rsidR="003D480B" w:rsidRDefault="00E23C3A" w:rsidP="00717647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Ad-Hoc Advisory Committee</w:t>
      </w:r>
      <w:r w:rsidR="008F5D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established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the 106</w:t>
      </w:r>
      <w:r w:rsidRPr="00E756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107</w:t>
      </w:r>
      <w:r w:rsidRPr="00E756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and 108</w:t>
      </w:r>
      <w:r w:rsidRPr="00E756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</w:p>
    <w:p w14:paraId="1926CAF0" w14:textId="77777777" w:rsidR="003D480B" w:rsidRDefault="00E23C3A" w:rsidP="00717647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Administrations of the ASUW Student Government </w:t>
      </w:r>
      <w:r w:rsidR="008F5DC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3D480B">
        <w:rPr>
          <w:rFonts w:ascii="Times New Roman" w:eastAsia="Times New Roman" w:hAnsi="Times New Roman" w:cs="Times New Roman"/>
          <w:sz w:val="24"/>
          <w:szCs w:val="24"/>
          <w:lang w:val="en-US"/>
        </w:rPr>
        <w:t>nder the guidelines outlined in</w:t>
      </w:r>
    </w:p>
    <w:p w14:paraId="24F7FF1C" w14:textId="771C70F8" w:rsidR="00E23C3A" w:rsidRDefault="008F5DC0" w:rsidP="00717647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addendum A</w:t>
      </w:r>
      <w:r w:rsidR="00E2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and, </w:t>
      </w:r>
    </w:p>
    <w:p w14:paraId="122D52E5" w14:textId="77777777" w:rsidR="003D480B" w:rsidRPr="003D480B" w:rsidRDefault="00E23C3A" w:rsidP="00717647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THEREFORE, be it further enacted that the </w:t>
      </w:r>
      <w:r>
        <w:rPr>
          <w:rFonts w:ascii="Times New Roman" w:eastAsia="Times New Roman" w:hAnsi="Times New Roman" w:cs="Times New Roman"/>
          <w:sz w:val="24"/>
          <w:szCs w:val="24"/>
        </w:rPr>
        <w:t>Rave Gua</w:t>
      </w:r>
      <w:r w:rsidR="003D480B">
        <w:rPr>
          <w:rFonts w:ascii="Times New Roman" w:eastAsia="Times New Roman" w:hAnsi="Times New Roman" w:cs="Times New Roman"/>
          <w:sz w:val="24"/>
          <w:szCs w:val="24"/>
        </w:rPr>
        <w:t>rdian Ad-Hoc Advisory Committee</w:t>
      </w:r>
    </w:p>
    <w:p w14:paraId="2C78CA1A" w14:textId="77777777" w:rsidR="003D480B" w:rsidRPr="003D480B" w:rsidRDefault="00E23C3A" w:rsidP="00717647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 a report at the end of </w:t>
      </w:r>
      <w:r w:rsidR="00582392">
        <w:rPr>
          <w:rFonts w:ascii="Times New Roman" w:eastAsia="Times New Roman" w:hAnsi="Times New Roman" w:cs="Times New Roman"/>
          <w:sz w:val="24"/>
          <w:szCs w:val="24"/>
        </w:rPr>
        <w:t>the third contract year of th</w:t>
      </w:r>
      <w:r w:rsidR="003D480B">
        <w:rPr>
          <w:rFonts w:ascii="Times New Roman" w:eastAsia="Times New Roman" w:hAnsi="Times New Roman" w:cs="Times New Roman"/>
          <w:sz w:val="24"/>
          <w:szCs w:val="24"/>
        </w:rPr>
        <w:t>e Rave Guardian Contract on the</w:t>
      </w:r>
    </w:p>
    <w:p w14:paraId="6D19C65A" w14:textId="0D55B7CC" w:rsidR="00717647" w:rsidRDefault="00582392" w:rsidP="00717647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Rave Guardian Mobile Safety Application. </w:t>
      </w:r>
    </w:p>
    <w:p w14:paraId="4F4A8539" w14:textId="77777777" w:rsidR="00E23C3A" w:rsidRPr="008F5DC0" w:rsidRDefault="00E23C3A" w:rsidP="00E756CD">
      <w:p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676D8A" w14:textId="07307049" w:rsidR="00717647" w:rsidRPr="00120448" w:rsidRDefault="00717647" w:rsidP="00717647">
      <w:pPr>
        <w:ind w:left="36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Referred to</w:t>
      </w:r>
      <w:proofErr w:type="gramStart"/>
      <w:r w:rsidRPr="0012044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20448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120448">
        <w:rPr>
          <w:rFonts w:ascii="Times New Roman" w:eastAsia="Calibri" w:hAnsi="Times New Roman" w:cs="Times New Roman"/>
          <w:sz w:val="24"/>
          <w:szCs w:val="24"/>
        </w:rPr>
        <w:t>___</w:t>
      </w:r>
      <w:r w:rsidR="003D48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Program and Institutional Development</w:t>
      </w:r>
      <w:r w:rsidRPr="00120448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3AE20E3E" w14:textId="77777777" w:rsidR="00717647" w:rsidRPr="00120448" w:rsidRDefault="00717647" w:rsidP="00717647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 </w:t>
      </w:r>
      <w:r w:rsidRPr="00120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>Signed: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D492277" w14:textId="77777777" w:rsidR="00717647" w:rsidRPr="00120448" w:rsidRDefault="00717647" w:rsidP="00717647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(ASUW Chairperson)</w:t>
      </w:r>
    </w:p>
    <w:p w14:paraId="49BBDCB6" w14:textId="77777777" w:rsidR="00717647" w:rsidRPr="00120448" w:rsidRDefault="00717647" w:rsidP="00717647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E756C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and </w:t>
      </w:r>
    </w:p>
    <w:p w14:paraId="470F15C6" w14:textId="77777777" w:rsidR="00717647" w:rsidRPr="00120448" w:rsidRDefault="00717647" w:rsidP="00717647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C316BC" w14:textId="77777777" w:rsidR="00717647" w:rsidRPr="00120448" w:rsidRDefault="00717647" w:rsidP="00717647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20448">
        <w:rPr>
          <w:rFonts w:ascii="Times New Roman" w:eastAsia="Calibri" w:hAnsi="Times New Roman" w:cs="Times New Roman"/>
          <w:b/>
          <w:sz w:val="24"/>
          <w:szCs w:val="24"/>
        </w:rPr>
        <w:t>approve</w:t>
      </w:r>
      <w:proofErr w:type="gramEnd"/>
      <w:r w:rsidRPr="00120448">
        <w:rPr>
          <w:rFonts w:ascii="Times New Roman" w:eastAsia="Calibri" w:hAnsi="Times New Roman" w:cs="Times New Roman"/>
          <w:b/>
          <w:sz w:val="24"/>
          <w:szCs w:val="24"/>
        </w:rPr>
        <w:t xml:space="preserve"> this Senate action.” 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  <w:t>ASUW President</w:t>
      </w:r>
    </w:p>
    <w:p w14:paraId="4CE934C5" w14:textId="126635FF" w:rsidR="00FF4720" w:rsidRDefault="00FF4720" w:rsidP="00C85B1D">
      <w:p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15E176B" w14:textId="77777777" w:rsidR="00E23C3A" w:rsidRDefault="00E23C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6322CAF" w14:textId="78E5C25B" w:rsidR="008F5DC0" w:rsidRDefault="008F5DC0" w:rsidP="008F5DC0">
      <w:pPr>
        <w:spacing w:after="20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Addendum A </w:t>
      </w:r>
    </w:p>
    <w:p w14:paraId="47AB490A" w14:textId="3E3FDA0F" w:rsidR="008F5DC0" w:rsidRDefault="0032163D" w:rsidP="00A525D9">
      <w:pPr>
        <w:spacing w:after="2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Charge of t</w:t>
      </w:r>
      <w:r w:rsidR="00A525D9">
        <w:rPr>
          <w:rFonts w:ascii="Times New Roman" w:eastAsia="Times New Roman" w:hAnsi="Times New Roman" w:cs="Times New Roman"/>
          <w:b/>
          <w:sz w:val="24"/>
          <w:szCs w:val="24"/>
        </w:rPr>
        <w:t xml:space="preserve">he Rave Guardian Mobile Safety Ad Hoc Committee </w:t>
      </w:r>
    </w:p>
    <w:p w14:paraId="2E946A9B" w14:textId="3166CFA9" w:rsidR="004F7FFA" w:rsidRDefault="00A525D9" w:rsidP="00A525D9">
      <w:p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Rave Guardian Mobile Safety Ad Hoc Committee will be charged </w:t>
      </w:r>
      <w:r w:rsidRPr="00A5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the continual evaluation of the Rave Guardian 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5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obile 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>Safety A</w:t>
      </w:r>
      <w:r w:rsidRPr="00A525D9">
        <w:rPr>
          <w:rFonts w:ascii="Times New Roman" w:eastAsia="Times New Roman" w:hAnsi="Times New Roman" w:cs="Times New Roman"/>
          <w:sz w:val="24"/>
          <w:szCs w:val="24"/>
          <w:lang w:val="en-US"/>
        </w:rPr>
        <w:t>pplication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addition, the committee will be charged with</w:t>
      </w:r>
      <w:r w:rsidRPr="00A5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marketing 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developing guidelines </w:t>
      </w:r>
      <w:r w:rsidRPr="00A525D9">
        <w:rPr>
          <w:rFonts w:ascii="Times New Roman" w:eastAsia="Times New Roman" w:hAnsi="Times New Roman" w:cs="Times New Roman"/>
          <w:sz w:val="24"/>
          <w:szCs w:val="24"/>
          <w:lang w:val="en-US"/>
        </w:rPr>
        <w:t>for the mobile application and its operation.</w:t>
      </w:r>
      <w:r w:rsidR="004F7F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outlined in the 2018 ASUW After-Hours Pedestrian Safety Report.</w:t>
      </w:r>
    </w:p>
    <w:p w14:paraId="41AEC6F7" w14:textId="061B498E" w:rsidR="00A525D9" w:rsidRDefault="00A525D9" w:rsidP="00A525D9">
      <w:pPr>
        <w:spacing w:after="2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Rave Guardian Mobile Safety Ad Hoc Committee has its charge to: </w:t>
      </w:r>
    </w:p>
    <w:p w14:paraId="5FE17F3C" w14:textId="4B703C23" w:rsidR="00EF1245" w:rsidRDefault="00EF1245" w:rsidP="00EF1245">
      <w:pPr>
        <w:pStyle w:val="ListParagraph"/>
        <w:numPr>
          <w:ilvl w:val="1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Provide a proof of concept report for the first three years which include:</w:t>
      </w:r>
    </w:p>
    <w:p w14:paraId="2BBFE2E8" w14:textId="2B722886" w:rsidR="00EF1245" w:rsidRDefault="00EF1245" w:rsidP="00EF1245">
      <w:pPr>
        <w:pStyle w:val="ListParagraph"/>
        <w:numPr>
          <w:ilvl w:val="2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Reviewing intelligent reporting data provided by UWPD and UWIT </w:t>
      </w:r>
    </w:p>
    <w:p w14:paraId="29365F0F" w14:textId="1EC84DF9" w:rsidR="00EF1245" w:rsidRDefault="00EF1245" w:rsidP="004F7FFA">
      <w:pPr>
        <w:pStyle w:val="ListParagraph"/>
        <w:numPr>
          <w:ilvl w:val="1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marketing of the mobile application Rave Guardian:</w:t>
      </w:r>
    </w:p>
    <w:p w14:paraId="0564100B" w14:textId="02393E95" w:rsidR="00EF1245" w:rsidRPr="004F7FFA" w:rsidRDefault="004F7FFA" w:rsidP="004F7FFA">
      <w:pPr>
        <w:pStyle w:val="ListParagraph"/>
        <w:numPr>
          <w:ilvl w:val="2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Market Rave Guardian on multiple platforms including but not limited to: </w:t>
      </w:r>
      <w:r w:rsidRPr="004F7FFA">
        <w:rPr>
          <w:rFonts w:ascii="Times New Roman" w:eastAsia="Times New Roman" w:hAnsi="Times New Roman" w:cs="Times New Roman"/>
          <w:sz w:val="24"/>
          <w:szCs w:val="24"/>
        </w:rPr>
        <w:t>social media, posters, union tabling, stickers, and wearable promotional materials.</w:t>
      </w:r>
    </w:p>
    <w:p w14:paraId="734F1E6A" w14:textId="7105254F" w:rsidR="004F7FFA" w:rsidRDefault="004F7FFA" w:rsidP="004F7FFA">
      <w:pPr>
        <w:pStyle w:val="ListParagraph"/>
        <w:numPr>
          <w:ilvl w:val="2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FFA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arket with multiple partners including but not limited to: </w:t>
      </w:r>
      <w:r w:rsidRPr="004F7FFA">
        <w:rPr>
          <w:rFonts w:ascii="Times New Roman" w:eastAsia="Times New Roman" w:hAnsi="Times New Roman" w:cs="Times New Roman"/>
          <w:sz w:val="24"/>
          <w:szCs w:val="24"/>
          <w:lang w:val="en-US"/>
        </w:rPr>
        <w:t>UW Athletics, UW Institutional Marketing, the Center for Student Leadership and Engagement, UW Admissions, A-Team, Laramie Downtown Alliance, Laramie Tavern Association, UW Residence Life and Dining, Local News Affiliates, UW No More Campaign, and UW Title IX Office.</w:t>
      </w:r>
    </w:p>
    <w:p w14:paraId="514C9751" w14:textId="7F3053DD" w:rsidR="00021752" w:rsidRPr="00021752" w:rsidRDefault="00A70A42" w:rsidP="00021752">
      <w:pPr>
        <w:pStyle w:val="ListParagraph"/>
        <w:numPr>
          <w:ilvl w:val="1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" w:hAnsi="Times"/>
        </w:rPr>
        <w:t>The ad hoc committee, will also be required to hold a minimum of one marketing event per academic semester to encourage continual use</w:t>
      </w:r>
      <w:r w:rsidR="00582392">
        <w:rPr>
          <w:rFonts w:ascii="Times" w:hAnsi="Times"/>
        </w:rPr>
        <w:t xml:space="preserve"> and downloading of the Rave Guardian Mobile Safety Application</w:t>
      </w:r>
      <w:r>
        <w:rPr>
          <w:rFonts w:ascii="Times" w:hAnsi="Times"/>
        </w:rPr>
        <w:t>. This event may include but is not limited to an extensive short-term social media campaign, raffles or giveaways incentivizing downloads, presenting in First-Year Seminar (FYS) classes upon consent of instructors, and Union Tabling.</w:t>
      </w:r>
    </w:p>
    <w:p w14:paraId="09491415" w14:textId="697C617C" w:rsidR="0032163D" w:rsidRPr="0032163D" w:rsidRDefault="0032163D" w:rsidP="00E756CD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The Rave Guardian Mobile Safety Application Committee Composition</w:t>
      </w:r>
    </w:p>
    <w:p w14:paraId="4649577B" w14:textId="281EAB25" w:rsidR="00A70A42" w:rsidRPr="00A70A42" w:rsidRDefault="00A70A42" w:rsidP="00A70A42">
      <w:pPr>
        <w:spacing w:after="200"/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ASUW </w:t>
      </w:r>
      <w:r w:rsidR="0032163D">
        <w:rPr>
          <w:rFonts w:ascii="Times New Roman" w:eastAsia="Times New Roman" w:hAnsi="Times New Roman" w:cs="Times New Roman"/>
          <w:sz w:val="24"/>
          <w:szCs w:val="24"/>
          <w:lang w:val="en-US"/>
        </w:rPr>
        <w:t>Rave Guardian Mobile Safety Application</w:t>
      </w: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Ad-Hoc Committee will be comprised of members of the ASUW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 Government</w:t>
      </w: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Students at Large, as well as campus partners from across campus. </w:t>
      </w:r>
    </w:p>
    <w:p w14:paraId="0EBA927C" w14:textId="596EACAF" w:rsidR="00A70A42" w:rsidRDefault="00A70A42" w:rsidP="00A70A42">
      <w:pPr>
        <w:spacing w:after="200"/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composition of said committee is to include: </w:t>
      </w:r>
    </w:p>
    <w:p w14:paraId="05E3A8AB" w14:textId="1850E210" w:rsidR="00A70A42" w:rsidRDefault="00A70A42" w:rsidP="00A70A42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</w:t>
      </w: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chairperson, who stands as a current student of the UW and shall be appointed for a two-year term</w:t>
      </w:r>
      <w:r w:rsidR="000217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appointed by the ASUW President.</w:t>
      </w:r>
    </w:p>
    <w:p w14:paraId="282311BC" w14:textId="20A22991" w:rsidR="00A70A42" w:rsidRDefault="00A70A42" w:rsidP="00A70A42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current ASUW 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>resident</w:t>
      </w:r>
    </w:p>
    <w:p w14:paraId="2A4669F9" w14:textId="082154F4" w:rsidR="00A70A42" w:rsidRDefault="00A70A42" w:rsidP="00A70A42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two (2) current ASUW 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>enators</w:t>
      </w:r>
    </w:p>
    <w:p w14:paraId="3142D241" w14:textId="76158EDE" w:rsidR="00A70A42" w:rsidRDefault="00021752" w:rsidP="00A70A42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two (2) Student’s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 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arge</w:t>
      </w:r>
    </w:p>
    <w:p w14:paraId="6B809766" w14:textId="3416D83B" w:rsidR="00A70A42" w:rsidRDefault="00A70A42" w:rsidP="00A70A42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(1) ASUW </w:t>
      </w:r>
      <w:r w:rsidR="0058239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70A42">
        <w:rPr>
          <w:rFonts w:ascii="Times New Roman" w:eastAsia="Times New Roman" w:hAnsi="Times New Roman" w:cs="Times New Roman"/>
          <w:sz w:val="24"/>
          <w:szCs w:val="24"/>
          <w:lang w:val="en-US"/>
        </w:rPr>
        <w:t>xecutive</w:t>
      </w:r>
    </w:p>
    <w:p w14:paraId="4AE9D9FC" w14:textId="77777777" w:rsidR="00021752" w:rsidRDefault="00021752" w:rsidP="0032163D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representative from:</w:t>
      </w:r>
    </w:p>
    <w:p w14:paraId="5BA3862C" w14:textId="5BADA7D0" w:rsidR="00021752" w:rsidRDefault="0032163D" w:rsidP="00021752">
      <w:pPr>
        <w:pStyle w:val="ListParagraph"/>
        <w:numPr>
          <w:ilvl w:val="1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163D">
        <w:rPr>
          <w:rFonts w:ascii="Times New Roman" w:eastAsia="Times New Roman" w:hAnsi="Times New Roman" w:cs="Times New Roman"/>
          <w:sz w:val="24"/>
          <w:szCs w:val="24"/>
          <w:lang w:val="en-US"/>
        </w:rPr>
        <w:t>UW Police Department (UW</w:t>
      </w:r>
      <w:r w:rsidR="00021752">
        <w:rPr>
          <w:rFonts w:ascii="Times New Roman" w:eastAsia="Times New Roman" w:hAnsi="Times New Roman" w:cs="Times New Roman"/>
          <w:sz w:val="24"/>
          <w:szCs w:val="24"/>
          <w:lang w:val="en-US"/>
        </w:rPr>
        <w:t>PD)</w:t>
      </w:r>
    </w:p>
    <w:p w14:paraId="7ED86AD7" w14:textId="418FB93B" w:rsidR="00021752" w:rsidRDefault="00021752" w:rsidP="00021752">
      <w:pPr>
        <w:pStyle w:val="ListParagraph"/>
        <w:numPr>
          <w:ilvl w:val="1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UW Division of Student Affairs</w:t>
      </w:r>
    </w:p>
    <w:p w14:paraId="15584133" w14:textId="77777777" w:rsidR="00021752" w:rsidRDefault="0032163D" w:rsidP="00021752">
      <w:pPr>
        <w:pStyle w:val="ListParagraph"/>
        <w:numPr>
          <w:ilvl w:val="1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163D">
        <w:rPr>
          <w:rFonts w:ascii="Times New Roman" w:eastAsia="Times New Roman" w:hAnsi="Times New Roman" w:cs="Times New Roman"/>
          <w:sz w:val="24"/>
          <w:szCs w:val="24"/>
          <w:lang w:val="en-US"/>
        </w:rPr>
        <w:t>UW Institutional Technology (UWIT)</w:t>
      </w:r>
    </w:p>
    <w:p w14:paraId="77434148" w14:textId="618F249A" w:rsidR="00A525D9" w:rsidRPr="0032163D" w:rsidRDefault="0032163D" w:rsidP="00021752">
      <w:pPr>
        <w:pStyle w:val="ListParagraph"/>
        <w:numPr>
          <w:ilvl w:val="1"/>
          <w:numId w:val="3"/>
        </w:num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2163D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32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Equal Opportunity and Response Unit (EORR). </w:t>
      </w:r>
    </w:p>
    <w:p w14:paraId="23A05B8C" w14:textId="2FCEF6D0" w:rsidR="00A525D9" w:rsidRDefault="0032163D" w:rsidP="00E756CD">
      <w:pPr>
        <w:spacing w:after="20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163D">
        <w:rPr>
          <w:rFonts w:ascii="Times New Roman" w:eastAsia="Times New Roman" w:hAnsi="Times New Roman" w:cs="Times New Roman"/>
          <w:sz w:val="24"/>
          <w:szCs w:val="24"/>
        </w:rPr>
        <w:t xml:space="preserve">All committee members </w:t>
      </w:r>
      <w:r w:rsidR="00021752">
        <w:rPr>
          <w:rFonts w:ascii="Times New Roman" w:eastAsia="Times New Roman" w:hAnsi="Times New Roman" w:cs="Times New Roman"/>
          <w:sz w:val="24"/>
          <w:szCs w:val="24"/>
        </w:rPr>
        <w:t xml:space="preserve">apart from campus partner representatives </w:t>
      </w:r>
      <w:r w:rsidRPr="0032163D">
        <w:rPr>
          <w:rFonts w:ascii="Times New Roman" w:eastAsia="Times New Roman" w:hAnsi="Times New Roman" w:cs="Times New Roman"/>
          <w:sz w:val="24"/>
          <w:szCs w:val="24"/>
        </w:rPr>
        <w:t>will be appointed by the ASUW President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7C722" w14:textId="65013E69" w:rsidR="0032163D" w:rsidRPr="0032163D" w:rsidRDefault="0032163D" w:rsidP="0032163D">
      <w:pPr>
        <w:spacing w:after="200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President and Chief of Legislative Affairs will determine any additional 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substituted representatives as needed. </w:t>
      </w:r>
    </w:p>
    <w:p w14:paraId="55922968" w14:textId="77777777" w:rsidR="0032163D" w:rsidRPr="0032163D" w:rsidRDefault="0032163D" w:rsidP="0032163D">
      <w:pPr>
        <w:spacing w:after="200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32163D" w:rsidRPr="0032163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328"/>
    <w:multiLevelType w:val="hybridMultilevel"/>
    <w:tmpl w:val="7EF893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135D68"/>
    <w:multiLevelType w:val="multilevel"/>
    <w:tmpl w:val="654480A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796C7150"/>
    <w:multiLevelType w:val="multilevel"/>
    <w:tmpl w:val="D3FE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20"/>
    <w:rsid w:val="00021752"/>
    <w:rsid w:val="0032163D"/>
    <w:rsid w:val="003D480B"/>
    <w:rsid w:val="003E6B34"/>
    <w:rsid w:val="003E78A5"/>
    <w:rsid w:val="00420E99"/>
    <w:rsid w:val="004F7FFA"/>
    <w:rsid w:val="00582392"/>
    <w:rsid w:val="00695F6B"/>
    <w:rsid w:val="006C7FD0"/>
    <w:rsid w:val="00717647"/>
    <w:rsid w:val="0077653D"/>
    <w:rsid w:val="007C7979"/>
    <w:rsid w:val="00834800"/>
    <w:rsid w:val="008552C6"/>
    <w:rsid w:val="008D6518"/>
    <w:rsid w:val="008F5DC0"/>
    <w:rsid w:val="00A525D9"/>
    <w:rsid w:val="00A70A42"/>
    <w:rsid w:val="00BF7B28"/>
    <w:rsid w:val="00C26DB6"/>
    <w:rsid w:val="00C85B1D"/>
    <w:rsid w:val="00E23C3A"/>
    <w:rsid w:val="00E756CD"/>
    <w:rsid w:val="00EF1245"/>
    <w:rsid w:val="00F76F8D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40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95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C3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3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ASUW Chief of Legislative Affairs</dc:creator>
  <cp:lastModifiedBy>ASUW Chief of Legislative Affairs</cp:lastModifiedBy>
  <cp:revision>4</cp:revision>
  <dcterms:created xsi:type="dcterms:W3CDTF">2018-04-06T17:39:00Z</dcterms:created>
  <dcterms:modified xsi:type="dcterms:W3CDTF">2018-04-06T23:31:00Z</dcterms:modified>
</cp:coreProperties>
</file>