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DCD4A4" w14:textId="33A23719" w:rsidR="00E15E8D" w:rsidRDefault="00550BB8">
      <w:pPr>
        <w:spacing w:after="214" w:line="259" w:lineRule="auto"/>
        <w:ind w:left="25" w:firstLine="0"/>
        <w:jc w:val="center"/>
      </w:pPr>
      <w:r>
        <w:rPr>
          <w:b/>
        </w:rPr>
        <w:t>SENATE</w:t>
      </w:r>
      <w:r w:rsidR="00C345D1">
        <w:rPr>
          <w:b/>
        </w:rPr>
        <w:t xml:space="preserve"> </w:t>
      </w:r>
      <w:r w:rsidR="00C543BC">
        <w:rPr>
          <w:b/>
        </w:rPr>
        <w:t>RESOLUTION #</w:t>
      </w:r>
      <w:r w:rsidR="00CB49FC">
        <w:rPr>
          <w:b/>
        </w:rPr>
        <w:t>2664</w:t>
      </w:r>
    </w:p>
    <w:p w14:paraId="0ED64AE8" w14:textId="643F6077" w:rsidR="00E15E8D" w:rsidRPr="005B5B76" w:rsidRDefault="0093075A" w:rsidP="00DB24DC">
      <w:pPr>
        <w:tabs>
          <w:tab w:val="left" w:pos="1440"/>
          <w:tab w:val="left" w:pos="2880"/>
          <w:tab w:val="center" w:pos="4837"/>
        </w:tabs>
        <w:spacing w:after="120" w:line="276" w:lineRule="auto"/>
        <w:ind w:left="2880" w:hanging="2895"/>
        <w:rPr>
          <w:color w:val="FF0000"/>
        </w:rPr>
      </w:pPr>
      <w:r>
        <w:rPr>
          <w:b/>
        </w:rPr>
        <w:t xml:space="preserve">TITLE: </w:t>
      </w:r>
      <w:r w:rsidR="00DD5132">
        <w:rPr>
          <w:b/>
        </w:rPr>
        <w:tab/>
      </w:r>
      <w:r w:rsidR="008C7489">
        <w:rPr>
          <w:b/>
        </w:rPr>
        <w:tab/>
      </w:r>
      <w:r w:rsidR="00C05AA4">
        <w:t xml:space="preserve">ASUW Support of </w:t>
      </w:r>
      <w:r w:rsidR="00E94C1C">
        <w:t>New Living-Learning Communities in Residence Life and Dining</w:t>
      </w:r>
      <w:r w:rsidR="00BF6710" w:rsidRPr="00BF6710">
        <w:t xml:space="preserve"> </w:t>
      </w:r>
    </w:p>
    <w:p w14:paraId="4E046A04" w14:textId="2B3D575A" w:rsidR="00E15E8D" w:rsidRDefault="0093075A" w:rsidP="00DB24DC">
      <w:pPr>
        <w:tabs>
          <w:tab w:val="left" w:pos="1440"/>
          <w:tab w:val="center" w:pos="2275"/>
        </w:tabs>
        <w:spacing w:after="120" w:line="276" w:lineRule="auto"/>
        <w:ind w:left="-15" w:firstLine="0"/>
      </w:pPr>
      <w:r>
        <w:rPr>
          <w:b/>
        </w:rPr>
        <w:t>DATE</w:t>
      </w:r>
      <w:r w:rsidR="00060705">
        <w:rPr>
          <w:b/>
        </w:rPr>
        <w:t xml:space="preserve"> INTRODUCED</w:t>
      </w:r>
      <w:r>
        <w:rPr>
          <w:b/>
        </w:rPr>
        <w:t xml:space="preserve">: </w:t>
      </w:r>
      <w:r w:rsidR="00785F6A">
        <w:rPr>
          <w:b/>
        </w:rPr>
        <w:tab/>
      </w:r>
      <w:r w:rsidR="00CE57DE" w:rsidRPr="00CE57DE">
        <w:t>April 9, 2019</w:t>
      </w:r>
    </w:p>
    <w:p w14:paraId="1A63FD16" w14:textId="26B40A77" w:rsidR="00E15E8D" w:rsidRDefault="00785F6A" w:rsidP="00DB24DC">
      <w:pPr>
        <w:tabs>
          <w:tab w:val="left" w:pos="1440"/>
          <w:tab w:val="center" w:pos="2335"/>
        </w:tabs>
        <w:spacing w:after="120" w:line="276" w:lineRule="auto"/>
        <w:ind w:left="-15" w:firstLine="0"/>
      </w:pPr>
      <w:r>
        <w:rPr>
          <w:b/>
        </w:rPr>
        <w:t>AUTHOR:</w:t>
      </w:r>
      <w:r w:rsidR="00DD5132">
        <w:rPr>
          <w:b/>
        </w:rPr>
        <w:tab/>
      </w:r>
      <w:r w:rsidR="009235A3">
        <w:rPr>
          <w:b/>
        </w:rPr>
        <w:t xml:space="preserve"> </w:t>
      </w:r>
      <w:r w:rsidR="008C7489">
        <w:rPr>
          <w:b/>
        </w:rPr>
        <w:tab/>
      </w:r>
      <w:r w:rsidR="008C7489">
        <w:rPr>
          <w:b/>
        </w:rPr>
        <w:tab/>
      </w:r>
      <w:r w:rsidR="009235A3">
        <w:t xml:space="preserve">Director of Diversity </w:t>
      </w:r>
      <w:r w:rsidR="00CE08E5">
        <w:t>Tay</w:t>
      </w:r>
      <w:r w:rsidR="00991C2E">
        <w:rPr>
          <w:b/>
        </w:rPr>
        <w:tab/>
      </w:r>
      <w:r w:rsidR="00991C2E">
        <w:rPr>
          <w:b/>
        </w:rPr>
        <w:tab/>
      </w:r>
    </w:p>
    <w:p w14:paraId="08F10279" w14:textId="3E766D1B" w:rsidR="00E15E8D" w:rsidRDefault="0093075A" w:rsidP="00DB24DC">
      <w:pPr>
        <w:spacing w:after="120" w:line="276" w:lineRule="auto"/>
        <w:ind w:left="2880" w:hanging="2895"/>
      </w:pPr>
      <w:r>
        <w:rPr>
          <w:b/>
        </w:rPr>
        <w:t xml:space="preserve">SPONSORS: </w:t>
      </w:r>
      <w:r w:rsidR="003D2FB3">
        <w:rPr>
          <w:b/>
        </w:rPr>
        <w:tab/>
      </w:r>
      <w:r w:rsidR="00DA1EF7">
        <w:t>Senator</w:t>
      </w:r>
      <w:r w:rsidR="00BA2EC5">
        <w:t>s Pierson and Strock;</w:t>
      </w:r>
      <w:r w:rsidR="00DA1EF7">
        <w:t xml:space="preserve"> </w:t>
      </w:r>
      <w:r w:rsidR="00503099">
        <w:t>Director of Marketing Hu, Director of Wellness of Student Resources S</w:t>
      </w:r>
      <w:r w:rsidR="005F3135">
        <w:t>c</w:t>
      </w:r>
      <w:r w:rsidR="00503099">
        <w:t xml:space="preserve">huster; </w:t>
      </w:r>
      <w:r w:rsidR="006F7B3C">
        <w:t>FYS</w:t>
      </w:r>
      <w:r w:rsidR="00BA2EC5">
        <w:t xml:space="preserve"> Bradshaw, Walls and Williams; SAL Titus</w:t>
      </w:r>
    </w:p>
    <w:p w14:paraId="20F88864" w14:textId="77777777" w:rsidR="00DB24DC" w:rsidRPr="003D2FB3" w:rsidRDefault="00DB24DC" w:rsidP="003164B7">
      <w:pPr>
        <w:spacing w:after="120" w:line="240" w:lineRule="auto"/>
        <w:ind w:left="2880" w:hanging="2895"/>
      </w:pPr>
    </w:p>
    <w:p w14:paraId="5D7D5E8A" w14:textId="77777777" w:rsidR="00072AF5" w:rsidRDefault="0093075A" w:rsidP="00C543BC">
      <w:pPr>
        <w:numPr>
          <w:ilvl w:val="0"/>
          <w:numId w:val="1"/>
        </w:numPr>
        <w:ind w:hanging="360"/>
      </w:pPr>
      <w:r>
        <w:t xml:space="preserve">WHEREAS, </w:t>
      </w:r>
      <w:r w:rsidR="00C543BC">
        <w:t xml:space="preserve">the purpose of the Associated Students of the </w:t>
      </w:r>
      <w:r w:rsidR="00072AF5">
        <w:t>University of Wyoming (ASUW)</w:t>
      </w:r>
    </w:p>
    <w:p w14:paraId="60C18F42" w14:textId="77777777" w:rsidR="00DD608B" w:rsidRDefault="00072AF5" w:rsidP="00DD608B">
      <w:pPr>
        <w:numPr>
          <w:ilvl w:val="0"/>
          <w:numId w:val="1"/>
        </w:numPr>
        <w:ind w:hanging="360"/>
      </w:pPr>
      <w:r>
        <w:t>Student Government is to serve our fellow students in the best manner possible; and,</w:t>
      </w:r>
    </w:p>
    <w:p w14:paraId="21E4CE36" w14:textId="77777777" w:rsidR="00DD608B" w:rsidRDefault="00DD608B" w:rsidP="00DD608B">
      <w:pPr>
        <w:numPr>
          <w:ilvl w:val="0"/>
          <w:numId w:val="1"/>
        </w:numPr>
        <w:ind w:hanging="360"/>
      </w:pPr>
      <w:r>
        <w:t>WHEREAS, Article 5, Section 5.01 of the ASUW Student Government By-Laws states that</w:t>
      </w:r>
    </w:p>
    <w:p w14:paraId="54712141" w14:textId="77777777" w:rsidR="0090068C" w:rsidRDefault="0090068C" w:rsidP="0090068C">
      <w:pPr>
        <w:numPr>
          <w:ilvl w:val="0"/>
          <w:numId w:val="1"/>
        </w:numPr>
        <w:ind w:hanging="360"/>
      </w:pPr>
      <w:r>
        <w:t xml:space="preserve"> ASUW seeks to</w:t>
      </w:r>
      <w:r w:rsidR="00DD608B">
        <w:t xml:space="preserve"> “promote the interests </w:t>
      </w:r>
      <w:r>
        <w:t xml:space="preserve">and wellbeing of all students,” </w:t>
      </w:r>
      <w:r w:rsidR="00DD608B">
        <w:t>a</w:t>
      </w:r>
      <w:r>
        <w:t xml:space="preserve">nd </w:t>
      </w:r>
      <w:r w:rsidR="00DD608B">
        <w:t xml:space="preserve">“respect the </w:t>
      </w:r>
    </w:p>
    <w:p w14:paraId="4014DEFB" w14:textId="77777777" w:rsidR="0090068C" w:rsidRDefault="00DD608B" w:rsidP="0090068C">
      <w:pPr>
        <w:numPr>
          <w:ilvl w:val="0"/>
          <w:numId w:val="1"/>
        </w:numPr>
        <w:ind w:hanging="360"/>
      </w:pPr>
      <w:r>
        <w:t xml:space="preserve">integrity, dignity and worth of individual students and will recognize and acknowledge the </w:t>
      </w:r>
    </w:p>
    <w:p w14:paraId="79808836" w14:textId="1315A2D7" w:rsidR="00DD608B" w:rsidRDefault="00DD608B" w:rsidP="0090068C">
      <w:pPr>
        <w:numPr>
          <w:ilvl w:val="0"/>
          <w:numId w:val="1"/>
        </w:numPr>
        <w:ind w:hanging="360"/>
      </w:pPr>
      <w:r>
        <w:t>differences in each”; and,</w:t>
      </w:r>
    </w:p>
    <w:p w14:paraId="1E34670A" w14:textId="77777777" w:rsidR="006A4201" w:rsidRDefault="00DD608B" w:rsidP="00DD608B">
      <w:pPr>
        <w:numPr>
          <w:ilvl w:val="0"/>
          <w:numId w:val="1"/>
        </w:numPr>
        <w:ind w:hanging="360"/>
      </w:pPr>
      <w:r>
        <w:t>WHEREAS, Campus Pride, an organization whose goal is</w:t>
      </w:r>
      <w:r w:rsidR="006A4201">
        <w:t xml:space="preserve"> to “[build] future leaders and</w:t>
      </w:r>
    </w:p>
    <w:p w14:paraId="481426F6" w14:textId="77777777" w:rsidR="006A4201" w:rsidRDefault="00DD608B" w:rsidP="006A4201">
      <w:pPr>
        <w:numPr>
          <w:ilvl w:val="0"/>
          <w:numId w:val="1"/>
        </w:numPr>
        <w:ind w:hanging="360"/>
      </w:pPr>
      <w:r>
        <w:t>safer, more LGBTQ-friendly colleges and universities” states t</w:t>
      </w:r>
      <w:r w:rsidR="006A4201">
        <w:t>hat “gender identity is a major</w:t>
      </w:r>
    </w:p>
    <w:p w14:paraId="4F3D4420" w14:textId="77777777" w:rsidR="006A4201" w:rsidRDefault="00DD608B" w:rsidP="006A4201">
      <w:pPr>
        <w:numPr>
          <w:ilvl w:val="0"/>
          <w:numId w:val="1"/>
        </w:numPr>
        <w:ind w:hanging="360"/>
      </w:pPr>
      <w:r>
        <w:t>issue for many LGBTQ individuals” and “students may feel m</w:t>
      </w:r>
      <w:r w:rsidR="006A4201">
        <w:t>ore comfortable at schools that</w:t>
      </w:r>
    </w:p>
    <w:p w14:paraId="685A4A9A" w14:textId="5E8C80FD" w:rsidR="00DD608B" w:rsidRDefault="00DD608B" w:rsidP="006A4201">
      <w:pPr>
        <w:numPr>
          <w:ilvl w:val="0"/>
          <w:numId w:val="1"/>
        </w:numPr>
        <w:ind w:hanging="360"/>
      </w:pPr>
      <w:r>
        <w:t>openly support LGBTQ students in their housing information materials”; and,</w:t>
      </w:r>
    </w:p>
    <w:p w14:paraId="74A431F9" w14:textId="77777777" w:rsidR="00DD608B" w:rsidRDefault="00DD608B" w:rsidP="00DD608B">
      <w:pPr>
        <w:numPr>
          <w:ilvl w:val="0"/>
          <w:numId w:val="1"/>
        </w:numPr>
        <w:ind w:hanging="360"/>
      </w:pPr>
      <w:r>
        <w:t>WHEREAS, according to Addendums A and B, other universities in the region have gender-</w:t>
      </w:r>
    </w:p>
    <w:p w14:paraId="7E5675D6" w14:textId="0511A737" w:rsidR="00DD608B" w:rsidRDefault="00DD608B" w:rsidP="00DD608B">
      <w:pPr>
        <w:numPr>
          <w:ilvl w:val="0"/>
          <w:numId w:val="1"/>
        </w:numPr>
        <w:ind w:hanging="360"/>
      </w:pPr>
      <w:r>
        <w:t xml:space="preserve">inclusive housing options and learning communities; and, </w:t>
      </w:r>
    </w:p>
    <w:p w14:paraId="03FBB1E0" w14:textId="77777777" w:rsidR="0001709D" w:rsidRDefault="0001709D" w:rsidP="00DD608B">
      <w:pPr>
        <w:numPr>
          <w:ilvl w:val="0"/>
          <w:numId w:val="1"/>
        </w:numPr>
        <w:ind w:hanging="360"/>
      </w:pPr>
      <w:r>
        <w:t xml:space="preserve">WHEREAS, the University of Wyoming currently does not have any explicitly LGBTQ+ </w:t>
      </w:r>
    </w:p>
    <w:p w14:paraId="11489C4F" w14:textId="0BC0BD93" w:rsidR="0001709D" w:rsidRDefault="0001709D" w:rsidP="00DD608B">
      <w:pPr>
        <w:numPr>
          <w:ilvl w:val="0"/>
          <w:numId w:val="1"/>
        </w:numPr>
        <w:ind w:hanging="360"/>
      </w:pPr>
      <w:r>
        <w:t>friendly or gender-neutral housing; and,</w:t>
      </w:r>
    </w:p>
    <w:p w14:paraId="72F7B9CB" w14:textId="77777777" w:rsidR="007A2376" w:rsidRDefault="00C05AA4" w:rsidP="007A2376">
      <w:pPr>
        <w:numPr>
          <w:ilvl w:val="0"/>
          <w:numId w:val="1"/>
        </w:numPr>
        <w:ind w:hanging="360"/>
      </w:pPr>
      <w:r>
        <w:t xml:space="preserve">WHEREAS, </w:t>
      </w:r>
      <w:r w:rsidR="00EC68EF">
        <w:t xml:space="preserve">according to Addendum C, </w:t>
      </w:r>
      <w:r>
        <w:t xml:space="preserve">an LGBTQ+ and Gender-Inclusive </w:t>
      </w:r>
      <w:r w:rsidR="007A2376">
        <w:t xml:space="preserve">Living-Learning </w:t>
      </w:r>
    </w:p>
    <w:p w14:paraId="30E4F1ED" w14:textId="77777777" w:rsidR="006A4201" w:rsidRDefault="007A2376" w:rsidP="006A4201">
      <w:pPr>
        <w:numPr>
          <w:ilvl w:val="0"/>
          <w:numId w:val="1"/>
        </w:numPr>
        <w:ind w:hanging="360"/>
      </w:pPr>
      <w:r>
        <w:t>Community</w:t>
      </w:r>
      <w:r w:rsidR="00C05AA4">
        <w:t xml:space="preserve"> would </w:t>
      </w:r>
      <w:r w:rsidR="006037AA">
        <w:t>provide a space to “[find] affinity wi</w:t>
      </w:r>
      <w:r w:rsidR="006A4201">
        <w:t>th other community members in a</w:t>
      </w:r>
    </w:p>
    <w:p w14:paraId="0F873443" w14:textId="77777777" w:rsidR="006A4201" w:rsidRDefault="006037AA" w:rsidP="006A4201">
      <w:pPr>
        <w:numPr>
          <w:ilvl w:val="0"/>
          <w:numId w:val="1"/>
        </w:numPr>
        <w:ind w:hanging="360"/>
      </w:pPr>
      <w:r>
        <w:t>safe and welcoming environment” and “[have] opportunit</w:t>
      </w:r>
      <w:r w:rsidR="006A4201">
        <w:t>ies to learn about the LGBTQIA+</w:t>
      </w:r>
    </w:p>
    <w:p w14:paraId="12573A50" w14:textId="55894E21" w:rsidR="00C05AA4" w:rsidRDefault="006037AA" w:rsidP="006A4201">
      <w:pPr>
        <w:numPr>
          <w:ilvl w:val="0"/>
          <w:numId w:val="1"/>
        </w:numPr>
        <w:ind w:hanging="360"/>
      </w:pPr>
      <w:r>
        <w:lastRenderedPageBreak/>
        <w:t>community through training and educational programs”; and,</w:t>
      </w:r>
    </w:p>
    <w:p w14:paraId="180E1A73" w14:textId="77777777" w:rsidR="00CD1E04" w:rsidRDefault="00E94C1C" w:rsidP="00DD608B">
      <w:pPr>
        <w:numPr>
          <w:ilvl w:val="0"/>
          <w:numId w:val="1"/>
        </w:numPr>
        <w:ind w:hanging="360"/>
      </w:pPr>
      <w:r>
        <w:t xml:space="preserve">WHEREAS, </w:t>
      </w:r>
      <w:r w:rsidR="00CD1E04">
        <w:t xml:space="preserve">the University of Wyoming has already shown support for Native American </w:t>
      </w:r>
    </w:p>
    <w:p w14:paraId="0F522D8D" w14:textId="77777777" w:rsidR="006A4201" w:rsidRDefault="00CD1E04" w:rsidP="00DD608B">
      <w:pPr>
        <w:numPr>
          <w:ilvl w:val="0"/>
          <w:numId w:val="1"/>
        </w:numPr>
        <w:ind w:hanging="360"/>
      </w:pPr>
      <w:r>
        <w:t>students through its creation of the Native American E</w:t>
      </w:r>
      <w:r w:rsidR="006A4201">
        <w:t>ducation, Research and Cultural</w:t>
      </w:r>
    </w:p>
    <w:p w14:paraId="3FC27C94" w14:textId="0DB9D71E" w:rsidR="00E94C1C" w:rsidRDefault="00CD1E04" w:rsidP="006A4201">
      <w:pPr>
        <w:numPr>
          <w:ilvl w:val="0"/>
          <w:numId w:val="1"/>
        </w:numPr>
        <w:ind w:hanging="360"/>
      </w:pPr>
      <w:r>
        <w:t xml:space="preserve">Center; and, </w:t>
      </w:r>
    </w:p>
    <w:p w14:paraId="3BA992A9" w14:textId="77777777" w:rsidR="00957A77" w:rsidRDefault="007A2376" w:rsidP="00957A77">
      <w:pPr>
        <w:numPr>
          <w:ilvl w:val="0"/>
          <w:numId w:val="1"/>
        </w:numPr>
        <w:ind w:hanging="360"/>
      </w:pPr>
      <w:r>
        <w:t xml:space="preserve">WHEREAS, according to Addendums D and E, other universities </w:t>
      </w:r>
      <w:r w:rsidR="00957A77">
        <w:t xml:space="preserve">in the region </w:t>
      </w:r>
      <w:r>
        <w:t>have Living-</w:t>
      </w:r>
    </w:p>
    <w:p w14:paraId="3FE38305" w14:textId="7763686A" w:rsidR="007A2376" w:rsidRDefault="007A2376" w:rsidP="00957A77">
      <w:pPr>
        <w:numPr>
          <w:ilvl w:val="0"/>
          <w:numId w:val="1"/>
        </w:numPr>
        <w:ind w:hanging="360"/>
      </w:pPr>
      <w:r>
        <w:t>Learning Communities focused on Native American students; and,</w:t>
      </w:r>
    </w:p>
    <w:p w14:paraId="69F0D3A2" w14:textId="77777777" w:rsidR="007A2376" w:rsidRDefault="007A2376" w:rsidP="00DD608B">
      <w:pPr>
        <w:numPr>
          <w:ilvl w:val="0"/>
          <w:numId w:val="1"/>
        </w:numPr>
        <w:ind w:hanging="360"/>
      </w:pPr>
      <w:r>
        <w:t xml:space="preserve">WHEREAS, according to Addendum F, a Native American-focused Living-Learning </w:t>
      </w:r>
    </w:p>
    <w:p w14:paraId="3BEAC7E2" w14:textId="77777777" w:rsidR="006037AA" w:rsidRDefault="007A2376" w:rsidP="006037AA">
      <w:pPr>
        <w:numPr>
          <w:ilvl w:val="0"/>
          <w:numId w:val="1"/>
        </w:numPr>
        <w:ind w:hanging="360"/>
      </w:pPr>
      <w:r>
        <w:t>Community would</w:t>
      </w:r>
      <w:r w:rsidR="006037AA">
        <w:t xml:space="preserve"> help residents to “find affinity with native students and gain a deeper </w:t>
      </w:r>
    </w:p>
    <w:p w14:paraId="412AA507" w14:textId="77777777" w:rsidR="006037AA" w:rsidRDefault="006037AA" w:rsidP="006037AA">
      <w:pPr>
        <w:numPr>
          <w:ilvl w:val="0"/>
          <w:numId w:val="1"/>
        </w:numPr>
        <w:ind w:hanging="360"/>
      </w:pPr>
      <w:r>
        <w:t xml:space="preserve">understanding of their cultural identity” and “understand available campus resources such as </w:t>
      </w:r>
    </w:p>
    <w:p w14:paraId="75FEA102" w14:textId="34A2825D" w:rsidR="007A2376" w:rsidRDefault="006037AA" w:rsidP="006037AA">
      <w:pPr>
        <w:numPr>
          <w:ilvl w:val="0"/>
          <w:numId w:val="1"/>
        </w:numPr>
        <w:ind w:hanging="360"/>
      </w:pPr>
      <w:r>
        <w:t>financial aid, academic support services, and campus engagement opportunities”; and,</w:t>
      </w:r>
    </w:p>
    <w:p w14:paraId="4F20D5F5" w14:textId="77777777" w:rsidR="006037AA" w:rsidRDefault="002433F7" w:rsidP="00DD608B">
      <w:pPr>
        <w:numPr>
          <w:ilvl w:val="0"/>
          <w:numId w:val="1"/>
        </w:numPr>
        <w:ind w:hanging="360"/>
      </w:pPr>
      <w:r>
        <w:t xml:space="preserve">WHEREAS, first-generation students </w:t>
      </w:r>
      <w:r w:rsidR="006037AA">
        <w:t xml:space="preserve">face unique challenges in the university environment, </w:t>
      </w:r>
    </w:p>
    <w:p w14:paraId="40B7520D" w14:textId="2017E109" w:rsidR="002433F7" w:rsidRDefault="006037AA" w:rsidP="00DD608B">
      <w:pPr>
        <w:numPr>
          <w:ilvl w:val="0"/>
          <w:numId w:val="1"/>
        </w:numPr>
        <w:ind w:hanging="360"/>
      </w:pPr>
      <w:r>
        <w:t>including culture shock and other stressors; and,</w:t>
      </w:r>
    </w:p>
    <w:p w14:paraId="158188D0" w14:textId="77777777" w:rsidR="00E21D7B" w:rsidRDefault="00E21D7B" w:rsidP="00DD608B">
      <w:pPr>
        <w:numPr>
          <w:ilvl w:val="0"/>
          <w:numId w:val="1"/>
        </w:numPr>
        <w:ind w:hanging="360"/>
      </w:pPr>
      <w:r>
        <w:t xml:space="preserve">WHEREAS, according to Addendums G and H, other universities have Living-Learning </w:t>
      </w:r>
    </w:p>
    <w:p w14:paraId="67F37F10" w14:textId="601EB7E4" w:rsidR="00E21D7B" w:rsidRDefault="00E21D7B" w:rsidP="00DD608B">
      <w:pPr>
        <w:numPr>
          <w:ilvl w:val="0"/>
          <w:numId w:val="1"/>
        </w:numPr>
        <w:ind w:hanging="360"/>
      </w:pPr>
      <w:r>
        <w:t>Communities focused on first-generation students; and,</w:t>
      </w:r>
    </w:p>
    <w:p w14:paraId="228D85CF" w14:textId="77777777" w:rsidR="00842E21" w:rsidRDefault="00E21D7B" w:rsidP="00DD608B">
      <w:pPr>
        <w:numPr>
          <w:ilvl w:val="0"/>
          <w:numId w:val="1"/>
        </w:numPr>
        <w:ind w:hanging="360"/>
      </w:pPr>
      <w:r>
        <w:t xml:space="preserve">WHEREAS, according to Addendum I, a first-generation student-focused </w:t>
      </w:r>
      <w:r w:rsidR="00842E21">
        <w:t xml:space="preserve">Living-Learning </w:t>
      </w:r>
    </w:p>
    <w:p w14:paraId="5A57C98F" w14:textId="77777777" w:rsidR="00584FA2" w:rsidRDefault="00842E21" w:rsidP="007C1E34">
      <w:pPr>
        <w:numPr>
          <w:ilvl w:val="0"/>
          <w:numId w:val="1"/>
        </w:numPr>
        <w:spacing w:after="0" w:line="479" w:lineRule="auto"/>
        <w:ind w:hanging="360"/>
      </w:pPr>
      <w:r>
        <w:t xml:space="preserve">Community would </w:t>
      </w:r>
      <w:r w:rsidR="0071230D">
        <w:t xml:space="preserve">help students “gain necessary skills to be academically and professionally </w:t>
      </w:r>
    </w:p>
    <w:p w14:paraId="41C59B34" w14:textId="77777777" w:rsidR="00584FA2" w:rsidRDefault="0071230D" w:rsidP="007C1E34">
      <w:pPr>
        <w:numPr>
          <w:ilvl w:val="0"/>
          <w:numId w:val="1"/>
        </w:numPr>
        <w:spacing w:after="0" w:line="479" w:lineRule="auto"/>
        <w:ind w:hanging="360"/>
      </w:pPr>
      <w:r>
        <w:t xml:space="preserve">successful” and “be supported in their adjustment to college culture through intentional </w:t>
      </w:r>
    </w:p>
    <w:p w14:paraId="5FC6E98E" w14:textId="74DC4811" w:rsidR="003D29C1" w:rsidRDefault="0071230D" w:rsidP="007C1E34">
      <w:pPr>
        <w:numPr>
          <w:ilvl w:val="0"/>
          <w:numId w:val="1"/>
        </w:numPr>
        <w:spacing w:after="0" w:line="479" w:lineRule="auto"/>
        <w:ind w:hanging="360"/>
      </w:pPr>
      <w:r>
        <w:t>programming and RLDS staff presence</w:t>
      </w:r>
      <w:r w:rsidR="00584FA2">
        <w:t>.”</w:t>
      </w:r>
    </w:p>
    <w:p w14:paraId="136012C8" w14:textId="17096DD3" w:rsidR="00D67681" w:rsidRDefault="00550DA8" w:rsidP="007C1E34">
      <w:pPr>
        <w:numPr>
          <w:ilvl w:val="0"/>
          <w:numId w:val="1"/>
        </w:numPr>
        <w:spacing w:after="0" w:line="479" w:lineRule="auto"/>
        <w:ind w:hanging="360"/>
      </w:pPr>
      <w:r>
        <w:t>THEREFORE, be it resolved that the Associated Students of the University of Wyoming</w:t>
      </w:r>
    </w:p>
    <w:p w14:paraId="4F13883A" w14:textId="77777777" w:rsidR="006A4201" w:rsidRDefault="00C543BC" w:rsidP="007C7825">
      <w:pPr>
        <w:numPr>
          <w:ilvl w:val="0"/>
          <w:numId w:val="1"/>
        </w:numPr>
        <w:spacing w:after="0" w:line="479" w:lineRule="auto"/>
        <w:ind w:hanging="360"/>
      </w:pPr>
      <w:r>
        <w:t xml:space="preserve"> (ASUW) Student Government </w:t>
      </w:r>
      <w:r w:rsidR="00EC68EF">
        <w:t xml:space="preserve">supports </w:t>
      </w:r>
      <w:r w:rsidR="00CD1E04">
        <w:t>the new Living-Le</w:t>
      </w:r>
      <w:r w:rsidR="006A4201">
        <w:t>arning Communities in Residence</w:t>
      </w:r>
    </w:p>
    <w:p w14:paraId="0BB63EB9" w14:textId="5CC3F586" w:rsidR="00124A14" w:rsidRDefault="00CD1E04" w:rsidP="007C7825">
      <w:pPr>
        <w:numPr>
          <w:ilvl w:val="0"/>
          <w:numId w:val="1"/>
        </w:numPr>
        <w:spacing w:after="0" w:line="479" w:lineRule="auto"/>
        <w:ind w:hanging="360"/>
      </w:pPr>
      <w:r>
        <w:t>Life and D</w:t>
      </w:r>
      <w:r w:rsidR="00CE7A76">
        <w:t>ining as outlined in Addendums C, F and I</w:t>
      </w:r>
      <w:r>
        <w:t>.</w:t>
      </w:r>
    </w:p>
    <w:p w14:paraId="64AEEB78" w14:textId="258C59F9" w:rsidR="006A4201" w:rsidRDefault="006A4201" w:rsidP="006A4201">
      <w:pPr>
        <w:spacing w:after="0" w:line="479" w:lineRule="auto"/>
      </w:pPr>
    </w:p>
    <w:p w14:paraId="14647735" w14:textId="77777777" w:rsidR="006A4201" w:rsidRDefault="006A4201" w:rsidP="006A4201">
      <w:pPr>
        <w:spacing w:after="0" w:line="479" w:lineRule="auto"/>
      </w:pPr>
    </w:p>
    <w:p w14:paraId="6990E56B" w14:textId="16F554D4" w:rsidR="00D363E0" w:rsidRPr="009730B5" w:rsidRDefault="00D363E0" w:rsidP="00D363E0">
      <w:pPr>
        <w:widowControl w:val="0"/>
        <w:tabs>
          <w:tab w:val="left" w:pos="8741"/>
        </w:tabs>
        <w:autoSpaceDE w:val="0"/>
        <w:autoSpaceDN w:val="0"/>
        <w:spacing w:before="67" w:after="0" w:line="240" w:lineRule="auto"/>
        <w:ind w:left="100"/>
      </w:pPr>
      <w:r w:rsidRPr="009730B5">
        <w:rPr>
          <w:b/>
        </w:rPr>
        <w:lastRenderedPageBreak/>
        <w:t xml:space="preserve">Referred to: </w:t>
      </w:r>
      <w:r w:rsidR="006A4201">
        <w:rPr>
          <w:u w:val="single"/>
        </w:rPr>
        <w:t>Advocacy, Diversity, and Policy; Programs and Institutional Development</w:t>
      </w:r>
    </w:p>
    <w:p w14:paraId="76BE2C22" w14:textId="77777777" w:rsidR="00D363E0" w:rsidRPr="009730B5" w:rsidRDefault="00D363E0" w:rsidP="00D363E0">
      <w:pPr>
        <w:widowControl w:val="0"/>
        <w:autoSpaceDE w:val="0"/>
        <w:autoSpaceDN w:val="0"/>
        <w:spacing w:before="6" w:after="0" w:line="240" w:lineRule="auto"/>
        <w:rPr>
          <w:sz w:val="16"/>
          <w:szCs w:val="24"/>
        </w:rPr>
      </w:pPr>
    </w:p>
    <w:p w14:paraId="78B014A0" w14:textId="77777777" w:rsidR="00D363E0" w:rsidRPr="009730B5" w:rsidRDefault="00D363E0" w:rsidP="00D363E0">
      <w:pPr>
        <w:widowControl w:val="0"/>
        <w:tabs>
          <w:tab w:val="left" w:pos="4235"/>
          <w:tab w:val="left" w:pos="8796"/>
        </w:tabs>
        <w:autoSpaceDE w:val="0"/>
        <w:autoSpaceDN w:val="0"/>
        <w:spacing w:before="90" w:after="0" w:line="240" w:lineRule="auto"/>
        <w:ind w:left="100"/>
        <w:outlineLvl w:val="0"/>
        <w:rPr>
          <w:b/>
          <w:bCs/>
          <w:szCs w:val="24"/>
        </w:rPr>
      </w:pPr>
      <w:r w:rsidRPr="009730B5">
        <w:rPr>
          <w:b/>
          <w:bCs/>
          <w:szCs w:val="24"/>
        </w:rPr>
        <w:t>Date</w:t>
      </w:r>
      <w:r w:rsidRPr="009730B5">
        <w:rPr>
          <w:b/>
          <w:bCs/>
          <w:spacing w:val="-3"/>
          <w:szCs w:val="24"/>
        </w:rPr>
        <w:t xml:space="preserve"> </w:t>
      </w:r>
      <w:r w:rsidRPr="009730B5">
        <w:rPr>
          <w:b/>
          <w:bCs/>
          <w:szCs w:val="24"/>
        </w:rPr>
        <w:t>of</w:t>
      </w:r>
      <w:r w:rsidRPr="009730B5">
        <w:rPr>
          <w:b/>
          <w:bCs/>
          <w:spacing w:val="-1"/>
          <w:szCs w:val="24"/>
        </w:rPr>
        <w:t xml:space="preserve"> </w:t>
      </w:r>
      <w:r w:rsidRPr="009730B5">
        <w:rPr>
          <w:b/>
          <w:bCs/>
          <w:szCs w:val="24"/>
        </w:rPr>
        <w:t>Passage:</w:t>
      </w:r>
      <w:r w:rsidRPr="009730B5">
        <w:rPr>
          <w:bCs/>
          <w:szCs w:val="24"/>
          <w:u w:val="single"/>
        </w:rPr>
        <w:t xml:space="preserve"> </w:t>
      </w:r>
      <w:r w:rsidRPr="009730B5">
        <w:rPr>
          <w:bCs/>
          <w:szCs w:val="24"/>
          <w:u w:val="single"/>
        </w:rPr>
        <w:tab/>
      </w:r>
      <w:r w:rsidRPr="009730B5">
        <w:rPr>
          <w:b/>
          <w:bCs/>
          <w:szCs w:val="24"/>
        </w:rPr>
        <w:t>Signed:</w:t>
      </w:r>
      <w:r w:rsidRPr="009730B5">
        <w:rPr>
          <w:b/>
          <w:bCs/>
          <w:szCs w:val="24"/>
          <w:u w:val="single"/>
        </w:rPr>
        <w:t xml:space="preserve"> </w:t>
      </w:r>
      <w:r w:rsidRPr="009730B5">
        <w:rPr>
          <w:bCs/>
          <w:szCs w:val="24"/>
          <w:u w:val="single"/>
        </w:rPr>
        <w:tab/>
      </w:r>
    </w:p>
    <w:p w14:paraId="16143D22" w14:textId="77777777" w:rsidR="00D363E0" w:rsidRPr="009730B5" w:rsidRDefault="00D363E0" w:rsidP="00D363E0">
      <w:pPr>
        <w:widowControl w:val="0"/>
        <w:autoSpaceDE w:val="0"/>
        <w:autoSpaceDN w:val="0"/>
        <w:spacing w:after="0" w:line="240" w:lineRule="auto"/>
        <w:ind w:left="5861"/>
        <w:rPr>
          <w:b/>
        </w:rPr>
      </w:pPr>
      <w:r w:rsidRPr="009730B5">
        <w:rPr>
          <w:b/>
        </w:rPr>
        <w:t>(ASUW Chairperson)</w:t>
      </w:r>
    </w:p>
    <w:p w14:paraId="2179F055" w14:textId="77777777" w:rsidR="00D363E0" w:rsidRPr="009730B5" w:rsidRDefault="00D363E0" w:rsidP="00D363E0">
      <w:pPr>
        <w:widowControl w:val="0"/>
        <w:tabs>
          <w:tab w:val="left" w:pos="5141"/>
        </w:tabs>
        <w:autoSpaceDE w:val="0"/>
        <w:autoSpaceDN w:val="0"/>
        <w:spacing w:after="0" w:line="240" w:lineRule="auto"/>
        <w:ind w:left="100"/>
        <w:rPr>
          <w:b/>
        </w:rPr>
      </w:pPr>
      <w:r w:rsidRPr="009730B5">
        <w:rPr>
          <w:b/>
        </w:rPr>
        <w:t>“Being</w:t>
      </w:r>
      <w:r w:rsidRPr="009730B5">
        <w:rPr>
          <w:b/>
          <w:spacing w:val="-1"/>
        </w:rPr>
        <w:t xml:space="preserve"> </w:t>
      </w:r>
      <w:r w:rsidRPr="009730B5">
        <w:rPr>
          <w:b/>
        </w:rPr>
        <w:t>enacted</w:t>
      </w:r>
      <w:r w:rsidRPr="009730B5">
        <w:rPr>
          <w:b/>
          <w:spacing w:val="-1"/>
        </w:rPr>
        <w:t xml:space="preserve"> </w:t>
      </w:r>
      <w:r w:rsidRPr="009730B5">
        <w:rPr>
          <w:b/>
        </w:rPr>
        <w:t>on</w:t>
      </w:r>
      <w:r w:rsidRPr="009730B5">
        <w:rPr>
          <w:u w:val="single"/>
        </w:rPr>
        <w:t xml:space="preserve"> </w:t>
      </w:r>
      <w:r w:rsidRPr="009730B5">
        <w:rPr>
          <w:u w:val="single"/>
        </w:rPr>
        <w:tab/>
      </w:r>
      <w:r w:rsidRPr="009730B5">
        <w:rPr>
          <w:b/>
        </w:rPr>
        <w:t>, I do hereby sign my name hereto</w:t>
      </w:r>
      <w:r w:rsidRPr="009730B5">
        <w:rPr>
          <w:b/>
          <w:spacing w:val="-11"/>
        </w:rPr>
        <w:t xml:space="preserve"> </w:t>
      </w:r>
      <w:r w:rsidRPr="009730B5">
        <w:rPr>
          <w:b/>
        </w:rPr>
        <w:t>and</w:t>
      </w:r>
    </w:p>
    <w:p w14:paraId="5E05C272" w14:textId="77777777" w:rsidR="00D363E0" w:rsidRPr="009730B5" w:rsidRDefault="00D363E0" w:rsidP="00D363E0">
      <w:pPr>
        <w:widowControl w:val="0"/>
        <w:autoSpaceDE w:val="0"/>
        <w:autoSpaceDN w:val="0"/>
        <w:spacing w:before="8" w:after="0" w:line="240" w:lineRule="auto"/>
        <w:rPr>
          <w:b/>
          <w:sz w:val="15"/>
          <w:szCs w:val="24"/>
        </w:rPr>
      </w:pPr>
    </w:p>
    <w:p w14:paraId="1E0179E4" w14:textId="77777777" w:rsidR="00D363E0" w:rsidRPr="009730B5" w:rsidRDefault="00D363E0" w:rsidP="00D363E0">
      <w:pPr>
        <w:widowControl w:val="0"/>
        <w:tabs>
          <w:tab w:val="left" w:pos="8796"/>
        </w:tabs>
        <w:autoSpaceDE w:val="0"/>
        <w:autoSpaceDN w:val="0"/>
        <w:spacing w:before="90" w:after="0" w:line="240" w:lineRule="auto"/>
        <w:ind w:left="100"/>
      </w:pPr>
      <w:r w:rsidRPr="009730B5">
        <w:rPr>
          <w:b/>
        </w:rPr>
        <w:t>approve this Senate</w:t>
      </w:r>
      <w:r w:rsidRPr="009730B5">
        <w:rPr>
          <w:b/>
          <w:spacing w:val="-6"/>
        </w:rPr>
        <w:t xml:space="preserve"> </w:t>
      </w:r>
      <w:r w:rsidRPr="009730B5">
        <w:rPr>
          <w:b/>
        </w:rPr>
        <w:t>action.”</w:t>
      </w:r>
      <w:r w:rsidRPr="009730B5">
        <w:rPr>
          <w:b/>
          <w:spacing w:val="1"/>
        </w:rPr>
        <w:t xml:space="preserve"> </w:t>
      </w:r>
      <w:r w:rsidRPr="009730B5">
        <w:rPr>
          <w:u w:val="single"/>
        </w:rPr>
        <w:t xml:space="preserve"> </w:t>
      </w:r>
      <w:r w:rsidRPr="009730B5">
        <w:rPr>
          <w:u w:val="single"/>
        </w:rPr>
        <w:tab/>
      </w:r>
    </w:p>
    <w:p w14:paraId="39ADD793" w14:textId="77777777" w:rsidR="00D363E0" w:rsidRPr="009730B5" w:rsidRDefault="00D363E0" w:rsidP="00D363E0">
      <w:pPr>
        <w:widowControl w:val="0"/>
        <w:autoSpaceDE w:val="0"/>
        <w:autoSpaceDN w:val="0"/>
        <w:spacing w:before="6" w:after="0" w:line="240" w:lineRule="auto"/>
        <w:rPr>
          <w:sz w:val="16"/>
          <w:szCs w:val="24"/>
        </w:rPr>
      </w:pPr>
    </w:p>
    <w:p w14:paraId="5D3401A2" w14:textId="77777777" w:rsidR="00D363E0" w:rsidRPr="009730B5" w:rsidRDefault="00D363E0" w:rsidP="00D363E0">
      <w:pPr>
        <w:widowControl w:val="0"/>
        <w:autoSpaceDE w:val="0"/>
        <w:autoSpaceDN w:val="0"/>
        <w:spacing w:before="90" w:after="0" w:line="240" w:lineRule="auto"/>
        <w:ind w:left="3681" w:right="3704"/>
        <w:jc w:val="center"/>
        <w:rPr>
          <w:b/>
        </w:rPr>
        <w:sectPr w:rsidR="00D363E0" w:rsidRPr="009730B5" w:rsidSect="006A4201">
          <w:pgSz w:w="12240" w:h="15840"/>
          <w:pgMar w:top="1440" w:right="1440" w:bottom="1440" w:left="1440" w:header="720" w:footer="720" w:gutter="0"/>
          <w:cols w:space="720"/>
          <w:docGrid w:linePitch="326"/>
        </w:sectPr>
      </w:pPr>
      <w:r w:rsidRPr="009730B5">
        <w:rPr>
          <w:b/>
        </w:rPr>
        <w:t>ASUW Preside</w:t>
      </w:r>
      <w:r w:rsidR="007509EB">
        <w:rPr>
          <w:b/>
        </w:rPr>
        <w:t>nt</w:t>
      </w:r>
    </w:p>
    <w:p w14:paraId="7235E049" w14:textId="7DED30E7" w:rsidR="004724D7" w:rsidRPr="00950636" w:rsidRDefault="00D67681" w:rsidP="00D67681">
      <w:pPr>
        <w:spacing w:after="0" w:line="259" w:lineRule="auto"/>
        <w:ind w:left="0" w:firstLine="0"/>
        <w:jc w:val="center"/>
        <w:rPr>
          <w:b/>
        </w:rPr>
      </w:pPr>
      <w:bookmarkStart w:id="0" w:name="_GoBack"/>
      <w:r w:rsidRPr="00950636">
        <w:rPr>
          <w:b/>
        </w:rPr>
        <w:lastRenderedPageBreak/>
        <w:t>Addendum A</w:t>
      </w:r>
    </w:p>
    <w:bookmarkEnd w:id="0"/>
    <w:p w14:paraId="0EEC7372" w14:textId="0AE6A271" w:rsidR="00D67681" w:rsidRDefault="00D67681" w:rsidP="00D67681">
      <w:pPr>
        <w:spacing w:after="0" w:line="259" w:lineRule="auto"/>
        <w:ind w:left="0" w:firstLine="0"/>
        <w:rPr>
          <w:b/>
          <w:sz w:val="22"/>
        </w:rPr>
      </w:pPr>
      <w:r>
        <w:rPr>
          <w:b/>
          <w:noProof/>
          <w:sz w:val="22"/>
        </w:rPr>
        <w:drawing>
          <wp:anchor distT="0" distB="0" distL="114300" distR="114300" simplePos="0" relativeHeight="251658240" behindDoc="1" locked="0" layoutInCell="1" allowOverlap="1" wp14:anchorId="72078232" wp14:editId="55BCFC1F">
            <wp:simplePos x="0" y="0"/>
            <wp:positionH relativeFrom="margin">
              <wp:align>center</wp:align>
            </wp:positionH>
            <wp:positionV relativeFrom="paragraph">
              <wp:posOffset>207908</wp:posOffset>
            </wp:positionV>
            <wp:extent cx="5648325" cy="7263130"/>
            <wp:effectExtent l="0" t="0" r="9525" b="0"/>
            <wp:wrapTight wrapText="bothSides">
              <wp:wrapPolygon edited="0">
                <wp:start x="0" y="0"/>
                <wp:lineTo x="0" y="21528"/>
                <wp:lineTo x="21564" y="21528"/>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 Boulder LGBT Living Floor.PNG"/>
                    <pic:cNvPicPr/>
                  </pic:nvPicPr>
                  <pic:blipFill>
                    <a:blip r:embed="rId5">
                      <a:extLst>
                        <a:ext uri="{28A0092B-C50C-407E-A947-70E740481C1C}">
                          <a14:useLocalDpi xmlns:a14="http://schemas.microsoft.com/office/drawing/2010/main" val="0"/>
                        </a:ext>
                      </a:extLst>
                    </a:blip>
                    <a:stretch>
                      <a:fillRect/>
                    </a:stretch>
                  </pic:blipFill>
                  <pic:spPr>
                    <a:xfrm>
                      <a:off x="0" y="0"/>
                      <a:ext cx="5648325" cy="7263130"/>
                    </a:xfrm>
                    <a:prstGeom prst="rect">
                      <a:avLst/>
                    </a:prstGeom>
                  </pic:spPr>
                </pic:pic>
              </a:graphicData>
            </a:graphic>
            <wp14:sizeRelH relativeFrom="page">
              <wp14:pctWidth>0</wp14:pctWidth>
            </wp14:sizeRelH>
            <wp14:sizeRelV relativeFrom="page">
              <wp14:pctHeight>0</wp14:pctHeight>
            </wp14:sizeRelV>
          </wp:anchor>
        </w:drawing>
      </w:r>
    </w:p>
    <w:p w14:paraId="79C766C2" w14:textId="6EDF0DA7" w:rsidR="00D67681" w:rsidRDefault="00D67681" w:rsidP="00D67681">
      <w:pPr>
        <w:spacing w:after="0" w:line="259" w:lineRule="auto"/>
        <w:ind w:left="0" w:firstLine="0"/>
        <w:rPr>
          <w:b/>
          <w:sz w:val="22"/>
        </w:rPr>
      </w:pPr>
    </w:p>
    <w:p w14:paraId="26D5DAED" w14:textId="4CF2885D" w:rsidR="00D67681" w:rsidRDefault="00D67681" w:rsidP="00D67681">
      <w:pPr>
        <w:spacing w:after="0" w:line="259" w:lineRule="auto"/>
        <w:ind w:left="0" w:firstLine="0"/>
        <w:rPr>
          <w:b/>
          <w:sz w:val="22"/>
        </w:rPr>
      </w:pPr>
    </w:p>
    <w:p w14:paraId="0F664449" w14:textId="077AB2AD" w:rsidR="00D67681" w:rsidRPr="00950636" w:rsidRDefault="007D1222" w:rsidP="00D67681">
      <w:pPr>
        <w:spacing w:after="0" w:line="259" w:lineRule="auto"/>
        <w:ind w:left="0" w:firstLine="0"/>
        <w:jc w:val="center"/>
        <w:rPr>
          <w:b/>
        </w:rPr>
      </w:pPr>
      <w:r w:rsidRPr="00950636">
        <w:rPr>
          <w:b/>
          <w:noProof/>
        </w:rPr>
        <w:lastRenderedPageBreak/>
        <w:drawing>
          <wp:anchor distT="0" distB="0" distL="114300" distR="114300" simplePos="0" relativeHeight="251659264" behindDoc="1" locked="0" layoutInCell="1" allowOverlap="1" wp14:anchorId="46D38B7D" wp14:editId="0925545E">
            <wp:simplePos x="0" y="0"/>
            <wp:positionH relativeFrom="margin">
              <wp:align>center</wp:align>
            </wp:positionH>
            <wp:positionV relativeFrom="paragraph">
              <wp:posOffset>255054</wp:posOffset>
            </wp:positionV>
            <wp:extent cx="7635757" cy="5537835"/>
            <wp:effectExtent l="0" t="0" r="3810" b="5715"/>
            <wp:wrapTight wrapText="bothSides">
              <wp:wrapPolygon edited="0">
                <wp:start x="0" y="0"/>
                <wp:lineTo x="0" y="21548"/>
                <wp:lineTo x="21557" y="21548"/>
                <wp:lineTo x="215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SU LGBT Living Floor.PNG"/>
                    <pic:cNvPicPr/>
                  </pic:nvPicPr>
                  <pic:blipFill rotWithShape="1">
                    <a:blip r:embed="rId6">
                      <a:extLst>
                        <a:ext uri="{28A0092B-C50C-407E-A947-70E740481C1C}">
                          <a14:useLocalDpi xmlns:a14="http://schemas.microsoft.com/office/drawing/2010/main" val="0"/>
                        </a:ext>
                      </a:extLst>
                    </a:blip>
                    <a:srcRect b="32534"/>
                    <a:stretch/>
                  </pic:blipFill>
                  <pic:spPr bwMode="auto">
                    <a:xfrm>
                      <a:off x="0" y="0"/>
                      <a:ext cx="7635757" cy="553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681" w:rsidRPr="00950636">
        <w:rPr>
          <w:b/>
        </w:rPr>
        <w:t>Addendum B</w:t>
      </w:r>
    </w:p>
    <w:p w14:paraId="22013B85" w14:textId="1D1844DB" w:rsidR="007D1222" w:rsidRDefault="007D1222" w:rsidP="00D67681">
      <w:pPr>
        <w:spacing w:after="0" w:line="259" w:lineRule="auto"/>
        <w:ind w:left="0" w:firstLine="0"/>
        <w:rPr>
          <w:b/>
          <w:sz w:val="22"/>
        </w:rPr>
      </w:pPr>
    </w:p>
    <w:p w14:paraId="72EFD9AF" w14:textId="42331DA3" w:rsidR="007D1222" w:rsidRDefault="007D1222" w:rsidP="00D67681">
      <w:pPr>
        <w:spacing w:after="0" w:line="259" w:lineRule="auto"/>
        <w:ind w:left="0" w:firstLine="0"/>
        <w:rPr>
          <w:b/>
          <w:sz w:val="22"/>
        </w:rPr>
      </w:pPr>
    </w:p>
    <w:p w14:paraId="038378C0" w14:textId="643ECF74" w:rsidR="007D1222" w:rsidRDefault="007D1222" w:rsidP="00D67681">
      <w:pPr>
        <w:spacing w:after="0" w:line="259" w:lineRule="auto"/>
        <w:ind w:left="0" w:firstLine="0"/>
        <w:rPr>
          <w:b/>
          <w:sz w:val="22"/>
        </w:rPr>
      </w:pPr>
    </w:p>
    <w:p w14:paraId="7B7D6946" w14:textId="2ADF8A16" w:rsidR="007D1222" w:rsidRDefault="007D1222" w:rsidP="00D67681">
      <w:pPr>
        <w:spacing w:after="0" w:line="259" w:lineRule="auto"/>
        <w:ind w:left="0" w:firstLine="0"/>
        <w:rPr>
          <w:b/>
          <w:sz w:val="22"/>
        </w:rPr>
      </w:pPr>
    </w:p>
    <w:p w14:paraId="50048BF2" w14:textId="5571DD1B" w:rsidR="007D1222" w:rsidRDefault="007D1222" w:rsidP="00D67681">
      <w:pPr>
        <w:spacing w:after="0" w:line="259" w:lineRule="auto"/>
        <w:ind w:left="0" w:firstLine="0"/>
        <w:rPr>
          <w:b/>
          <w:sz w:val="22"/>
        </w:rPr>
      </w:pPr>
    </w:p>
    <w:p w14:paraId="2AC9FAEA" w14:textId="77777777" w:rsidR="007D1222" w:rsidRDefault="007D1222" w:rsidP="00D67681">
      <w:pPr>
        <w:spacing w:after="0" w:line="259" w:lineRule="auto"/>
        <w:ind w:left="0" w:firstLine="0"/>
        <w:rPr>
          <w:b/>
          <w:sz w:val="22"/>
        </w:rPr>
      </w:pPr>
    </w:p>
    <w:p w14:paraId="525F1AB0" w14:textId="130CA4D1" w:rsidR="007D1222" w:rsidRDefault="007D1222" w:rsidP="00D67681">
      <w:pPr>
        <w:spacing w:after="0" w:line="259" w:lineRule="auto"/>
        <w:ind w:left="0" w:firstLine="0"/>
        <w:rPr>
          <w:b/>
          <w:sz w:val="22"/>
        </w:rPr>
      </w:pPr>
    </w:p>
    <w:p w14:paraId="142DDDED" w14:textId="76BBC564" w:rsidR="007D1222" w:rsidRDefault="007D1222" w:rsidP="00D67681">
      <w:pPr>
        <w:spacing w:after="0" w:line="259" w:lineRule="auto"/>
        <w:ind w:left="0" w:firstLine="0"/>
        <w:rPr>
          <w:b/>
          <w:sz w:val="22"/>
        </w:rPr>
      </w:pPr>
    </w:p>
    <w:p w14:paraId="39D44665" w14:textId="3661B050" w:rsidR="007D1222" w:rsidRDefault="007D1222" w:rsidP="00D67681">
      <w:pPr>
        <w:spacing w:after="0" w:line="259" w:lineRule="auto"/>
        <w:ind w:left="0" w:firstLine="0"/>
        <w:rPr>
          <w:b/>
          <w:sz w:val="22"/>
        </w:rPr>
      </w:pPr>
    </w:p>
    <w:p w14:paraId="755A5195" w14:textId="253632EA" w:rsidR="007D1222" w:rsidRDefault="007D1222" w:rsidP="00D67681">
      <w:pPr>
        <w:spacing w:after="0" w:line="259" w:lineRule="auto"/>
        <w:ind w:left="0" w:firstLine="0"/>
        <w:rPr>
          <w:b/>
          <w:sz w:val="22"/>
        </w:rPr>
      </w:pPr>
    </w:p>
    <w:p w14:paraId="769F05BA" w14:textId="5FF0D42E" w:rsidR="007D1222" w:rsidRDefault="007D1222" w:rsidP="00D67681">
      <w:pPr>
        <w:spacing w:after="0" w:line="259" w:lineRule="auto"/>
        <w:ind w:left="0" w:firstLine="0"/>
        <w:rPr>
          <w:b/>
          <w:sz w:val="22"/>
        </w:rPr>
      </w:pPr>
    </w:p>
    <w:p w14:paraId="4F8C8389" w14:textId="25CBB289" w:rsidR="007D1222" w:rsidRDefault="007D1222" w:rsidP="00D67681">
      <w:pPr>
        <w:spacing w:after="0" w:line="259" w:lineRule="auto"/>
        <w:ind w:left="0" w:firstLine="0"/>
        <w:rPr>
          <w:b/>
          <w:sz w:val="22"/>
        </w:rPr>
      </w:pPr>
    </w:p>
    <w:p w14:paraId="58EDF344" w14:textId="1C5517B1" w:rsidR="007D1222" w:rsidRDefault="007D1222" w:rsidP="00D67681">
      <w:pPr>
        <w:spacing w:after="0" w:line="259" w:lineRule="auto"/>
        <w:ind w:left="0" w:firstLine="0"/>
        <w:rPr>
          <w:b/>
          <w:sz w:val="22"/>
        </w:rPr>
      </w:pPr>
    </w:p>
    <w:p w14:paraId="2C8458A8" w14:textId="35CA80A9" w:rsidR="007D1222" w:rsidRPr="0008193F" w:rsidRDefault="007D1222" w:rsidP="007D1222">
      <w:pPr>
        <w:spacing w:after="0" w:line="259" w:lineRule="auto"/>
        <w:ind w:left="0" w:firstLine="0"/>
        <w:jc w:val="center"/>
        <w:rPr>
          <w:b/>
        </w:rPr>
      </w:pPr>
      <w:r w:rsidRPr="0008193F">
        <w:rPr>
          <w:b/>
        </w:rPr>
        <w:lastRenderedPageBreak/>
        <w:t>Addendum C</w:t>
      </w:r>
    </w:p>
    <w:p w14:paraId="0E890AD9" w14:textId="0860B852" w:rsidR="00725177" w:rsidRPr="00725177" w:rsidRDefault="00725177" w:rsidP="00725177">
      <w:pPr>
        <w:pStyle w:val="NormalWeb"/>
        <w:jc w:val="center"/>
        <w:rPr>
          <w:b/>
          <w:color w:val="000000"/>
        </w:rPr>
      </w:pPr>
      <w:r w:rsidRPr="00725177">
        <w:rPr>
          <w:b/>
          <w:color w:val="000000"/>
        </w:rPr>
        <w:t>New Living Learning Committees for 2019-2020</w:t>
      </w:r>
    </w:p>
    <w:p w14:paraId="7B6F69D5" w14:textId="4641FF64" w:rsidR="007D1222" w:rsidRPr="00725177" w:rsidRDefault="00725177" w:rsidP="00725177">
      <w:pPr>
        <w:pStyle w:val="NormalWeb"/>
        <w:rPr>
          <w:color w:val="000000"/>
        </w:rPr>
      </w:pPr>
      <w:r w:rsidRPr="00725177">
        <w:rPr>
          <w:color w:val="000000"/>
        </w:rPr>
        <w:t>The creation of new three new Living Learning Communities is congruent with the strategic plan goal of having 100% of incoming first-year students in an LLC by 2020. Each of these communities will have resident assistant staff that is trained specifically to meet the needs of students in this community, and may identify as a member of this community as well. Students may choose to live in these communities as they apply for housing this year. Students will opt into these communities and agree that they fit the requirements as stated in the descriptions below.</w:t>
      </w:r>
    </w:p>
    <w:p w14:paraId="79CF39D6" w14:textId="77777777" w:rsidR="00725177" w:rsidRPr="00725177" w:rsidRDefault="00725177" w:rsidP="00725177">
      <w:pPr>
        <w:pStyle w:val="NormalWeb"/>
        <w:rPr>
          <w:b/>
          <w:color w:val="000000"/>
        </w:rPr>
      </w:pPr>
      <w:r w:rsidRPr="00725177">
        <w:rPr>
          <w:b/>
          <w:color w:val="000000"/>
        </w:rPr>
        <w:t>Spectrum Community</w:t>
      </w:r>
    </w:p>
    <w:p w14:paraId="1DEABBB5" w14:textId="77777777" w:rsidR="00725177" w:rsidRPr="00725177" w:rsidRDefault="00725177" w:rsidP="00725177">
      <w:pPr>
        <w:pStyle w:val="NormalWeb"/>
        <w:rPr>
          <w:color w:val="000000"/>
        </w:rPr>
      </w:pPr>
      <w:r w:rsidRPr="00725177">
        <w:rPr>
          <w:b/>
          <w:color w:val="000000"/>
        </w:rPr>
        <w:t>Location:</w:t>
      </w:r>
      <w:r w:rsidRPr="00725177">
        <w:rPr>
          <w:color w:val="000000"/>
        </w:rPr>
        <w:t xml:space="preserve"> Downey Hall</w:t>
      </w:r>
    </w:p>
    <w:p w14:paraId="335A3F27" w14:textId="74B0A432" w:rsidR="00725177" w:rsidRPr="00725177" w:rsidRDefault="00725177" w:rsidP="00725177">
      <w:pPr>
        <w:pStyle w:val="NormalWeb"/>
        <w:rPr>
          <w:color w:val="000000"/>
        </w:rPr>
      </w:pPr>
      <w:r w:rsidRPr="00725177">
        <w:rPr>
          <w:color w:val="000000"/>
        </w:rPr>
        <w:t>Spectrum is an living option for students who identify as LGBTQIA+ (Lesbian, Gay, Bisexual, Transgender, Queer/Questioning, Intersex, Asexual), additional diverse sexualities and genders, as well as those who identify as allies (those who identify as supportive, welcoming, and inclusive of LGBTQIA+ community members). Students living in this community will have access to optional diversity learning opportunities, programs, and trainings. While all Resident Assistants are trained to</w:t>
      </w:r>
      <w:r>
        <w:rPr>
          <w:color w:val="000000"/>
        </w:rPr>
        <w:t xml:space="preserve"> </w:t>
      </w:r>
      <w:r w:rsidRPr="00725177">
        <w:rPr>
          <w:color w:val="000000"/>
        </w:rPr>
        <w:t>create inclusive communities, the RAs of this community will have additional training and knowledge to best support students of all sexualities and genders. UW Residence Life &amp; Dining Services is committed to ensuring that all residents feel welcome and safe to express themselves within our residence halls. We recognize that the Spectrum living environment may not be the best fit for everyone and encourage prospective residents to consider this option fully before selecting to live here.</w:t>
      </w:r>
    </w:p>
    <w:p w14:paraId="283599CE" w14:textId="77777777" w:rsidR="00725177" w:rsidRPr="00725177" w:rsidRDefault="00725177" w:rsidP="00725177">
      <w:pPr>
        <w:pStyle w:val="NormalWeb"/>
        <w:rPr>
          <w:b/>
          <w:color w:val="000000"/>
        </w:rPr>
      </w:pPr>
      <w:r w:rsidRPr="00725177">
        <w:rPr>
          <w:b/>
          <w:color w:val="000000"/>
        </w:rPr>
        <w:t>Learning Outcomes</w:t>
      </w:r>
    </w:p>
    <w:p w14:paraId="2B5A3720" w14:textId="77777777" w:rsidR="00725177" w:rsidRPr="00725177" w:rsidRDefault="00725177" w:rsidP="00725177">
      <w:pPr>
        <w:pStyle w:val="NormalWeb"/>
        <w:rPr>
          <w:color w:val="000000"/>
        </w:rPr>
      </w:pPr>
      <w:r w:rsidRPr="00725177">
        <w:rPr>
          <w:color w:val="000000"/>
        </w:rPr>
        <w:t>Residents will grow and develop their identity by…</w:t>
      </w:r>
    </w:p>
    <w:p w14:paraId="3F017E72" w14:textId="77777777" w:rsidR="00725177" w:rsidRPr="00725177" w:rsidRDefault="00725177" w:rsidP="00725177">
      <w:pPr>
        <w:pStyle w:val="NormalWeb"/>
        <w:rPr>
          <w:color w:val="000000"/>
        </w:rPr>
      </w:pPr>
      <w:r w:rsidRPr="00725177">
        <w:rPr>
          <w:color w:val="000000"/>
        </w:rPr>
        <w:t>· Having an opportunity to engage with difference through informal interactions and programming</w:t>
      </w:r>
    </w:p>
    <w:p w14:paraId="375CC19E" w14:textId="77777777" w:rsidR="00725177" w:rsidRPr="00725177" w:rsidRDefault="00725177" w:rsidP="00725177">
      <w:pPr>
        <w:pStyle w:val="NormalWeb"/>
        <w:rPr>
          <w:color w:val="000000"/>
        </w:rPr>
      </w:pPr>
      <w:r w:rsidRPr="00725177">
        <w:rPr>
          <w:color w:val="000000"/>
        </w:rPr>
        <w:t>· Finding affinity with other community members in a safe and welcoming environment</w:t>
      </w:r>
    </w:p>
    <w:p w14:paraId="7C7C9AF1" w14:textId="77777777" w:rsidR="00725177" w:rsidRPr="00725177" w:rsidRDefault="00725177" w:rsidP="00725177">
      <w:pPr>
        <w:pStyle w:val="NormalWeb"/>
        <w:rPr>
          <w:color w:val="000000"/>
        </w:rPr>
      </w:pPr>
      <w:r w:rsidRPr="00725177">
        <w:rPr>
          <w:color w:val="000000"/>
        </w:rPr>
        <w:t>· Understanding University resources and support structures and how to utilize them effectively</w:t>
      </w:r>
    </w:p>
    <w:p w14:paraId="535119DE" w14:textId="77777777" w:rsidR="00725177" w:rsidRPr="00725177" w:rsidRDefault="00725177" w:rsidP="00725177">
      <w:pPr>
        <w:pStyle w:val="NormalWeb"/>
        <w:rPr>
          <w:color w:val="000000"/>
        </w:rPr>
      </w:pPr>
      <w:r w:rsidRPr="00725177">
        <w:rPr>
          <w:color w:val="000000"/>
        </w:rPr>
        <w:t>· Having opportunities to learn about the LGBTQIA+ community through training and educational programs</w:t>
      </w:r>
    </w:p>
    <w:p w14:paraId="6D92A4E1" w14:textId="797AC1D8" w:rsidR="007D1222" w:rsidRDefault="007D1222" w:rsidP="00D67681">
      <w:pPr>
        <w:spacing w:after="0" w:line="259" w:lineRule="auto"/>
        <w:ind w:left="0" w:firstLine="0"/>
        <w:rPr>
          <w:b/>
          <w:sz w:val="22"/>
        </w:rPr>
      </w:pPr>
    </w:p>
    <w:p w14:paraId="107BFA75" w14:textId="349D90BE" w:rsidR="007D1222" w:rsidRDefault="007D1222" w:rsidP="00D67681">
      <w:pPr>
        <w:spacing w:after="0" w:line="259" w:lineRule="auto"/>
        <w:ind w:left="0" w:firstLine="0"/>
        <w:rPr>
          <w:b/>
          <w:sz w:val="22"/>
        </w:rPr>
      </w:pPr>
    </w:p>
    <w:p w14:paraId="7262F623" w14:textId="44D3A6A8" w:rsidR="007D1222" w:rsidRDefault="007D1222" w:rsidP="00D67681">
      <w:pPr>
        <w:spacing w:after="0" w:line="259" w:lineRule="auto"/>
        <w:ind w:left="0" w:firstLine="0"/>
        <w:rPr>
          <w:b/>
          <w:sz w:val="22"/>
        </w:rPr>
      </w:pPr>
    </w:p>
    <w:p w14:paraId="1065703E" w14:textId="2FD9A362" w:rsidR="007D1222" w:rsidRDefault="007D1222" w:rsidP="00D67681">
      <w:pPr>
        <w:spacing w:after="0" w:line="259" w:lineRule="auto"/>
        <w:ind w:left="0" w:firstLine="0"/>
        <w:rPr>
          <w:b/>
          <w:sz w:val="22"/>
        </w:rPr>
      </w:pPr>
    </w:p>
    <w:p w14:paraId="4F6446EC" w14:textId="0B908D9A" w:rsidR="00D67681" w:rsidRPr="0008193F" w:rsidRDefault="00154EC4" w:rsidP="00154EC4">
      <w:pPr>
        <w:spacing w:after="0" w:line="259" w:lineRule="auto"/>
        <w:ind w:left="0" w:firstLine="0"/>
        <w:jc w:val="center"/>
        <w:rPr>
          <w:b/>
        </w:rPr>
      </w:pPr>
      <w:r w:rsidRPr="0008193F">
        <w:rPr>
          <w:b/>
        </w:rPr>
        <w:lastRenderedPageBreak/>
        <w:t>Addendum D</w:t>
      </w:r>
    </w:p>
    <w:p w14:paraId="254D7B73" w14:textId="4394F961" w:rsidR="001A3165" w:rsidRDefault="00D744F2" w:rsidP="00154EC4">
      <w:pPr>
        <w:spacing w:after="0" w:line="259" w:lineRule="auto"/>
        <w:ind w:left="0" w:firstLine="0"/>
        <w:jc w:val="center"/>
        <w:rPr>
          <w:b/>
          <w:sz w:val="22"/>
        </w:rPr>
      </w:pPr>
      <w:r>
        <w:rPr>
          <w:b/>
          <w:noProof/>
          <w:sz w:val="22"/>
        </w:rPr>
        <w:drawing>
          <wp:anchor distT="0" distB="0" distL="114300" distR="114300" simplePos="0" relativeHeight="251664384" behindDoc="1" locked="0" layoutInCell="1" allowOverlap="1" wp14:anchorId="542F7DE7" wp14:editId="0AC49ABB">
            <wp:simplePos x="0" y="0"/>
            <wp:positionH relativeFrom="margin">
              <wp:posOffset>-838835</wp:posOffset>
            </wp:positionH>
            <wp:positionV relativeFrom="paragraph">
              <wp:posOffset>245496</wp:posOffset>
            </wp:positionV>
            <wp:extent cx="7605425" cy="6416675"/>
            <wp:effectExtent l="0" t="0" r="0" b="3175"/>
            <wp:wrapTight wrapText="bothSides">
              <wp:wrapPolygon edited="0">
                <wp:start x="0" y="0"/>
                <wp:lineTo x="0" y="21547"/>
                <wp:lineTo x="21533" y="21547"/>
                <wp:lineTo x="215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T native american LLC.PNG"/>
                    <pic:cNvPicPr/>
                  </pic:nvPicPr>
                  <pic:blipFill>
                    <a:blip r:embed="rId7">
                      <a:extLst>
                        <a:ext uri="{28A0092B-C50C-407E-A947-70E740481C1C}">
                          <a14:useLocalDpi xmlns:a14="http://schemas.microsoft.com/office/drawing/2010/main" val="0"/>
                        </a:ext>
                      </a:extLst>
                    </a:blip>
                    <a:stretch>
                      <a:fillRect/>
                    </a:stretch>
                  </pic:blipFill>
                  <pic:spPr>
                    <a:xfrm>
                      <a:off x="0" y="0"/>
                      <a:ext cx="7605425" cy="6416675"/>
                    </a:xfrm>
                    <a:prstGeom prst="rect">
                      <a:avLst/>
                    </a:prstGeom>
                  </pic:spPr>
                </pic:pic>
              </a:graphicData>
            </a:graphic>
            <wp14:sizeRelH relativeFrom="page">
              <wp14:pctWidth>0</wp14:pctWidth>
            </wp14:sizeRelH>
            <wp14:sizeRelV relativeFrom="page">
              <wp14:pctHeight>0</wp14:pctHeight>
            </wp14:sizeRelV>
          </wp:anchor>
        </w:drawing>
      </w:r>
    </w:p>
    <w:p w14:paraId="16FAC2BA" w14:textId="64E09693" w:rsidR="00154EC4" w:rsidRDefault="00154EC4">
      <w:pPr>
        <w:spacing w:after="160" w:line="259" w:lineRule="auto"/>
        <w:ind w:left="0" w:firstLine="0"/>
        <w:rPr>
          <w:b/>
          <w:sz w:val="22"/>
        </w:rPr>
      </w:pPr>
    </w:p>
    <w:p w14:paraId="7265C5E4" w14:textId="77777777" w:rsidR="00D744F2" w:rsidRDefault="00D744F2" w:rsidP="00154EC4">
      <w:pPr>
        <w:spacing w:after="0" w:line="259" w:lineRule="auto"/>
        <w:ind w:left="0" w:firstLine="0"/>
        <w:jc w:val="center"/>
        <w:rPr>
          <w:b/>
          <w:sz w:val="22"/>
        </w:rPr>
      </w:pPr>
    </w:p>
    <w:p w14:paraId="665C4528" w14:textId="77777777" w:rsidR="00D744F2" w:rsidRDefault="00D744F2" w:rsidP="00154EC4">
      <w:pPr>
        <w:spacing w:after="0" w:line="259" w:lineRule="auto"/>
        <w:ind w:left="0" w:firstLine="0"/>
        <w:jc w:val="center"/>
        <w:rPr>
          <w:b/>
          <w:sz w:val="22"/>
        </w:rPr>
      </w:pPr>
    </w:p>
    <w:p w14:paraId="39E75F53" w14:textId="77777777" w:rsidR="00D744F2" w:rsidRDefault="00D744F2" w:rsidP="00154EC4">
      <w:pPr>
        <w:spacing w:after="0" w:line="259" w:lineRule="auto"/>
        <w:ind w:left="0" w:firstLine="0"/>
        <w:jc w:val="center"/>
        <w:rPr>
          <w:b/>
          <w:sz w:val="22"/>
        </w:rPr>
      </w:pPr>
    </w:p>
    <w:p w14:paraId="5C8683A2" w14:textId="77777777" w:rsidR="00D744F2" w:rsidRDefault="00D744F2" w:rsidP="00154EC4">
      <w:pPr>
        <w:spacing w:after="0" w:line="259" w:lineRule="auto"/>
        <w:ind w:left="0" w:firstLine="0"/>
        <w:jc w:val="center"/>
        <w:rPr>
          <w:b/>
          <w:sz w:val="22"/>
        </w:rPr>
      </w:pPr>
    </w:p>
    <w:p w14:paraId="638D64AC" w14:textId="77777777" w:rsidR="00D744F2" w:rsidRDefault="00D744F2" w:rsidP="00154EC4">
      <w:pPr>
        <w:spacing w:after="0" w:line="259" w:lineRule="auto"/>
        <w:ind w:left="0" w:firstLine="0"/>
        <w:jc w:val="center"/>
        <w:rPr>
          <w:b/>
          <w:sz w:val="22"/>
        </w:rPr>
      </w:pPr>
    </w:p>
    <w:p w14:paraId="619E2D70" w14:textId="77777777" w:rsidR="00D744F2" w:rsidRDefault="00D744F2" w:rsidP="00154EC4">
      <w:pPr>
        <w:spacing w:after="0" w:line="259" w:lineRule="auto"/>
        <w:ind w:left="0" w:firstLine="0"/>
        <w:jc w:val="center"/>
        <w:rPr>
          <w:b/>
          <w:sz w:val="22"/>
        </w:rPr>
      </w:pPr>
    </w:p>
    <w:p w14:paraId="073834FA" w14:textId="425C14FE" w:rsidR="00154EC4" w:rsidRPr="0008193F" w:rsidRDefault="00154EC4" w:rsidP="00154EC4">
      <w:pPr>
        <w:spacing w:after="0" w:line="259" w:lineRule="auto"/>
        <w:ind w:left="0" w:firstLine="0"/>
        <w:jc w:val="center"/>
        <w:rPr>
          <w:b/>
        </w:rPr>
      </w:pPr>
      <w:r w:rsidRPr="0008193F">
        <w:rPr>
          <w:b/>
        </w:rPr>
        <w:t>Addendum E</w:t>
      </w:r>
    </w:p>
    <w:p w14:paraId="22EBAF12" w14:textId="525979BB" w:rsidR="00154EC4" w:rsidRDefault="00154EC4" w:rsidP="00154EC4">
      <w:pPr>
        <w:spacing w:after="0" w:line="259" w:lineRule="auto"/>
        <w:ind w:left="0" w:firstLine="0"/>
        <w:jc w:val="center"/>
        <w:rPr>
          <w:sz w:val="22"/>
        </w:rPr>
      </w:pPr>
      <w:r w:rsidRPr="00154EC4">
        <w:rPr>
          <w:noProof/>
          <w:sz w:val="22"/>
        </w:rPr>
        <w:drawing>
          <wp:anchor distT="0" distB="0" distL="114300" distR="114300" simplePos="0" relativeHeight="251661312" behindDoc="1" locked="0" layoutInCell="1" allowOverlap="1" wp14:anchorId="43C64225" wp14:editId="7CC0FA80">
            <wp:simplePos x="0" y="0"/>
            <wp:positionH relativeFrom="column">
              <wp:posOffset>-914400</wp:posOffset>
            </wp:positionH>
            <wp:positionV relativeFrom="paragraph">
              <wp:posOffset>2540</wp:posOffset>
            </wp:positionV>
            <wp:extent cx="8184592" cy="2447925"/>
            <wp:effectExtent l="0" t="0" r="6985" b="0"/>
            <wp:wrapTight wrapText="bothSides">
              <wp:wrapPolygon edited="0">
                <wp:start x="0" y="0"/>
                <wp:lineTo x="0" y="21348"/>
                <wp:lineTo x="21568" y="21348"/>
                <wp:lineTo x="215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SU Native American LLC.PNG"/>
                    <pic:cNvPicPr/>
                  </pic:nvPicPr>
                  <pic:blipFill>
                    <a:blip r:embed="rId8">
                      <a:extLst>
                        <a:ext uri="{28A0092B-C50C-407E-A947-70E740481C1C}">
                          <a14:useLocalDpi xmlns:a14="http://schemas.microsoft.com/office/drawing/2010/main" val="0"/>
                        </a:ext>
                      </a:extLst>
                    </a:blip>
                    <a:stretch>
                      <a:fillRect/>
                    </a:stretch>
                  </pic:blipFill>
                  <pic:spPr>
                    <a:xfrm>
                      <a:off x="0" y="0"/>
                      <a:ext cx="8184592" cy="2447925"/>
                    </a:xfrm>
                    <a:prstGeom prst="rect">
                      <a:avLst/>
                    </a:prstGeom>
                  </pic:spPr>
                </pic:pic>
              </a:graphicData>
            </a:graphic>
            <wp14:sizeRelH relativeFrom="page">
              <wp14:pctWidth>0</wp14:pctWidth>
            </wp14:sizeRelH>
            <wp14:sizeRelV relativeFrom="page">
              <wp14:pctHeight>0</wp14:pctHeight>
            </wp14:sizeRelV>
          </wp:anchor>
        </w:drawing>
      </w:r>
      <w:r w:rsidRPr="00154EC4">
        <w:rPr>
          <w:sz w:val="22"/>
        </w:rPr>
        <w:t>from South Dakota State University</w:t>
      </w:r>
    </w:p>
    <w:p w14:paraId="4D9FE8B4" w14:textId="0AAF1F34" w:rsidR="00154EC4" w:rsidRDefault="00154EC4">
      <w:pPr>
        <w:spacing w:after="160" w:line="259" w:lineRule="auto"/>
        <w:ind w:left="0" w:firstLine="0"/>
        <w:rPr>
          <w:sz w:val="22"/>
        </w:rPr>
      </w:pPr>
      <w:r>
        <w:rPr>
          <w:sz w:val="22"/>
        </w:rPr>
        <w:br w:type="page"/>
      </w:r>
    </w:p>
    <w:p w14:paraId="7B4CD13F" w14:textId="5505304C" w:rsidR="00154EC4" w:rsidRPr="0008193F" w:rsidRDefault="00154EC4" w:rsidP="00154EC4">
      <w:pPr>
        <w:spacing w:after="0" w:line="259" w:lineRule="auto"/>
        <w:ind w:left="0" w:firstLine="0"/>
        <w:jc w:val="center"/>
        <w:rPr>
          <w:b/>
        </w:rPr>
      </w:pPr>
      <w:r w:rsidRPr="0008193F">
        <w:rPr>
          <w:b/>
        </w:rPr>
        <w:lastRenderedPageBreak/>
        <w:t>Addendum F</w:t>
      </w:r>
    </w:p>
    <w:p w14:paraId="703B2ED1" w14:textId="632BD711" w:rsidR="00725177" w:rsidRPr="00725177" w:rsidRDefault="00725177" w:rsidP="00725177">
      <w:pPr>
        <w:pStyle w:val="NormalWeb"/>
        <w:jc w:val="center"/>
        <w:rPr>
          <w:b/>
          <w:color w:val="000000"/>
        </w:rPr>
      </w:pPr>
      <w:r w:rsidRPr="00725177">
        <w:rPr>
          <w:b/>
          <w:color w:val="000000"/>
        </w:rPr>
        <w:t>New Living Learning Committees for 2019-2020</w:t>
      </w:r>
    </w:p>
    <w:p w14:paraId="2980007D" w14:textId="642BE677" w:rsidR="00725177" w:rsidRPr="00725177" w:rsidRDefault="00725177" w:rsidP="00725177">
      <w:pPr>
        <w:pStyle w:val="NormalWeb"/>
        <w:rPr>
          <w:color w:val="000000"/>
        </w:rPr>
      </w:pPr>
      <w:r w:rsidRPr="00725177">
        <w:rPr>
          <w:color w:val="000000"/>
        </w:rPr>
        <w:t>The creation of new three new Living Learning Communities is congruent with the strategic plan goal of having 100% of incoming first-year students in an LLC by 2020. Each of these communities will have resident assistant staff that is trained specifically to meet the needs of students in this community, and may identify as a member of this community as well. Students may choose to live in these communities as they apply for housing this year. Students will opt into these communities and agree that they fit the requirements as stated in the descriptions below.</w:t>
      </w:r>
    </w:p>
    <w:p w14:paraId="25E60C7B" w14:textId="77777777" w:rsidR="00725177" w:rsidRPr="00725177" w:rsidRDefault="00725177" w:rsidP="00725177">
      <w:pPr>
        <w:pStyle w:val="NormalWeb"/>
        <w:rPr>
          <w:b/>
          <w:color w:val="000000"/>
        </w:rPr>
      </w:pPr>
      <w:r w:rsidRPr="00725177">
        <w:rPr>
          <w:b/>
          <w:color w:val="000000"/>
        </w:rPr>
        <w:t>Native American Community</w:t>
      </w:r>
    </w:p>
    <w:p w14:paraId="0579A3C7" w14:textId="77777777" w:rsidR="00725177" w:rsidRPr="00725177" w:rsidRDefault="00725177" w:rsidP="00725177">
      <w:pPr>
        <w:pStyle w:val="NormalWeb"/>
        <w:rPr>
          <w:color w:val="000000"/>
        </w:rPr>
      </w:pPr>
      <w:r w:rsidRPr="00725177">
        <w:rPr>
          <w:b/>
          <w:color w:val="000000"/>
        </w:rPr>
        <w:t xml:space="preserve">Location: </w:t>
      </w:r>
      <w:r w:rsidRPr="00725177">
        <w:rPr>
          <w:color w:val="000000"/>
        </w:rPr>
        <w:t>McIntyre Hall</w:t>
      </w:r>
    </w:p>
    <w:p w14:paraId="268CBBA6" w14:textId="77777777" w:rsidR="00725177" w:rsidRPr="00725177" w:rsidRDefault="00725177" w:rsidP="00725177">
      <w:pPr>
        <w:pStyle w:val="NormalWeb"/>
        <w:rPr>
          <w:color w:val="000000"/>
        </w:rPr>
      </w:pPr>
      <w:r w:rsidRPr="00725177">
        <w:rPr>
          <w:color w:val="000000"/>
        </w:rPr>
        <w:t>The Native American Living Learning Community is a cultural community offered to support Native students at the University of Wyoming in collaboration with the Native American Education and Cultural Research Center. While the Native American Living Learning Community is not a FIG (Freshman Interest Group), the floor is an opportunity for Native students to network with one another and create a cultural and learning community within the residence halls. Residents will have the opportunity to engage in programs and events centered on the Native American community.</w:t>
      </w:r>
    </w:p>
    <w:p w14:paraId="0007852F" w14:textId="77777777" w:rsidR="00725177" w:rsidRPr="00725177" w:rsidRDefault="00725177" w:rsidP="00725177">
      <w:pPr>
        <w:pStyle w:val="NormalWeb"/>
        <w:rPr>
          <w:b/>
          <w:color w:val="000000"/>
        </w:rPr>
      </w:pPr>
      <w:r w:rsidRPr="00725177">
        <w:rPr>
          <w:b/>
          <w:color w:val="000000"/>
        </w:rPr>
        <w:t>Learning Outcomes</w:t>
      </w:r>
    </w:p>
    <w:p w14:paraId="3B8D0031" w14:textId="77777777" w:rsidR="00725177" w:rsidRPr="00725177" w:rsidRDefault="00725177" w:rsidP="00725177">
      <w:pPr>
        <w:pStyle w:val="NormalWeb"/>
        <w:rPr>
          <w:color w:val="000000"/>
        </w:rPr>
      </w:pPr>
      <w:r w:rsidRPr="00725177">
        <w:rPr>
          <w:color w:val="000000"/>
        </w:rPr>
        <w:t>Residents will…</w:t>
      </w:r>
    </w:p>
    <w:p w14:paraId="2B4D2069" w14:textId="77777777" w:rsidR="00725177" w:rsidRPr="00725177" w:rsidRDefault="00725177" w:rsidP="00725177">
      <w:pPr>
        <w:pStyle w:val="NormalWeb"/>
        <w:rPr>
          <w:color w:val="000000"/>
        </w:rPr>
      </w:pPr>
      <w:r w:rsidRPr="00725177">
        <w:rPr>
          <w:color w:val="000000"/>
        </w:rPr>
        <w:t>· Find support at UW from RLDS, NAERCC, and community members</w:t>
      </w:r>
    </w:p>
    <w:p w14:paraId="48E11DA2" w14:textId="77777777" w:rsidR="00725177" w:rsidRPr="00725177" w:rsidRDefault="00725177" w:rsidP="00725177">
      <w:pPr>
        <w:pStyle w:val="NormalWeb"/>
        <w:rPr>
          <w:color w:val="000000"/>
        </w:rPr>
      </w:pPr>
      <w:r w:rsidRPr="00725177">
        <w:rPr>
          <w:color w:val="000000"/>
        </w:rPr>
        <w:t>· Understand available campus resources such as financial aid, academic support services, and campus engagement opportunities</w:t>
      </w:r>
    </w:p>
    <w:p w14:paraId="7F3AA03F" w14:textId="77777777" w:rsidR="00725177" w:rsidRPr="00725177" w:rsidRDefault="00725177" w:rsidP="00725177">
      <w:pPr>
        <w:pStyle w:val="NormalWeb"/>
        <w:rPr>
          <w:color w:val="000000"/>
        </w:rPr>
      </w:pPr>
      <w:r w:rsidRPr="00725177">
        <w:rPr>
          <w:color w:val="000000"/>
        </w:rPr>
        <w:t>· Find affinity with Native students and gain a deeper understanding of their cultural identity</w:t>
      </w:r>
    </w:p>
    <w:p w14:paraId="07228D45" w14:textId="77777777" w:rsidR="00725177" w:rsidRPr="00725177" w:rsidRDefault="00725177" w:rsidP="00725177">
      <w:pPr>
        <w:pStyle w:val="NormalWeb"/>
        <w:rPr>
          <w:color w:val="000000"/>
        </w:rPr>
      </w:pPr>
      <w:r w:rsidRPr="00725177">
        <w:rPr>
          <w:color w:val="000000"/>
        </w:rPr>
        <w:t>· Have educational and programmatic opportunities in their community</w:t>
      </w:r>
    </w:p>
    <w:p w14:paraId="033556A0" w14:textId="77777777" w:rsidR="00725177" w:rsidRDefault="00725177" w:rsidP="00725177">
      <w:pPr>
        <w:pStyle w:val="NormalWeb"/>
        <w:rPr>
          <w:color w:val="000000"/>
          <w:sz w:val="27"/>
          <w:szCs w:val="27"/>
        </w:rPr>
      </w:pPr>
    </w:p>
    <w:p w14:paraId="19E856E2" w14:textId="0159DFB1" w:rsidR="00154EC4" w:rsidRDefault="00154EC4">
      <w:pPr>
        <w:spacing w:after="160" w:line="259" w:lineRule="auto"/>
        <w:ind w:left="0" w:firstLine="0"/>
        <w:rPr>
          <w:b/>
          <w:sz w:val="22"/>
        </w:rPr>
      </w:pPr>
    </w:p>
    <w:p w14:paraId="10F6B935" w14:textId="77777777" w:rsidR="00725177" w:rsidRDefault="00725177">
      <w:pPr>
        <w:spacing w:after="160" w:line="259" w:lineRule="auto"/>
        <w:ind w:left="0" w:firstLine="0"/>
        <w:rPr>
          <w:b/>
          <w:sz w:val="22"/>
        </w:rPr>
      </w:pPr>
      <w:r>
        <w:rPr>
          <w:b/>
          <w:sz w:val="22"/>
        </w:rPr>
        <w:br w:type="page"/>
      </w:r>
    </w:p>
    <w:p w14:paraId="6FE736A1" w14:textId="0918A175" w:rsidR="00154EC4" w:rsidRPr="0008193F" w:rsidRDefault="002D2FF3" w:rsidP="00154EC4">
      <w:pPr>
        <w:spacing w:after="0" w:line="259" w:lineRule="auto"/>
        <w:ind w:left="0" w:firstLine="0"/>
        <w:jc w:val="center"/>
        <w:rPr>
          <w:b/>
        </w:rPr>
      </w:pPr>
      <w:r w:rsidRPr="0008193F">
        <w:rPr>
          <w:b/>
          <w:noProof/>
        </w:rPr>
        <w:lastRenderedPageBreak/>
        <w:drawing>
          <wp:anchor distT="0" distB="0" distL="114300" distR="114300" simplePos="0" relativeHeight="251662336" behindDoc="1" locked="0" layoutInCell="1" allowOverlap="1" wp14:anchorId="1592B766" wp14:editId="73A3C546">
            <wp:simplePos x="0" y="0"/>
            <wp:positionH relativeFrom="page">
              <wp:align>left</wp:align>
            </wp:positionH>
            <wp:positionV relativeFrom="paragraph">
              <wp:posOffset>175895</wp:posOffset>
            </wp:positionV>
            <wp:extent cx="7936865" cy="1304115"/>
            <wp:effectExtent l="0" t="0" r="0" b="0"/>
            <wp:wrapTight wrapText="bothSides">
              <wp:wrapPolygon edited="0">
                <wp:start x="0" y="0"/>
                <wp:lineTo x="0" y="21148"/>
                <wp:lineTo x="21515" y="21148"/>
                <wp:lineTo x="215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 first-gen floor.PNG"/>
                    <pic:cNvPicPr/>
                  </pic:nvPicPr>
                  <pic:blipFill>
                    <a:blip r:embed="rId9">
                      <a:extLst>
                        <a:ext uri="{28A0092B-C50C-407E-A947-70E740481C1C}">
                          <a14:useLocalDpi xmlns:a14="http://schemas.microsoft.com/office/drawing/2010/main" val="0"/>
                        </a:ext>
                      </a:extLst>
                    </a:blip>
                    <a:stretch>
                      <a:fillRect/>
                    </a:stretch>
                  </pic:blipFill>
                  <pic:spPr>
                    <a:xfrm>
                      <a:off x="0" y="0"/>
                      <a:ext cx="7936865" cy="1304115"/>
                    </a:xfrm>
                    <a:prstGeom prst="rect">
                      <a:avLst/>
                    </a:prstGeom>
                  </pic:spPr>
                </pic:pic>
              </a:graphicData>
            </a:graphic>
            <wp14:sizeRelH relativeFrom="page">
              <wp14:pctWidth>0</wp14:pctWidth>
            </wp14:sizeRelH>
            <wp14:sizeRelV relativeFrom="page">
              <wp14:pctHeight>0</wp14:pctHeight>
            </wp14:sizeRelV>
          </wp:anchor>
        </w:drawing>
      </w:r>
      <w:r w:rsidR="00154EC4" w:rsidRPr="0008193F">
        <w:rPr>
          <w:b/>
        </w:rPr>
        <w:t>Addendum G</w:t>
      </w:r>
    </w:p>
    <w:p w14:paraId="23885467" w14:textId="4ECA5C80" w:rsidR="00154EC4" w:rsidRDefault="002D2FF3" w:rsidP="00154EC4">
      <w:pPr>
        <w:spacing w:after="0" w:line="259" w:lineRule="auto"/>
        <w:ind w:left="0" w:firstLine="0"/>
        <w:jc w:val="center"/>
        <w:rPr>
          <w:sz w:val="22"/>
        </w:rPr>
      </w:pPr>
      <w:r w:rsidRPr="002D2FF3">
        <w:rPr>
          <w:sz w:val="22"/>
        </w:rPr>
        <w:t xml:space="preserve">From </w:t>
      </w:r>
      <w:r w:rsidR="001A3165">
        <w:rPr>
          <w:sz w:val="22"/>
        </w:rPr>
        <w:t>University of Denve</w:t>
      </w:r>
      <w:r w:rsidR="0008193F">
        <w:rPr>
          <w:sz w:val="22"/>
        </w:rPr>
        <w:t>r</w:t>
      </w:r>
    </w:p>
    <w:p w14:paraId="30EB548C" w14:textId="4F1740B9" w:rsidR="002D2FF3" w:rsidRDefault="002D2FF3" w:rsidP="00154EC4">
      <w:pPr>
        <w:spacing w:after="0" w:line="259" w:lineRule="auto"/>
        <w:ind w:left="0" w:firstLine="0"/>
        <w:jc w:val="center"/>
        <w:rPr>
          <w:sz w:val="22"/>
        </w:rPr>
      </w:pPr>
    </w:p>
    <w:p w14:paraId="4A1AC615" w14:textId="002DFB69" w:rsidR="002D2FF3" w:rsidRDefault="002D2FF3" w:rsidP="00154EC4">
      <w:pPr>
        <w:spacing w:after="0" w:line="259" w:lineRule="auto"/>
        <w:ind w:left="0" w:firstLine="0"/>
        <w:jc w:val="center"/>
        <w:rPr>
          <w:sz w:val="22"/>
        </w:rPr>
      </w:pPr>
    </w:p>
    <w:p w14:paraId="7F128E35" w14:textId="05E687C3" w:rsidR="002D2FF3" w:rsidRDefault="002D2FF3" w:rsidP="00154EC4">
      <w:pPr>
        <w:spacing w:after="0" w:line="259" w:lineRule="auto"/>
        <w:ind w:left="0" w:firstLine="0"/>
        <w:jc w:val="center"/>
        <w:rPr>
          <w:sz w:val="22"/>
        </w:rPr>
      </w:pPr>
    </w:p>
    <w:p w14:paraId="77F2F31E" w14:textId="3E65B757" w:rsidR="002D2FF3" w:rsidRDefault="002D2FF3" w:rsidP="00154EC4">
      <w:pPr>
        <w:spacing w:after="0" w:line="259" w:lineRule="auto"/>
        <w:ind w:left="0" w:firstLine="0"/>
        <w:jc w:val="center"/>
        <w:rPr>
          <w:sz w:val="22"/>
        </w:rPr>
      </w:pPr>
    </w:p>
    <w:p w14:paraId="5F375EBE" w14:textId="6A3A8C91" w:rsidR="002D2FF3" w:rsidRDefault="002D2FF3" w:rsidP="00154EC4">
      <w:pPr>
        <w:spacing w:after="0" w:line="259" w:lineRule="auto"/>
        <w:ind w:left="0" w:firstLine="0"/>
        <w:jc w:val="center"/>
        <w:rPr>
          <w:sz w:val="22"/>
        </w:rPr>
      </w:pPr>
    </w:p>
    <w:p w14:paraId="632F85F1" w14:textId="313264A4" w:rsidR="002D2FF3" w:rsidRDefault="002D2FF3">
      <w:pPr>
        <w:spacing w:after="160" w:line="259" w:lineRule="auto"/>
        <w:ind w:left="0" w:firstLine="0"/>
        <w:rPr>
          <w:sz w:val="22"/>
        </w:rPr>
      </w:pPr>
      <w:r>
        <w:rPr>
          <w:sz w:val="22"/>
        </w:rPr>
        <w:br w:type="page"/>
      </w:r>
    </w:p>
    <w:p w14:paraId="754BA53E" w14:textId="7296C59D" w:rsidR="002D2FF3" w:rsidRPr="0008193F" w:rsidRDefault="002D2FF3" w:rsidP="00154EC4">
      <w:pPr>
        <w:spacing w:after="0" w:line="259" w:lineRule="auto"/>
        <w:ind w:left="0" w:firstLine="0"/>
        <w:jc w:val="center"/>
        <w:rPr>
          <w:b/>
        </w:rPr>
      </w:pPr>
      <w:r w:rsidRPr="0008193F">
        <w:rPr>
          <w:b/>
        </w:rPr>
        <w:lastRenderedPageBreak/>
        <w:t>Addendum H</w:t>
      </w:r>
    </w:p>
    <w:p w14:paraId="24B0E226" w14:textId="262F074E" w:rsidR="002D2FF3" w:rsidRDefault="002D2FF3">
      <w:pPr>
        <w:spacing w:after="160" w:line="259" w:lineRule="auto"/>
        <w:ind w:left="0" w:firstLine="0"/>
        <w:rPr>
          <w:b/>
          <w:sz w:val="22"/>
        </w:rPr>
      </w:pPr>
      <w:r>
        <w:rPr>
          <w:b/>
          <w:noProof/>
          <w:sz w:val="22"/>
        </w:rPr>
        <w:drawing>
          <wp:anchor distT="0" distB="0" distL="114300" distR="114300" simplePos="0" relativeHeight="251663360" behindDoc="1" locked="0" layoutInCell="1" allowOverlap="1" wp14:anchorId="084C20A6" wp14:editId="24912542">
            <wp:simplePos x="0" y="0"/>
            <wp:positionH relativeFrom="page">
              <wp:align>left</wp:align>
            </wp:positionH>
            <wp:positionV relativeFrom="paragraph">
              <wp:posOffset>135255</wp:posOffset>
            </wp:positionV>
            <wp:extent cx="7780794" cy="5657850"/>
            <wp:effectExtent l="0" t="0" r="0" b="0"/>
            <wp:wrapTight wrapText="bothSides">
              <wp:wrapPolygon edited="0">
                <wp:start x="0" y="0"/>
                <wp:lineTo x="0" y="21527"/>
                <wp:lineTo x="21524" y="21527"/>
                <wp:lineTo x="215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CLA first-gen floor.PNG"/>
                    <pic:cNvPicPr/>
                  </pic:nvPicPr>
                  <pic:blipFill>
                    <a:blip r:embed="rId10">
                      <a:extLst>
                        <a:ext uri="{28A0092B-C50C-407E-A947-70E740481C1C}">
                          <a14:useLocalDpi xmlns:a14="http://schemas.microsoft.com/office/drawing/2010/main" val="0"/>
                        </a:ext>
                      </a:extLst>
                    </a:blip>
                    <a:stretch>
                      <a:fillRect/>
                    </a:stretch>
                  </pic:blipFill>
                  <pic:spPr>
                    <a:xfrm>
                      <a:off x="0" y="0"/>
                      <a:ext cx="7780794" cy="5657850"/>
                    </a:xfrm>
                    <a:prstGeom prst="rect">
                      <a:avLst/>
                    </a:prstGeom>
                  </pic:spPr>
                </pic:pic>
              </a:graphicData>
            </a:graphic>
            <wp14:sizeRelH relativeFrom="page">
              <wp14:pctWidth>0</wp14:pctWidth>
            </wp14:sizeRelH>
            <wp14:sizeRelV relativeFrom="page">
              <wp14:pctHeight>0</wp14:pctHeight>
            </wp14:sizeRelV>
          </wp:anchor>
        </w:drawing>
      </w:r>
      <w:r>
        <w:rPr>
          <w:b/>
          <w:sz w:val="22"/>
        </w:rPr>
        <w:br w:type="page"/>
      </w:r>
    </w:p>
    <w:p w14:paraId="1112F9EB" w14:textId="554F09AF" w:rsidR="002D2FF3" w:rsidRPr="0008193F" w:rsidRDefault="002D2FF3" w:rsidP="00154EC4">
      <w:pPr>
        <w:spacing w:after="0" w:line="259" w:lineRule="auto"/>
        <w:ind w:left="0" w:firstLine="0"/>
        <w:jc w:val="center"/>
        <w:rPr>
          <w:b/>
        </w:rPr>
      </w:pPr>
      <w:r w:rsidRPr="0008193F">
        <w:rPr>
          <w:b/>
        </w:rPr>
        <w:lastRenderedPageBreak/>
        <w:t>Addendum I</w:t>
      </w:r>
    </w:p>
    <w:p w14:paraId="63D625B5" w14:textId="77777777" w:rsidR="00725177" w:rsidRPr="00725177" w:rsidRDefault="00725177" w:rsidP="00725177">
      <w:pPr>
        <w:spacing w:before="100" w:beforeAutospacing="1" w:after="100" w:afterAutospacing="1" w:line="240" w:lineRule="auto"/>
        <w:ind w:left="0" w:firstLine="0"/>
        <w:jc w:val="center"/>
        <w:rPr>
          <w:b/>
          <w:szCs w:val="24"/>
        </w:rPr>
      </w:pPr>
      <w:r w:rsidRPr="00725177">
        <w:rPr>
          <w:b/>
          <w:szCs w:val="24"/>
        </w:rPr>
        <w:t>New Living Learning Committees for 2019-2020</w:t>
      </w:r>
    </w:p>
    <w:p w14:paraId="29717C6D" w14:textId="77777777" w:rsidR="00725177" w:rsidRPr="00725177" w:rsidRDefault="00725177" w:rsidP="00725177">
      <w:pPr>
        <w:spacing w:before="100" w:beforeAutospacing="1" w:after="100" w:afterAutospacing="1" w:line="240" w:lineRule="auto"/>
        <w:ind w:left="0" w:firstLine="0"/>
        <w:rPr>
          <w:szCs w:val="24"/>
        </w:rPr>
      </w:pPr>
      <w:r w:rsidRPr="00725177">
        <w:rPr>
          <w:szCs w:val="24"/>
        </w:rPr>
        <w:t>The creation of new three new Living Learning Communities is congruent with the strategic plan goal of having 100% of incoming first-year students in an LLC by 2020. Each of these communities will have resident assistant staff that is trained specifically to meet the needs of students in this community, and may identify as a member of this community as well. Students may choose to live in these communities as they apply for housing this year. Students will opt into these communities and agree that they fit the requirements as stated in the descriptions below.</w:t>
      </w:r>
    </w:p>
    <w:p w14:paraId="53AF8F58" w14:textId="77777777" w:rsidR="00725177" w:rsidRPr="00725177" w:rsidRDefault="00725177" w:rsidP="00725177">
      <w:pPr>
        <w:spacing w:before="100" w:beforeAutospacing="1" w:after="100" w:afterAutospacing="1" w:line="240" w:lineRule="auto"/>
        <w:ind w:left="0" w:firstLine="0"/>
        <w:rPr>
          <w:b/>
          <w:szCs w:val="24"/>
        </w:rPr>
      </w:pPr>
      <w:r w:rsidRPr="00725177">
        <w:rPr>
          <w:b/>
          <w:szCs w:val="24"/>
        </w:rPr>
        <w:t>First-Generation Community</w:t>
      </w:r>
    </w:p>
    <w:p w14:paraId="111B0521" w14:textId="77777777" w:rsidR="00725177" w:rsidRPr="00725177" w:rsidRDefault="00725177" w:rsidP="00725177">
      <w:pPr>
        <w:spacing w:before="100" w:beforeAutospacing="1" w:after="100" w:afterAutospacing="1" w:line="240" w:lineRule="auto"/>
        <w:ind w:left="0" w:firstLine="0"/>
        <w:rPr>
          <w:szCs w:val="24"/>
        </w:rPr>
      </w:pPr>
      <w:r w:rsidRPr="00725177">
        <w:rPr>
          <w:b/>
          <w:szCs w:val="24"/>
        </w:rPr>
        <w:t>Location:</w:t>
      </w:r>
      <w:r w:rsidRPr="00725177">
        <w:rPr>
          <w:szCs w:val="24"/>
        </w:rPr>
        <w:t xml:space="preserve"> Tobin House</w:t>
      </w:r>
    </w:p>
    <w:p w14:paraId="54A07484" w14:textId="77777777" w:rsidR="00725177" w:rsidRPr="00725177" w:rsidRDefault="00725177" w:rsidP="00725177">
      <w:pPr>
        <w:spacing w:before="100" w:beforeAutospacing="1" w:after="100" w:afterAutospacing="1" w:line="240" w:lineRule="auto"/>
        <w:ind w:left="0" w:firstLine="0"/>
        <w:rPr>
          <w:szCs w:val="24"/>
        </w:rPr>
      </w:pPr>
      <w:r w:rsidRPr="00725177">
        <w:rPr>
          <w:szCs w:val="24"/>
        </w:rPr>
        <w:t>The First-Generation community is offered to students who are the first in their family to earn a four-year degree. First-generation students can face unique challenges, and this community aims to help students have a successful transition to college. Students who choose this community will have access to additional opportunities to learn about the university, interact with first-generation staff and faculty, and gain valuable skills and resources.</w:t>
      </w:r>
    </w:p>
    <w:p w14:paraId="2AA2C844" w14:textId="77777777" w:rsidR="00725177" w:rsidRPr="00725177" w:rsidRDefault="00725177" w:rsidP="00725177">
      <w:pPr>
        <w:spacing w:before="100" w:beforeAutospacing="1" w:after="100" w:afterAutospacing="1" w:line="240" w:lineRule="auto"/>
        <w:ind w:left="0" w:firstLine="0"/>
        <w:rPr>
          <w:b/>
          <w:szCs w:val="24"/>
        </w:rPr>
      </w:pPr>
      <w:r w:rsidRPr="00725177">
        <w:rPr>
          <w:b/>
          <w:szCs w:val="24"/>
        </w:rPr>
        <w:t>Learning Outcomes</w:t>
      </w:r>
    </w:p>
    <w:p w14:paraId="41E9AA26" w14:textId="77777777" w:rsidR="00725177" w:rsidRPr="00725177" w:rsidRDefault="00725177" w:rsidP="00725177">
      <w:pPr>
        <w:spacing w:before="100" w:beforeAutospacing="1" w:after="100" w:afterAutospacing="1" w:line="240" w:lineRule="auto"/>
        <w:ind w:left="0" w:firstLine="0"/>
        <w:rPr>
          <w:szCs w:val="24"/>
        </w:rPr>
      </w:pPr>
      <w:r w:rsidRPr="00725177">
        <w:rPr>
          <w:szCs w:val="24"/>
        </w:rPr>
        <w:t>Residents will…</w:t>
      </w:r>
    </w:p>
    <w:p w14:paraId="3C315EA7" w14:textId="77777777" w:rsidR="00725177" w:rsidRPr="00725177" w:rsidRDefault="00725177" w:rsidP="00725177">
      <w:pPr>
        <w:spacing w:before="100" w:beforeAutospacing="1" w:after="100" w:afterAutospacing="1" w:line="240" w:lineRule="auto"/>
        <w:ind w:left="0" w:firstLine="0"/>
        <w:rPr>
          <w:szCs w:val="24"/>
        </w:rPr>
      </w:pPr>
      <w:r w:rsidRPr="00725177">
        <w:rPr>
          <w:szCs w:val="24"/>
        </w:rPr>
        <w:t>· Gain an understanding of University policies, procedures, and support services and how to access them</w:t>
      </w:r>
    </w:p>
    <w:p w14:paraId="4D090741" w14:textId="77777777" w:rsidR="00725177" w:rsidRPr="00725177" w:rsidRDefault="00725177" w:rsidP="00725177">
      <w:pPr>
        <w:spacing w:before="100" w:beforeAutospacing="1" w:after="100" w:afterAutospacing="1" w:line="240" w:lineRule="auto"/>
        <w:ind w:left="0" w:firstLine="0"/>
        <w:rPr>
          <w:szCs w:val="24"/>
        </w:rPr>
      </w:pPr>
      <w:r w:rsidRPr="00725177">
        <w:rPr>
          <w:szCs w:val="24"/>
        </w:rPr>
        <w:t>· Have opportunities to network with first-generation faculty, staff, and alumni</w:t>
      </w:r>
    </w:p>
    <w:p w14:paraId="6E68399A" w14:textId="77777777" w:rsidR="00725177" w:rsidRPr="00725177" w:rsidRDefault="00725177" w:rsidP="00725177">
      <w:pPr>
        <w:spacing w:before="100" w:beforeAutospacing="1" w:after="100" w:afterAutospacing="1" w:line="240" w:lineRule="auto"/>
        <w:ind w:left="0" w:firstLine="0"/>
        <w:rPr>
          <w:szCs w:val="24"/>
        </w:rPr>
      </w:pPr>
      <w:r w:rsidRPr="00725177">
        <w:rPr>
          <w:szCs w:val="24"/>
        </w:rPr>
        <w:t>· Gain necessary skills to be academically and professionally successful</w:t>
      </w:r>
    </w:p>
    <w:p w14:paraId="2F76C5DA" w14:textId="77777777" w:rsidR="00725177" w:rsidRPr="00725177" w:rsidRDefault="00725177" w:rsidP="00725177">
      <w:pPr>
        <w:spacing w:before="100" w:beforeAutospacing="1" w:after="100" w:afterAutospacing="1" w:line="240" w:lineRule="auto"/>
        <w:ind w:left="0" w:firstLine="0"/>
        <w:rPr>
          <w:szCs w:val="24"/>
        </w:rPr>
      </w:pPr>
      <w:r w:rsidRPr="00725177">
        <w:rPr>
          <w:szCs w:val="24"/>
        </w:rPr>
        <w:t>· Find affinity with other first-generation students</w:t>
      </w:r>
    </w:p>
    <w:p w14:paraId="7A910E3D" w14:textId="77777777" w:rsidR="00725177" w:rsidRPr="00725177" w:rsidRDefault="00725177" w:rsidP="00725177">
      <w:pPr>
        <w:spacing w:before="100" w:beforeAutospacing="1" w:after="100" w:afterAutospacing="1" w:line="240" w:lineRule="auto"/>
        <w:ind w:left="0" w:firstLine="0"/>
        <w:rPr>
          <w:szCs w:val="24"/>
        </w:rPr>
      </w:pPr>
      <w:r w:rsidRPr="00725177">
        <w:rPr>
          <w:szCs w:val="24"/>
        </w:rPr>
        <w:t>· Be supported in their adjustment to college culture through intentional programming and RLDS staff presence</w:t>
      </w:r>
    </w:p>
    <w:p w14:paraId="54335FC1" w14:textId="379818A9" w:rsidR="002D2FF3" w:rsidRPr="002D2FF3" w:rsidRDefault="002D2FF3" w:rsidP="00725177">
      <w:pPr>
        <w:spacing w:after="0" w:line="259" w:lineRule="auto"/>
        <w:ind w:left="0" w:firstLine="0"/>
        <w:rPr>
          <w:b/>
          <w:sz w:val="22"/>
        </w:rPr>
      </w:pPr>
    </w:p>
    <w:sectPr w:rsidR="002D2FF3" w:rsidRPr="002D2FF3">
      <w:pgSz w:w="12240" w:h="15840"/>
      <w:pgMar w:top="1298" w:right="1465" w:bottom="175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8361A1"/>
    <w:multiLevelType w:val="hybridMultilevel"/>
    <w:tmpl w:val="CB0AB742"/>
    <w:lvl w:ilvl="0" w:tplc="0B0E901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C2B44AC"/>
    <w:multiLevelType w:val="hybridMultilevel"/>
    <w:tmpl w:val="98C663B8"/>
    <w:lvl w:ilvl="0" w:tplc="054A6804">
      <w:start w:val="3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DAC0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DAAD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4AF6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0A09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64A5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8C8D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888F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3629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43E1DCE"/>
    <w:multiLevelType w:val="hybridMultilevel"/>
    <w:tmpl w:val="215049D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55B41948"/>
    <w:multiLevelType w:val="hybridMultilevel"/>
    <w:tmpl w:val="0782703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5A3C083A"/>
    <w:multiLevelType w:val="hybridMultilevel"/>
    <w:tmpl w:val="9EE2B90C"/>
    <w:lvl w:ilvl="0" w:tplc="9480913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06D3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7083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6CF4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A0E6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287E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042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02E6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F051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DD72B32"/>
    <w:multiLevelType w:val="hybridMultilevel"/>
    <w:tmpl w:val="8DA096CA"/>
    <w:lvl w:ilvl="0" w:tplc="36585988">
      <w:start w:val="2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8E71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4890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7CE9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92A4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244D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9A26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5654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5C18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27E0FB0"/>
    <w:multiLevelType w:val="hybridMultilevel"/>
    <w:tmpl w:val="891A43F4"/>
    <w:lvl w:ilvl="0" w:tplc="8432E1C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B1063F2"/>
    <w:multiLevelType w:val="hybridMultilevel"/>
    <w:tmpl w:val="0344AA28"/>
    <w:lvl w:ilvl="0" w:tplc="53B84994">
      <w:start w:val="3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46C6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30B0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9CB2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D60C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41F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B036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E2F3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1268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D4A65EE"/>
    <w:multiLevelType w:val="hybridMultilevel"/>
    <w:tmpl w:val="A3F2069A"/>
    <w:lvl w:ilvl="0" w:tplc="0409001B">
      <w:start w:val="1"/>
      <w:numFmt w:val="lowerRoman"/>
      <w:lvlText w:val="%1."/>
      <w:lvlJc w:val="right"/>
      <w:pPr>
        <w:ind w:left="720" w:hanging="360"/>
      </w:pPr>
    </w:lvl>
    <w:lvl w:ilvl="1" w:tplc="6A68818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1"/>
  </w:num>
  <w:num w:numId="5">
    <w:abstractNumId w:val="2"/>
  </w:num>
  <w:num w:numId="6">
    <w:abstractNumId w:val="6"/>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D"/>
    <w:rsid w:val="00005D10"/>
    <w:rsid w:val="0001709D"/>
    <w:rsid w:val="00025C7E"/>
    <w:rsid w:val="00025D65"/>
    <w:rsid w:val="00040321"/>
    <w:rsid w:val="00046570"/>
    <w:rsid w:val="00046FF6"/>
    <w:rsid w:val="00060705"/>
    <w:rsid w:val="00071D30"/>
    <w:rsid w:val="00072AF5"/>
    <w:rsid w:val="0008193F"/>
    <w:rsid w:val="000A0975"/>
    <w:rsid w:val="000C6A3C"/>
    <w:rsid w:val="000E2071"/>
    <w:rsid w:val="000F3AAF"/>
    <w:rsid w:val="00104601"/>
    <w:rsid w:val="00112D29"/>
    <w:rsid w:val="00124A14"/>
    <w:rsid w:val="00154EC4"/>
    <w:rsid w:val="001951F4"/>
    <w:rsid w:val="001A3165"/>
    <w:rsid w:val="001A4AD1"/>
    <w:rsid w:val="001F5A97"/>
    <w:rsid w:val="001F70A8"/>
    <w:rsid w:val="0023539A"/>
    <w:rsid w:val="002433F7"/>
    <w:rsid w:val="00243802"/>
    <w:rsid w:val="00277AD5"/>
    <w:rsid w:val="00283D08"/>
    <w:rsid w:val="002A46B3"/>
    <w:rsid w:val="002C5649"/>
    <w:rsid w:val="002D2FF3"/>
    <w:rsid w:val="002D65C0"/>
    <w:rsid w:val="003164B7"/>
    <w:rsid w:val="00323369"/>
    <w:rsid w:val="00396F6D"/>
    <w:rsid w:val="003D29C1"/>
    <w:rsid w:val="003D2FB3"/>
    <w:rsid w:val="003E2A1A"/>
    <w:rsid w:val="00410F3A"/>
    <w:rsid w:val="004343D5"/>
    <w:rsid w:val="004417FB"/>
    <w:rsid w:val="00451EF4"/>
    <w:rsid w:val="00470699"/>
    <w:rsid w:val="004724D7"/>
    <w:rsid w:val="00483D87"/>
    <w:rsid w:val="004F5DD6"/>
    <w:rsid w:val="00503099"/>
    <w:rsid w:val="00514893"/>
    <w:rsid w:val="00522D6D"/>
    <w:rsid w:val="00532AC8"/>
    <w:rsid w:val="00532E21"/>
    <w:rsid w:val="00550BB8"/>
    <w:rsid w:val="00550DA8"/>
    <w:rsid w:val="005610D3"/>
    <w:rsid w:val="0056364F"/>
    <w:rsid w:val="00584FA2"/>
    <w:rsid w:val="005B5B76"/>
    <w:rsid w:val="005D7D22"/>
    <w:rsid w:val="005F059A"/>
    <w:rsid w:val="005F3135"/>
    <w:rsid w:val="005F3B60"/>
    <w:rsid w:val="006037AA"/>
    <w:rsid w:val="00610552"/>
    <w:rsid w:val="00610871"/>
    <w:rsid w:val="006226E5"/>
    <w:rsid w:val="00643254"/>
    <w:rsid w:val="00657259"/>
    <w:rsid w:val="006A1CA3"/>
    <w:rsid w:val="006A4201"/>
    <w:rsid w:val="006D5599"/>
    <w:rsid w:val="006E7A9B"/>
    <w:rsid w:val="006F7B3C"/>
    <w:rsid w:val="006F7E65"/>
    <w:rsid w:val="0071230D"/>
    <w:rsid w:val="00725177"/>
    <w:rsid w:val="0074622E"/>
    <w:rsid w:val="007509EB"/>
    <w:rsid w:val="007719A7"/>
    <w:rsid w:val="00785F6A"/>
    <w:rsid w:val="007A2376"/>
    <w:rsid w:val="007C7825"/>
    <w:rsid w:val="007D1222"/>
    <w:rsid w:val="007D568C"/>
    <w:rsid w:val="00826406"/>
    <w:rsid w:val="00833AC5"/>
    <w:rsid w:val="00842E21"/>
    <w:rsid w:val="008476AB"/>
    <w:rsid w:val="008C2CA3"/>
    <w:rsid w:val="008C7489"/>
    <w:rsid w:val="008D6010"/>
    <w:rsid w:val="0090068C"/>
    <w:rsid w:val="00922511"/>
    <w:rsid w:val="009235A3"/>
    <w:rsid w:val="0093075A"/>
    <w:rsid w:val="00940BBB"/>
    <w:rsid w:val="0094476A"/>
    <w:rsid w:val="00950636"/>
    <w:rsid w:val="00957A77"/>
    <w:rsid w:val="00991C2E"/>
    <w:rsid w:val="009E153A"/>
    <w:rsid w:val="009E1E4A"/>
    <w:rsid w:val="009E3EB9"/>
    <w:rsid w:val="00A06790"/>
    <w:rsid w:val="00A11E50"/>
    <w:rsid w:val="00A209CC"/>
    <w:rsid w:val="00A667E5"/>
    <w:rsid w:val="00A95F13"/>
    <w:rsid w:val="00AB2F3B"/>
    <w:rsid w:val="00B80E48"/>
    <w:rsid w:val="00B90313"/>
    <w:rsid w:val="00BA2EC5"/>
    <w:rsid w:val="00BB07D7"/>
    <w:rsid w:val="00BC447E"/>
    <w:rsid w:val="00BF6710"/>
    <w:rsid w:val="00C05AA4"/>
    <w:rsid w:val="00C15D37"/>
    <w:rsid w:val="00C20114"/>
    <w:rsid w:val="00C345D1"/>
    <w:rsid w:val="00C479ED"/>
    <w:rsid w:val="00C543BC"/>
    <w:rsid w:val="00CB49FC"/>
    <w:rsid w:val="00CD1E04"/>
    <w:rsid w:val="00CE08E5"/>
    <w:rsid w:val="00CE57DE"/>
    <w:rsid w:val="00CE7A76"/>
    <w:rsid w:val="00CE7B81"/>
    <w:rsid w:val="00D03F3A"/>
    <w:rsid w:val="00D363E0"/>
    <w:rsid w:val="00D44BA5"/>
    <w:rsid w:val="00D67681"/>
    <w:rsid w:val="00D744F2"/>
    <w:rsid w:val="00D91D50"/>
    <w:rsid w:val="00DA1EF7"/>
    <w:rsid w:val="00DA4B37"/>
    <w:rsid w:val="00DB1C20"/>
    <w:rsid w:val="00DB24DC"/>
    <w:rsid w:val="00DC1C5E"/>
    <w:rsid w:val="00DD398B"/>
    <w:rsid w:val="00DD5132"/>
    <w:rsid w:val="00DD608B"/>
    <w:rsid w:val="00E02640"/>
    <w:rsid w:val="00E12025"/>
    <w:rsid w:val="00E15E8D"/>
    <w:rsid w:val="00E21D7B"/>
    <w:rsid w:val="00E410F5"/>
    <w:rsid w:val="00E43FFC"/>
    <w:rsid w:val="00E56CE5"/>
    <w:rsid w:val="00E60FA5"/>
    <w:rsid w:val="00E64722"/>
    <w:rsid w:val="00E71954"/>
    <w:rsid w:val="00E726DE"/>
    <w:rsid w:val="00E94C1C"/>
    <w:rsid w:val="00EB0588"/>
    <w:rsid w:val="00EC68EF"/>
    <w:rsid w:val="00F52264"/>
    <w:rsid w:val="00F54908"/>
    <w:rsid w:val="00F56E1B"/>
    <w:rsid w:val="00F61CAF"/>
    <w:rsid w:val="00F651AF"/>
    <w:rsid w:val="00F70FB4"/>
    <w:rsid w:val="00FB419D"/>
    <w:rsid w:val="00FC0CE5"/>
    <w:rsid w:val="00FD3D84"/>
    <w:rsid w:val="00FE615A"/>
    <w:rsid w:val="00FF6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10391"/>
  <w15:docId w15:val="{F1722D20-F8E1-41CA-B891-7A7826C00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9" w:line="265" w:lineRule="auto"/>
      <w:ind w:left="10" w:hanging="1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03F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F3A"/>
    <w:rPr>
      <w:rFonts w:ascii="Segoe UI" w:eastAsia="Times New Roman" w:hAnsi="Segoe UI" w:cs="Segoe UI"/>
      <w:color w:val="000000"/>
      <w:sz w:val="18"/>
      <w:szCs w:val="18"/>
    </w:rPr>
  </w:style>
  <w:style w:type="paragraph" w:styleId="ListParagraph">
    <w:name w:val="List Paragraph"/>
    <w:basedOn w:val="Normal"/>
    <w:uiPriority w:val="34"/>
    <w:qFormat/>
    <w:rsid w:val="008D6010"/>
    <w:pPr>
      <w:ind w:left="720"/>
      <w:contextualSpacing/>
    </w:pPr>
  </w:style>
  <w:style w:type="character" w:styleId="CommentReference">
    <w:name w:val="annotation reference"/>
    <w:basedOn w:val="DefaultParagraphFont"/>
    <w:uiPriority w:val="99"/>
    <w:semiHidden/>
    <w:unhideWhenUsed/>
    <w:rsid w:val="00F61CAF"/>
    <w:rPr>
      <w:sz w:val="16"/>
      <w:szCs w:val="16"/>
    </w:rPr>
  </w:style>
  <w:style w:type="paragraph" w:styleId="CommentText">
    <w:name w:val="annotation text"/>
    <w:basedOn w:val="Normal"/>
    <w:link w:val="CommentTextChar"/>
    <w:uiPriority w:val="99"/>
    <w:semiHidden/>
    <w:unhideWhenUsed/>
    <w:rsid w:val="00F61CAF"/>
    <w:pPr>
      <w:spacing w:line="240" w:lineRule="auto"/>
    </w:pPr>
    <w:rPr>
      <w:sz w:val="20"/>
      <w:szCs w:val="20"/>
    </w:rPr>
  </w:style>
  <w:style w:type="character" w:customStyle="1" w:styleId="CommentTextChar">
    <w:name w:val="Comment Text Char"/>
    <w:basedOn w:val="DefaultParagraphFont"/>
    <w:link w:val="CommentText"/>
    <w:uiPriority w:val="99"/>
    <w:semiHidden/>
    <w:rsid w:val="00F61CAF"/>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61CAF"/>
    <w:rPr>
      <w:b/>
      <w:bCs/>
    </w:rPr>
  </w:style>
  <w:style w:type="character" w:customStyle="1" w:styleId="CommentSubjectChar">
    <w:name w:val="Comment Subject Char"/>
    <w:basedOn w:val="CommentTextChar"/>
    <w:link w:val="CommentSubject"/>
    <w:uiPriority w:val="99"/>
    <w:semiHidden/>
    <w:rsid w:val="00F61CAF"/>
    <w:rPr>
      <w:rFonts w:ascii="Times New Roman" w:eastAsia="Times New Roman" w:hAnsi="Times New Roman" w:cs="Times New Roman"/>
      <w:b/>
      <w:bCs/>
      <w:color w:val="000000"/>
      <w:sz w:val="20"/>
      <w:szCs w:val="20"/>
    </w:rPr>
  </w:style>
  <w:style w:type="paragraph" w:styleId="NormalWeb">
    <w:name w:val="Normal (Web)"/>
    <w:basedOn w:val="Normal"/>
    <w:uiPriority w:val="99"/>
    <w:unhideWhenUsed/>
    <w:rsid w:val="00725177"/>
    <w:pPr>
      <w:spacing w:before="100" w:beforeAutospacing="1" w:after="100" w:afterAutospacing="1" w:line="240" w:lineRule="auto"/>
      <w:ind w:left="0" w:firstLine="0"/>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06822">
      <w:bodyDiv w:val="1"/>
      <w:marLeft w:val="0"/>
      <w:marRight w:val="0"/>
      <w:marTop w:val="0"/>
      <w:marBottom w:val="0"/>
      <w:divBdr>
        <w:top w:val="none" w:sz="0" w:space="0" w:color="auto"/>
        <w:left w:val="none" w:sz="0" w:space="0" w:color="auto"/>
        <w:bottom w:val="none" w:sz="0" w:space="0" w:color="auto"/>
        <w:right w:val="none" w:sz="0" w:space="0" w:color="auto"/>
      </w:divBdr>
    </w:div>
    <w:div w:id="320041859">
      <w:bodyDiv w:val="1"/>
      <w:marLeft w:val="0"/>
      <w:marRight w:val="0"/>
      <w:marTop w:val="0"/>
      <w:marBottom w:val="0"/>
      <w:divBdr>
        <w:top w:val="none" w:sz="0" w:space="0" w:color="auto"/>
        <w:left w:val="none" w:sz="0" w:space="0" w:color="auto"/>
        <w:bottom w:val="none" w:sz="0" w:space="0" w:color="auto"/>
        <w:right w:val="none" w:sz="0" w:space="0" w:color="auto"/>
      </w:divBdr>
    </w:div>
    <w:div w:id="323512179">
      <w:bodyDiv w:val="1"/>
      <w:marLeft w:val="0"/>
      <w:marRight w:val="0"/>
      <w:marTop w:val="0"/>
      <w:marBottom w:val="0"/>
      <w:divBdr>
        <w:top w:val="none" w:sz="0" w:space="0" w:color="auto"/>
        <w:left w:val="none" w:sz="0" w:space="0" w:color="auto"/>
        <w:bottom w:val="none" w:sz="0" w:space="0" w:color="auto"/>
        <w:right w:val="none" w:sz="0" w:space="0" w:color="auto"/>
      </w:divBdr>
    </w:div>
    <w:div w:id="361171117">
      <w:bodyDiv w:val="1"/>
      <w:marLeft w:val="0"/>
      <w:marRight w:val="0"/>
      <w:marTop w:val="0"/>
      <w:marBottom w:val="0"/>
      <w:divBdr>
        <w:top w:val="none" w:sz="0" w:space="0" w:color="auto"/>
        <w:left w:val="none" w:sz="0" w:space="0" w:color="auto"/>
        <w:bottom w:val="none" w:sz="0" w:space="0" w:color="auto"/>
        <w:right w:val="none" w:sz="0" w:space="0" w:color="auto"/>
      </w:divBdr>
    </w:div>
    <w:div w:id="1159805594">
      <w:bodyDiv w:val="1"/>
      <w:marLeft w:val="0"/>
      <w:marRight w:val="0"/>
      <w:marTop w:val="0"/>
      <w:marBottom w:val="0"/>
      <w:divBdr>
        <w:top w:val="none" w:sz="0" w:space="0" w:color="auto"/>
        <w:left w:val="none" w:sz="0" w:space="0" w:color="auto"/>
        <w:bottom w:val="none" w:sz="0" w:space="0" w:color="auto"/>
        <w:right w:val="none" w:sz="0" w:space="0" w:color="auto"/>
      </w:divBdr>
    </w:div>
    <w:div w:id="1346205341">
      <w:bodyDiv w:val="1"/>
      <w:marLeft w:val="0"/>
      <w:marRight w:val="0"/>
      <w:marTop w:val="0"/>
      <w:marBottom w:val="0"/>
      <w:divBdr>
        <w:top w:val="none" w:sz="0" w:space="0" w:color="auto"/>
        <w:left w:val="none" w:sz="0" w:space="0" w:color="auto"/>
        <w:bottom w:val="none" w:sz="0" w:space="0" w:color="auto"/>
        <w:right w:val="none" w:sz="0" w:space="0" w:color="auto"/>
      </w:divBdr>
    </w:div>
    <w:div w:id="1876386728">
      <w:bodyDiv w:val="1"/>
      <w:marLeft w:val="0"/>
      <w:marRight w:val="0"/>
      <w:marTop w:val="0"/>
      <w:marBottom w:val="0"/>
      <w:divBdr>
        <w:top w:val="none" w:sz="0" w:space="0" w:color="auto"/>
        <w:left w:val="none" w:sz="0" w:space="0" w:color="auto"/>
        <w:bottom w:val="none" w:sz="0" w:space="0" w:color="auto"/>
        <w:right w:val="none" w:sz="0" w:space="0" w:color="auto"/>
      </w:divBdr>
    </w:div>
    <w:div w:id="1895503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12</Pages>
  <Words>1295</Words>
  <Characters>7633</Characters>
  <Application>Microsoft Office Word</Application>
  <DocSecurity>0</DocSecurity>
  <Lines>381</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ASUW Director of Policy Planning</dc:creator>
  <cp:keywords/>
  <cp:lastModifiedBy>ASUW Chief of Legislative Affairs</cp:lastModifiedBy>
  <cp:revision>7</cp:revision>
  <cp:lastPrinted>2018-11-02T20:38:00Z</cp:lastPrinted>
  <dcterms:created xsi:type="dcterms:W3CDTF">2019-04-05T21:45:00Z</dcterms:created>
  <dcterms:modified xsi:type="dcterms:W3CDTF">2019-04-08T16:53:00Z</dcterms:modified>
</cp:coreProperties>
</file>