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86" w:tblpY="110"/>
        <w:tblW w:w="14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6306"/>
        <w:gridCol w:w="7104"/>
      </w:tblGrid>
      <w:tr w:rsidR="0016200F" w:rsidRPr="00EA4B11" w:rsidTr="00EA4B11">
        <w:trPr>
          <w:trHeight w:hRule="exact" w:val="6132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ind w:left="294" w:right="105" w:hanging="185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Year</w:t>
            </w:r>
            <w:r w:rsidRPr="00EA4B11">
              <w:rPr>
                <w:rFonts w:ascii="Cambria"/>
                <w:b/>
                <w:spacing w:val="19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b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78" w:lineRule="exact"/>
              <w:ind w:lef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Fall</w:t>
            </w:r>
          </w:p>
          <w:p w:rsidR="0016200F" w:rsidRPr="00EA4B11" w:rsidRDefault="0016200F" w:rsidP="0016200F">
            <w:pPr>
              <w:pStyle w:val="TableParagraph"/>
              <w:spacing w:before="11" w:line="253" w:lineRule="auto"/>
              <w:ind w:left="104" w:right="1173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5860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Doctorate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Practicum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Counseling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44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5871, 5873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Doctoral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Seminar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or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III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TableParagraph"/>
              <w:spacing w:line="253" w:lineRule="auto"/>
              <w:ind w:left="104" w:right="1563"/>
              <w:rPr>
                <w:rFonts w:ascii="Cambria" w:eastAsia="Cambria" w:hAnsi="Cambria" w:cs="Cambria"/>
                <w:spacing w:val="56"/>
                <w:w w:val="103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CNSL 5340 Play Therapy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56"/>
                <w:w w:val="103"/>
                <w:sz w:val="24"/>
                <w:szCs w:val="24"/>
              </w:rPr>
              <w:t xml:space="preserve"> </w:t>
            </w:r>
          </w:p>
          <w:p w:rsidR="0016200F" w:rsidRPr="00EA4B11" w:rsidRDefault="0016200F" w:rsidP="0016200F">
            <w:pPr>
              <w:pStyle w:val="TableParagraph"/>
              <w:spacing w:line="253" w:lineRule="auto"/>
              <w:ind w:left="104" w:right="1563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Course</w:t>
            </w:r>
            <w:r w:rsidRPr="00EA4B11">
              <w:rPr>
                <w:rFonts w:ascii="Cambria" w:eastAsia="Cambria" w:hAnsi="Cambria" w:cs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(select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one)</w:t>
            </w:r>
          </w:p>
          <w:p w:rsidR="0016200F" w:rsidRPr="00EA4B11" w:rsidRDefault="0016200F" w:rsidP="0016200F">
            <w:pPr>
              <w:pStyle w:val="TableParagraph"/>
              <w:numPr>
                <w:ilvl w:val="0"/>
                <w:numId w:val="7"/>
              </w:numPr>
              <w:spacing w:line="253" w:lineRule="auto"/>
              <w:ind w:right="1563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5600: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Descriptive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>(offered fall/spring)-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6"/>
              </w:numPr>
              <w:tabs>
                <w:tab w:val="left" w:pos="825"/>
              </w:tabs>
              <w:spacing w:before="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5640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Intro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to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Qualitative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Research: (offered fall/spring)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tabs>
                <w:tab w:val="left" w:pos="825"/>
              </w:tabs>
              <w:spacing w:before="11"/>
              <w:ind w:left="82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78" w:lineRule="exact"/>
              <w:ind w:left="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Spring</w:t>
            </w:r>
          </w:p>
          <w:p w:rsidR="0016200F" w:rsidRPr="00EA4B11" w:rsidRDefault="0016200F" w:rsidP="0016200F">
            <w:pPr>
              <w:pStyle w:val="TableParagraph"/>
              <w:spacing w:before="11" w:line="250" w:lineRule="auto"/>
              <w:ind w:left="104" w:right="1168"/>
              <w:rPr>
                <w:rFonts w:ascii="Cambria" w:eastAsia="Cambria" w:hAnsi="Cambria" w:cs="Cambria"/>
                <w:spacing w:val="44"/>
                <w:w w:val="103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5860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Doctorate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Practicum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Counseling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44"/>
                <w:w w:val="103"/>
                <w:sz w:val="24"/>
                <w:szCs w:val="24"/>
              </w:rPr>
              <w:t xml:space="preserve"> </w:t>
            </w:r>
          </w:p>
          <w:p w:rsidR="0016200F" w:rsidRPr="00EA4B11" w:rsidRDefault="0016200F" w:rsidP="0016200F">
            <w:pPr>
              <w:pStyle w:val="TableParagraph"/>
              <w:spacing w:before="11" w:line="250" w:lineRule="auto"/>
              <w:ind w:left="104" w:right="1168"/>
              <w:rPr>
                <w:rFonts w:ascii="Cambria" w:eastAsia="Cambria" w:hAnsi="Cambria" w:cs="Cambria"/>
                <w:spacing w:val="15"/>
                <w:w w:val="103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5872, 5874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Doctoral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Seminar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II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or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IV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5"/>
                <w:w w:val="103"/>
                <w:sz w:val="24"/>
                <w:szCs w:val="24"/>
              </w:rPr>
              <w:t xml:space="preserve">  </w:t>
            </w:r>
          </w:p>
          <w:p w:rsidR="0016200F" w:rsidRPr="00EA4B11" w:rsidRDefault="0016200F" w:rsidP="0016200F">
            <w:pPr>
              <w:pStyle w:val="TableParagraph"/>
              <w:spacing w:before="11" w:line="250" w:lineRule="auto"/>
              <w:ind w:left="104" w:right="1168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Course</w:t>
            </w:r>
            <w:r w:rsidRPr="00EA4B11">
              <w:rPr>
                <w:rFonts w:ascii="Cambria" w:eastAsia="Cambria" w:hAnsi="Cambria" w:cs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(select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one, check pre-requisites)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5600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Descriptive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Research(offered fall/spring)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5610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Group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Comparison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Research(offered fall/spring)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5640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Intro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to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Qualitative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 (offered fall/spring)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 xml:space="preserve">5645 </w:t>
            </w:r>
            <w:proofErr w:type="spellStart"/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Phen</w:t>
            </w:r>
            <w:proofErr w:type="spellEnd"/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., Case Study, Grounded Theory (offered spring even years)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EDRE 5655 Ethnography and Narrative Inquiry (offered spring odd years)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</w:tc>
      </w:tr>
      <w:tr w:rsidR="0016200F" w:rsidRPr="00EA4B11" w:rsidTr="00EA4B11">
        <w:trPr>
          <w:trHeight w:hRule="exact" w:val="4314"/>
        </w:trPr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rPr>
                <w:sz w:val="24"/>
                <w:szCs w:val="24"/>
              </w:rPr>
            </w:pPr>
          </w:p>
        </w:tc>
        <w:tc>
          <w:tcPr>
            <w:tcW w:w="13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before="5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sz w:val="24"/>
                <w:szCs w:val="24"/>
              </w:rPr>
              <w:t>1</w:t>
            </w:r>
            <w:proofErr w:type="spellStart"/>
            <w:r w:rsidRPr="00EA4B11">
              <w:rPr>
                <w:rFonts w:ascii="Cambria"/>
                <w:i/>
                <w:position w:val="5"/>
                <w:sz w:val="24"/>
                <w:szCs w:val="24"/>
              </w:rPr>
              <w:t>st</w:t>
            </w:r>
            <w:proofErr w:type="spellEnd"/>
            <w:r w:rsidRPr="00EA4B11">
              <w:rPr>
                <w:rFonts w:ascii="Cambria"/>
                <w:i/>
                <w:position w:val="5"/>
                <w:sz w:val="24"/>
                <w:szCs w:val="24"/>
              </w:rPr>
              <w:t xml:space="preserve">  </w:t>
            </w:r>
            <w:r w:rsidRPr="00EA4B11">
              <w:rPr>
                <w:rFonts w:ascii="Cambria"/>
                <w:i/>
                <w:sz w:val="24"/>
                <w:szCs w:val="24"/>
              </w:rPr>
              <w:t>Year</w:t>
            </w:r>
            <w:r w:rsidRPr="00EA4B11">
              <w:rPr>
                <w:rFonts w:ascii="Cambria"/>
                <w:i/>
                <w:spacing w:val="16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z w:val="24"/>
                <w:szCs w:val="24"/>
              </w:rPr>
              <w:t>Tasks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Identify</w:t>
            </w:r>
            <w:r w:rsidRPr="00EA4B11">
              <w:rPr>
                <w:rFonts w:ascii="Cambria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Faculty</w:t>
            </w:r>
            <w:r w:rsidRPr="00EA4B11">
              <w:rPr>
                <w:rFonts w:ascii="Cambria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Chair</w:t>
            </w:r>
            <w:r w:rsidRPr="00EA4B11">
              <w:rPr>
                <w:rFonts w:ascii="Cambria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and</w:t>
            </w:r>
            <w:r w:rsidRPr="00EA4B11">
              <w:rPr>
                <w:rFonts w:ascii="Cambria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pacing w:val="1"/>
                <w:w w:val="105"/>
                <w:sz w:val="24"/>
                <w:szCs w:val="24"/>
              </w:rPr>
              <w:t>Committee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Sign Student Retention Policy and Review Handbook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Apply for provisional or professional licensure in Wyoming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Complete Program</w:t>
            </w:r>
            <w:r w:rsidRPr="00EA4B11">
              <w:rPr>
                <w:rFonts w:ascii="Cambria" w:eastAsia="Cambria" w:hAnsi="Cambria" w:cs="Cambria"/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of</w:t>
            </w:r>
            <w:r w:rsidRPr="00EA4B11">
              <w:rPr>
                <w:rFonts w:ascii="Cambria" w:eastAsia="Cambria" w:hAnsi="Cambria" w:cs="Cambria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Study</w:t>
            </w:r>
            <w:r w:rsidRPr="00EA4B11">
              <w:rPr>
                <w:rFonts w:ascii="Cambria" w:eastAsia="Cambria" w:hAnsi="Cambria" w:cs="Cambria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and possible Pre-Prospectus meeting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SUMMER RESEARCH C</w:t>
            </w:r>
            <w:bookmarkStart w:id="0" w:name="_GoBack"/>
            <w:bookmarkEnd w:id="0"/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OURSE OPTION: EDRE 5630 Multivariate Research</w:t>
            </w:r>
          </w:p>
        </w:tc>
      </w:tr>
      <w:tr w:rsidR="0016200F" w:rsidRPr="00EA4B11" w:rsidTr="00EA4B11">
        <w:trPr>
          <w:trHeight w:hRule="exact" w:val="5592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ind w:left="294" w:right="103" w:hanging="185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z w:val="24"/>
                <w:szCs w:val="24"/>
              </w:rPr>
              <w:t>Year 2</w:t>
            </w:r>
          </w:p>
        </w:tc>
        <w:tc>
          <w:tcPr>
            <w:tcW w:w="6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78" w:lineRule="exact"/>
              <w:ind w:lef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Fall</w:t>
            </w:r>
          </w:p>
          <w:p w:rsidR="0016200F" w:rsidRPr="00EA4B11" w:rsidRDefault="0016200F" w:rsidP="0016200F">
            <w:pPr>
              <w:pStyle w:val="TableParagraph"/>
              <w:spacing w:before="11" w:line="250" w:lineRule="auto"/>
              <w:ind w:left="104" w:right="2063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5865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Supervision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Theory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42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  <w:highlight w:val="yellow"/>
              </w:rPr>
              <w:t>CNSL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5871, 5873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  <w:highlight w:val="yellow"/>
              </w:rPr>
              <w:t>Doctoral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Seminar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I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or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III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–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30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Course</w:t>
            </w:r>
            <w:r w:rsidRPr="00EA4B11">
              <w:rPr>
                <w:rFonts w:ascii="Cambria" w:eastAsia="Cambria" w:hAnsi="Cambria" w:cs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(select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one)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5610: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Group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Comparison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 (offered fall/spring)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5620: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Correlational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 (offered fall)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5640: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Intro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to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Qualitative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(offered fall/spring)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EDRE 5670: Mixed Methods research (offered fall)-3 credits</w:t>
            </w:r>
          </w:p>
          <w:p w:rsidR="0016200F" w:rsidRPr="00EA4B11" w:rsidRDefault="0016200F" w:rsidP="0016200F">
            <w:pPr>
              <w:tabs>
                <w:tab w:val="left" w:pos="825"/>
              </w:tabs>
              <w:spacing w:before="11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EDRE 5670 Mixed Methods Research</w:t>
            </w:r>
          </w:p>
        </w:tc>
        <w:tc>
          <w:tcPr>
            <w:tcW w:w="7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78" w:lineRule="exact"/>
              <w:ind w:left="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Spring</w:t>
            </w:r>
          </w:p>
          <w:p w:rsidR="0016200F" w:rsidRPr="00EA4B11" w:rsidRDefault="0016200F" w:rsidP="0016200F">
            <w:pPr>
              <w:pStyle w:val="TableParagraph"/>
              <w:spacing w:before="11" w:line="248" w:lineRule="auto"/>
              <w:ind w:left="104" w:right="1097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5875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Doctorate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Practicum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Supervision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  <w:r w:rsidRPr="00EA4B11">
              <w:rPr>
                <w:rFonts w:ascii="Cambria" w:eastAsia="Cambria" w:hAnsi="Cambria" w:cs="Cambria"/>
                <w:spacing w:val="46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  <w:highlight w:val="yellow"/>
              </w:rPr>
              <w:t>CNSL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5872,5874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  <w:highlight w:val="yellow"/>
              </w:rPr>
              <w:t>Doctoral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Seminar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II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or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IV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–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3</w:t>
            </w:r>
            <w:r w:rsidRPr="00EA4B11">
              <w:rPr>
                <w:rFonts w:ascii="Cambria" w:eastAsia="Cambria" w:hAnsi="Cambria" w:cs="Cambria"/>
                <w:spacing w:val="-6"/>
                <w:w w:val="105"/>
                <w:sz w:val="24"/>
                <w:szCs w:val="24"/>
                <w:highlight w:val="yellow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  <w:highlight w:val="yellow"/>
              </w:rPr>
              <w:t>credits</w:t>
            </w:r>
          </w:p>
          <w:p w:rsidR="0016200F" w:rsidRPr="00EA4B11" w:rsidRDefault="0016200F" w:rsidP="0016200F">
            <w:pPr>
              <w:pStyle w:val="TableParagraph"/>
              <w:spacing w:before="5" w:line="253" w:lineRule="auto"/>
              <w:ind w:left="104" w:right="181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5660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Proposal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Writing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 OR</w:t>
            </w:r>
          </w:p>
          <w:p w:rsidR="0016200F" w:rsidRPr="00EA4B11" w:rsidRDefault="0016200F" w:rsidP="0016200F">
            <w:pPr>
              <w:pStyle w:val="TableParagraph"/>
              <w:spacing w:before="5" w:line="253" w:lineRule="auto"/>
              <w:ind w:left="104" w:right="181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EDCI 5810 Writing for Professional Publication</w:t>
            </w:r>
          </w:p>
          <w:p w:rsidR="0016200F" w:rsidRPr="00EA4B11" w:rsidRDefault="0016200F" w:rsidP="0016200F">
            <w:pPr>
              <w:pStyle w:val="TableParagraph"/>
              <w:spacing w:before="11" w:line="250" w:lineRule="auto"/>
              <w:ind w:left="104" w:right="1168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54"/>
                <w:w w:val="103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Course</w:t>
            </w:r>
            <w:r w:rsidRPr="00EA4B11">
              <w:rPr>
                <w:rFonts w:ascii="Cambria" w:eastAsia="Cambria" w:hAnsi="Cambria" w:cs="Cambria"/>
                <w:spacing w:val="-13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(select</w:t>
            </w:r>
            <w:r w:rsidRPr="00EA4B11">
              <w:rPr>
                <w:rFonts w:ascii="Cambria" w:eastAsia="Cambria" w:hAnsi="Cambria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one, check pre-requisites)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5600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Descriptive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Research(offered fall/spring)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5610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Group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Comparison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Research(offered fall/spring)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5640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Intro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to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Qualitative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 (offered fall/spring)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8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6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EDRE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 xml:space="preserve">5645 </w:t>
            </w:r>
            <w:proofErr w:type="spellStart"/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Phen</w:t>
            </w:r>
            <w:proofErr w:type="spellEnd"/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., Case Study, Grounded Theory (offered spring even years)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EDRE 5655 Ethnography and Narrative Inquiry (offered spring odd years)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3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</w:tc>
      </w:tr>
      <w:tr w:rsidR="0016200F" w:rsidRPr="00EA4B11" w:rsidTr="00EA4B11">
        <w:trPr>
          <w:trHeight w:hRule="exact" w:val="2160"/>
        </w:trPr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rPr>
                <w:sz w:val="24"/>
                <w:szCs w:val="24"/>
              </w:rPr>
            </w:pPr>
          </w:p>
        </w:tc>
        <w:tc>
          <w:tcPr>
            <w:tcW w:w="13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before="5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sz w:val="24"/>
                <w:szCs w:val="24"/>
              </w:rPr>
              <w:t>2</w:t>
            </w:r>
            <w:proofErr w:type="spellStart"/>
            <w:r w:rsidRPr="00EA4B11">
              <w:rPr>
                <w:rFonts w:ascii="Cambria"/>
                <w:i/>
                <w:position w:val="5"/>
                <w:sz w:val="24"/>
                <w:szCs w:val="24"/>
              </w:rPr>
              <w:t>nd</w:t>
            </w:r>
            <w:proofErr w:type="spellEnd"/>
            <w:r w:rsidRPr="00EA4B11">
              <w:rPr>
                <w:rFonts w:ascii="Cambria"/>
                <w:i/>
                <w:spacing w:val="28"/>
                <w:position w:val="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z w:val="24"/>
                <w:szCs w:val="24"/>
              </w:rPr>
              <w:t>Year</w:t>
            </w:r>
            <w:r w:rsidRPr="00EA4B11">
              <w:rPr>
                <w:rFonts w:ascii="Cambria"/>
                <w:i/>
                <w:spacing w:val="16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z w:val="24"/>
                <w:szCs w:val="24"/>
              </w:rPr>
              <w:t>Tasks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Complete Comprehensive Exams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Dissertation</w:t>
            </w:r>
            <w:r w:rsidRPr="00EA4B11">
              <w:rPr>
                <w:rFonts w:ascii="Cambria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Prospectus</w:t>
            </w:r>
            <w:r w:rsidRPr="00EA4B11">
              <w:rPr>
                <w:rFonts w:ascii="Cambria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Meeting</w:t>
            </w:r>
            <w:r w:rsidRPr="00EA4B11">
              <w:rPr>
                <w:rFonts w:ascii="Cambria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with</w:t>
            </w:r>
            <w:r w:rsidRPr="00EA4B11">
              <w:rPr>
                <w:rFonts w:ascii="Cambria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pacing w:val="1"/>
                <w:w w:val="105"/>
                <w:sz w:val="24"/>
                <w:szCs w:val="24"/>
              </w:rPr>
              <w:t>Committee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spacing w:val="1"/>
                <w:w w:val="105"/>
                <w:sz w:val="24"/>
                <w:szCs w:val="24"/>
              </w:rPr>
              <w:t>IRB approval and Potential Date Collection</w:t>
            </w:r>
          </w:p>
          <w:p w:rsidR="00F253A3" w:rsidRPr="00EA4B11" w:rsidRDefault="00F253A3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SUMMER RESEARCH COURSE OPTION: EDRE 5630 Multivariate Research</w:t>
            </w:r>
          </w:p>
          <w:p w:rsidR="0016200F" w:rsidRPr="00EA4B11" w:rsidRDefault="0016200F" w:rsidP="0016200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i/>
                <w:w w:val="105"/>
                <w:sz w:val="24"/>
                <w:szCs w:val="24"/>
              </w:rPr>
              <w:t>SUMMER RESEARCH COURSE OPTION: EDRE 5630 Multivariate Research</w:t>
            </w:r>
          </w:p>
          <w:p w:rsidR="0016200F" w:rsidRPr="00EA4B11" w:rsidRDefault="0016200F" w:rsidP="0016200F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6200F" w:rsidRPr="00EA4B11" w:rsidRDefault="0016200F" w:rsidP="0016200F">
            <w:p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6200F" w:rsidRPr="00EA4B11" w:rsidRDefault="0016200F" w:rsidP="0016200F">
            <w:p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6200F" w:rsidRPr="00EA4B11" w:rsidRDefault="0016200F" w:rsidP="0016200F">
            <w:p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6200F" w:rsidRPr="00EA4B11" w:rsidRDefault="0016200F" w:rsidP="0016200F">
            <w:pPr>
              <w:tabs>
                <w:tab w:val="left" w:pos="825"/>
              </w:tabs>
              <w:spacing w:before="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6200F" w:rsidRPr="00EA4B11" w:rsidTr="00EA4B11">
        <w:trPr>
          <w:trHeight w:hRule="exact" w:val="3510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78" w:lineRule="exact"/>
              <w:ind w:left="294" w:right="105" w:hanging="185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b/>
                <w:spacing w:val="-1"/>
                <w:sz w:val="24"/>
                <w:szCs w:val="24"/>
              </w:rPr>
              <w:t>Year</w:t>
            </w:r>
            <w:r w:rsidRPr="00EA4B11">
              <w:rPr>
                <w:rFonts w:ascii="Cambria"/>
                <w:b/>
                <w:spacing w:val="19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b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b/>
                <w:bCs/>
                <w:spacing w:val="7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b/>
                <w:bCs/>
                <w:spacing w:val="-2"/>
                <w:w w:val="105"/>
                <w:sz w:val="24"/>
                <w:szCs w:val="24"/>
              </w:rPr>
              <w:t>Fall</w:t>
            </w:r>
            <w:r w:rsidRPr="00EA4B11"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b/>
                <w:bCs/>
                <w:spacing w:val="7"/>
                <w:sz w:val="24"/>
                <w:szCs w:val="24"/>
              </w:rPr>
              <w:t xml:space="preserve">   </w:t>
            </w: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1"/>
                <w:w w:val="105"/>
                <w:sz w:val="24"/>
                <w:szCs w:val="24"/>
              </w:rPr>
              <w:t>CNSL</w:t>
            </w:r>
            <w:r w:rsidRPr="00EA4B11">
              <w:rPr>
                <w:rFonts w:ascii="Cambria" w:eastAsia="Cambria" w:hAnsi="Cambria" w:cs="Cambria"/>
                <w:spacing w:val="-11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5990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Supervised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Internship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 xml:space="preserve"> variable hours 1-3 (required ANY time you are doing clinical work not enrolled in another clinical course in program, may also be taken earlier in course sequence, , 6 hours total needed for graduation) </w:t>
            </w: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PRST 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Dissertation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6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8" w:firstLine="2770"/>
              <w:jc w:val="both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line="249" w:lineRule="auto"/>
              <w:ind w:left="104" w:right="2233" w:firstLine="2613"/>
              <w:rPr>
                <w:rFonts w:ascii="Cambria" w:eastAsia="Cambria" w:hAnsi="Cambria" w:cs="Cambria"/>
                <w:b/>
                <w:bCs/>
                <w:spacing w:val="20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b/>
                <w:bCs/>
                <w:spacing w:val="-2"/>
                <w:w w:val="105"/>
                <w:sz w:val="24"/>
                <w:szCs w:val="24"/>
              </w:rPr>
              <w:t>Spring</w:t>
            </w:r>
            <w:r w:rsidRPr="00EA4B11">
              <w:rPr>
                <w:rFonts w:ascii="Cambria" w:eastAsia="Cambria" w:hAnsi="Cambria" w:cs="Cambria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16200F" w:rsidRPr="00EA4B11" w:rsidRDefault="0016200F" w:rsidP="0016200F">
            <w:pPr>
              <w:pStyle w:val="TableParagraph"/>
              <w:spacing w:line="249" w:lineRule="auto"/>
              <w:ind w:right="2233"/>
              <w:jc w:val="both"/>
              <w:rPr>
                <w:rFonts w:ascii="Cambria" w:eastAsia="Cambria" w:hAnsi="Cambria" w:cs="Cambria"/>
                <w:spacing w:val="46"/>
                <w:w w:val="103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CNSL 5990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Supervised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Internship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 xml:space="preserve"> variable hours 1-3 (required ANY time you are doing clinical work not enrolled in another clinical course in program, may also be taken earlier in course sequence, , 6 hours total needed for graduation)</w:t>
            </w: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3" w:firstLine="2613"/>
              <w:rPr>
                <w:rFonts w:ascii="Cambria" w:eastAsia="Cambria" w:hAnsi="Cambria" w:cs="Cambria"/>
                <w:w w:val="105"/>
                <w:sz w:val="24"/>
                <w:szCs w:val="24"/>
              </w:rPr>
            </w:pPr>
          </w:p>
          <w:p w:rsidR="0016200F" w:rsidRPr="00EA4B11" w:rsidRDefault="0016200F" w:rsidP="0016200F">
            <w:pPr>
              <w:pStyle w:val="TableParagraph"/>
              <w:spacing w:line="249" w:lineRule="auto"/>
              <w:ind w:left="104" w:right="2233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PRST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5890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Dissertation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Research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–</w:t>
            </w:r>
            <w:r w:rsidRPr="00EA4B11">
              <w:rPr>
                <w:rFonts w:ascii="Cambria" w:eastAsia="Cambria" w:hAnsi="Cambria" w:cs="Cambria"/>
                <w:spacing w:val="-10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6</w:t>
            </w:r>
            <w:r w:rsidRPr="00EA4B11">
              <w:rPr>
                <w:rFonts w:ascii="Cambria" w:eastAsia="Cambria" w:hAnsi="Cambria" w:cs="Cambria"/>
                <w:spacing w:val="-9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 w:eastAsia="Cambria" w:hAnsi="Cambria" w:cs="Cambria"/>
                <w:w w:val="105"/>
                <w:sz w:val="24"/>
                <w:szCs w:val="24"/>
              </w:rPr>
              <w:t>credits</w:t>
            </w:r>
          </w:p>
        </w:tc>
      </w:tr>
      <w:tr w:rsidR="0016200F" w:rsidRPr="00EA4B11" w:rsidTr="00EA4B11">
        <w:trPr>
          <w:trHeight w:hRule="exact" w:val="3342"/>
        </w:trPr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rPr>
                <w:sz w:val="24"/>
                <w:szCs w:val="24"/>
              </w:rPr>
            </w:pPr>
          </w:p>
        </w:tc>
        <w:tc>
          <w:tcPr>
            <w:tcW w:w="13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00F" w:rsidRPr="00EA4B11" w:rsidRDefault="0016200F" w:rsidP="0016200F">
            <w:pPr>
              <w:pStyle w:val="TableParagraph"/>
              <w:spacing w:before="5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sz w:val="24"/>
                <w:szCs w:val="24"/>
              </w:rPr>
              <w:t>3</w:t>
            </w:r>
            <w:proofErr w:type="spellStart"/>
            <w:r w:rsidRPr="00EA4B11">
              <w:rPr>
                <w:rFonts w:ascii="Cambria"/>
                <w:i/>
                <w:position w:val="5"/>
                <w:sz w:val="24"/>
                <w:szCs w:val="24"/>
              </w:rPr>
              <w:t>rd</w:t>
            </w:r>
            <w:proofErr w:type="spellEnd"/>
            <w:r w:rsidRPr="00EA4B11">
              <w:rPr>
                <w:rFonts w:ascii="Cambria"/>
                <w:i/>
                <w:position w:val="5"/>
                <w:sz w:val="24"/>
                <w:szCs w:val="24"/>
              </w:rPr>
              <w:t xml:space="preserve">  </w:t>
            </w:r>
            <w:r w:rsidRPr="00EA4B11">
              <w:rPr>
                <w:rFonts w:ascii="Cambria"/>
                <w:i/>
                <w:sz w:val="24"/>
                <w:szCs w:val="24"/>
              </w:rPr>
              <w:t>Year</w:t>
            </w:r>
            <w:r w:rsidRPr="00EA4B11">
              <w:rPr>
                <w:rFonts w:ascii="Cambria"/>
                <w:i/>
                <w:spacing w:val="16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z w:val="24"/>
                <w:szCs w:val="24"/>
              </w:rPr>
              <w:t>Tasks</w:t>
            </w:r>
          </w:p>
          <w:p w:rsidR="0016200F" w:rsidRPr="00EA4B11" w:rsidRDefault="0016200F" w:rsidP="0016200F">
            <w:pPr>
              <w:pStyle w:val="TableParagraph"/>
              <w:tabs>
                <w:tab w:val="left" w:pos="824"/>
              </w:tabs>
              <w:spacing w:before="12"/>
              <w:ind w:left="464"/>
              <w:rPr>
                <w:rFonts w:ascii="Cambria"/>
                <w:i/>
                <w:sz w:val="24"/>
                <w:szCs w:val="24"/>
              </w:rPr>
            </w:pPr>
            <w:r w:rsidRPr="00EA4B11">
              <w:rPr>
                <w:rFonts w:ascii="Cambria"/>
                <w:i/>
                <w:sz w:val="24"/>
                <w:szCs w:val="24"/>
              </w:rPr>
              <w:t>1. Finish Data Collection</w:t>
            </w:r>
            <w:r w:rsidRPr="00EA4B11">
              <w:rPr>
                <w:rFonts w:ascii="Cambria"/>
                <w:i/>
                <w:sz w:val="24"/>
                <w:szCs w:val="24"/>
              </w:rPr>
              <w:tab/>
            </w:r>
          </w:p>
          <w:p w:rsidR="0016200F" w:rsidRPr="00EA4B11" w:rsidRDefault="0016200F" w:rsidP="0016200F">
            <w:pPr>
              <w:pStyle w:val="TableParagraph"/>
              <w:tabs>
                <w:tab w:val="left" w:pos="824"/>
              </w:tabs>
              <w:spacing w:before="12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2. Dissertation</w:t>
            </w:r>
            <w:r w:rsidRPr="00EA4B11">
              <w:rPr>
                <w:rFonts w:ascii="Cambria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Defense</w:t>
            </w:r>
            <w:r w:rsidRPr="00EA4B11">
              <w:rPr>
                <w:rFonts w:ascii="Cambria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Meeting</w:t>
            </w:r>
            <w:r w:rsidRPr="00EA4B11">
              <w:rPr>
                <w:rFonts w:ascii="Cambria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with</w:t>
            </w:r>
            <w:r w:rsidRPr="00EA4B11">
              <w:rPr>
                <w:rFonts w:ascii="Cambria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EA4B11">
              <w:rPr>
                <w:rFonts w:ascii="Cambria"/>
                <w:i/>
                <w:spacing w:val="1"/>
                <w:w w:val="105"/>
                <w:sz w:val="24"/>
                <w:szCs w:val="24"/>
              </w:rPr>
              <w:t>Committee</w:t>
            </w:r>
          </w:p>
          <w:p w:rsidR="0016200F" w:rsidRPr="00EA4B11" w:rsidRDefault="0016200F" w:rsidP="0016200F">
            <w:pPr>
              <w:pStyle w:val="TableParagraph"/>
              <w:tabs>
                <w:tab w:val="left" w:pos="824"/>
              </w:tabs>
              <w:spacing w:before="12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  <w:r w:rsidRPr="00EA4B11">
              <w:rPr>
                <w:rFonts w:ascii="Cambria"/>
                <w:sz w:val="24"/>
                <w:szCs w:val="24"/>
              </w:rPr>
              <w:t xml:space="preserve">3. </w:t>
            </w:r>
            <w:r w:rsidRPr="00EA4B11">
              <w:rPr>
                <w:rFonts w:ascii="Cambria"/>
                <w:i/>
                <w:w w:val="105"/>
                <w:sz w:val="24"/>
                <w:szCs w:val="24"/>
              </w:rPr>
              <w:t>Graduation</w:t>
            </w:r>
          </w:p>
        </w:tc>
      </w:tr>
    </w:tbl>
    <w:p w:rsidR="002F71E6" w:rsidRPr="00EA4B11" w:rsidRDefault="002F71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1E6" w:rsidRPr="00EA4B11" w:rsidRDefault="002F71E6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1E9" w:rsidRPr="00EA4B11" w:rsidRDefault="00F253A3" w:rsidP="006461E9">
      <w:pPr>
        <w:spacing w:line="479" w:lineRule="auto"/>
        <w:ind w:right="4151"/>
        <w:jc w:val="center"/>
        <w:rPr>
          <w:rFonts w:ascii="Times New Roman"/>
          <w:b/>
          <w:sz w:val="24"/>
          <w:szCs w:val="24"/>
        </w:rPr>
      </w:pPr>
      <w:r w:rsidRPr="00EA4B11">
        <w:rPr>
          <w:rFonts w:ascii="Times New Roman"/>
          <w:b/>
          <w:sz w:val="24"/>
          <w:szCs w:val="24"/>
        </w:rPr>
        <w:t>Ph.D.</w:t>
      </w:r>
      <w:r w:rsidRPr="00EA4B11">
        <w:rPr>
          <w:rFonts w:ascii="Times New Roman"/>
          <w:b/>
          <w:spacing w:val="-10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in</w:t>
      </w:r>
      <w:r w:rsidRPr="00EA4B11">
        <w:rPr>
          <w:rFonts w:ascii="Times New Roman"/>
          <w:b/>
          <w:spacing w:val="-10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Counselor</w:t>
      </w:r>
      <w:r w:rsidRPr="00EA4B11">
        <w:rPr>
          <w:rFonts w:ascii="Times New Roman"/>
          <w:b/>
          <w:spacing w:val="-10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Education</w:t>
      </w:r>
      <w:r w:rsidRPr="00EA4B11">
        <w:rPr>
          <w:rFonts w:ascii="Times New Roman"/>
          <w:b/>
          <w:spacing w:val="-9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&amp;</w:t>
      </w:r>
      <w:r w:rsidRPr="00EA4B11">
        <w:rPr>
          <w:rFonts w:ascii="Times New Roman"/>
          <w:b/>
          <w:spacing w:val="-10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Supervision</w:t>
      </w:r>
      <w:r w:rsidRPr="00EA4B11">
        <w:rPr>
          <w:rFonts w:ascii="Times New Roman"/>
          <w:b/>
          <w:spacing w:val="23"/>
          <w:w w:val="99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3-Year</w:t>
      </w:r>
      <w:r w:rsidRPr="00EA4B11">
        <w:rPr>
          <w:rFonts w:ascii="Times New Roman"/>
          <w:b/>
          <w:spacing w:val="-14"/>
          <w:sz w:val="24"/>
          <w:szCs w:val="24"/>
        </w:rPr>
        <w:t xml:space="preserve"> </w:t>
      </w:r>
      <w:r w:rsidRPr="00EA4B11">
        <w:rPr>
          <w:rFonts w:ascii="Times New Roman"/>
          <w:b/>
          <w:i/>
          <w:sz w:val="24"/>
          <w:szCs w:val="24"/>
        </w:rPr>
        <w:t>Sample</w:t>
      </w:r>
      <w:r w:rsidRPr="00EA4B11">
        <w:rPr>
          <w:rFonts w:ascii="Times New Roman"/>
          <w:b/>
          <w:i/>
          <w:spacing w:val="-14"/>
          <w:sz w:val="24"/>
          <w:szCs w:val="24"/>
        </w:rPr>
        <w:t xml:space="preserve"> </w:t>
      </w:r>
      <w:r w:rsidRPr="00EA4B11">
        <w:rPr>
          <w:rFonts w:ascii="Times New Roman"/>
          <w:b/>
          <w:sz w:val="24"/>
          <w:szCs w:val="24"/>
        </w:rPr>
        <w:t>Schedul</w:t>
      </w:r>
      <w:r w:rsidR="006461E9" w:rsidRPr="00EA4B11">
        <w:rPr>
          <w:rFonts w:ascii="Times New Roman"/>
          <w:b/>
          <w:sz w:val="24"/>
          <w:szCs w:val="24"/>
        </w:rPr>
        <w:t>e</w:t>
      </w:r>
    </w:p>
    <w:p w:rsidR="006461E9" w:rsidRPr="00EA4B11" w:rsidRDefault="003F7DB9" w:rsidP="006461E9">
      <w:pPr>
        <w:ind w:right="4151"/>
        <w:rPr>
          <w:spacing w:val="-8"/>
          <w:w w:val="105"/>
          <w:sz w:val="24"/>
          <w:szCs w:val="24"/>
        </w:rPr>
      </w:pPr>
      <w:r w:rsidRPr="00EA4B11">
        <w:rPr>
          <w:b/>
          <w:spacing w:val="1"/>
          <w:w w:val="105"/>
          <w:sz w:val="24"/>
          <w:szCs w:val="24"/>
        </w:rPr>
        <w:t>Note</w:t>
      </w:r>
      <w:r w:rsidRPr="00EA4B11">
        <w:rPr>
          <w:spacing w:val="1"/>
          <w:w w:val="105"/>
          <w:sz w:val="24"/>
          <w:szCs w:val="24"/>
        </w:rPr>
        <w:t>:</w:t>
      </w:r>
      <w:r w:rsidRPr="00EA4B11">
        <w:rPr>
          <w:spacing w:val="-10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This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is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a</w:t>
      </w:r>
      <w:r w:rsidRPr="00EA4B11">
        <w:rPr>
          <w:spacing w:val="-10"/>
          <w:w w:val="105"/>
          <w:sz w:val="24"/>
          <w:szCs w:val="24"/>
        </w:rPr>
        <w:t xml:space="preserve"> </w:t>
      </w:r>
      <w:r w:rsidRPr="00EA4B11">
        <w:rPr>
          <w:b/>
          <w:w w:val="105"/>
          <w:sz w:val="24"/>
          <w:szCs w:val="24"/>
        </w:rPr>
        <w:t>sample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course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sequence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for</w:t>
      </w:r>
      <w:r w:rsidRPr="00EA4B11">
        <w:rPr>
          <w:spacing w:val="-10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PhD</w:t>
      </w:r>
      <w:r w:rsidRPr="00EA4B11">
        <w:rPr>
          <w:spacing w:val="-8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students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with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a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60‐hour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w w:val="105"/>
          <w:sz w:val="24"/>
          <w:szCs w:val="24"/>
        </w:rPr>
        <w:t>approved</w:t>
      </w:r>
      <w:r w:rsidRPr="00EA4B11">
        <w:rPr>
          <w:spacing w:val="-9"/>
          <w:w w:val="105"/>
          <w:sz w:val="24"/>
          <w:szCs w:val="24"/>
        </w:rPr>
        <w:t xml:space="preserve"> </w:t>
      </w:r>
      <w:r w:rsidRPr="00EA4B11">
        <w:rPr>
          <w:spacing w:val="1"/>
          <w:w w:val="105"/>
          <w:sz w:val="24"/>
          <w:szCs w:val="24"/>
        </w:rPr>
        <w:t>MS/MA</w:t>
      </w:r>
      <w:r w:rsidR="006461E9" w:rsidRPr="00EA4B11">
        <w:rPr>
          <w:spacing w:val="-8"/>
          <w:w w:val="105"/>
          <w:sz w:val="24"/>
          <w:szCs w:val="24"/>
        </w:rPr>
        <w:t xml:space="preserve"> Counseling degree.</w:t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  <w:r w:rsidR="006461E9" w:rsidRPr="00EA4B11">
        <w:rPr>
          <w:spacing w:val="-8"/>
          <w:w w:val="105"/>
          <w:sz w:val="24"/>
          <w:szCs w:val="24"/>
        </w:rPr>
        <w:tab/>
      </w:r>
    </w:p>
    <w:p w:rsidR="003F7DB9" w:rsidRPr="00EA4B11" w:rsidRDefault="006461E9" w:rsidP="006461E9">
      <w:pPr>
        <w:ind w:right="4151"/>
        <w:rPr>
          <w:rFonts w:ascii="Times New Roman"/>
          <w:b/>
          <w:sz w:val="24"/>
          <w:szCs w:val="24"/>
        </w:rPr>
      </w:pPr>
      <w:r w:rsidRPr="00EA4B11">
        <w:rPr>
          <w:spacing w:val="-8"/>
          <w:w w:val="105"/>
          <w:sz w:val="24"/>
          <w:szCs w:val="24"/>
        </w:rPr>
        <w:t>Updated: 9.25.18</w:t>
      </w:r>
    </w:p>
    <w:p w:rsidR="002F71E6" w:rsidRPr="00EA4B11" w:rsidRDefault="002F71E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F71E6" w:rsidRPr="00EA4B11">
      <w:type w:val="continuous"/>
      <w:pgSz w:w="15840" w:h="12240" w:orient="landscape"/>
      <w:pgMar w:top="16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0E3"/>
    <w:multiLevelType w:val="hybridMultilevel"/>
    <w:tmpl w:val="787240D6"/>
    <w:lvl w:ilvl="0" w:tplc="B1F46F8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250FAF4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1A767D04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784EAB0C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4" w:tplc="76CE4066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5" w:tplc="E3664702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6" w:tplc="9C98E40E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7" w:tplc="9A9CEA16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8" w:tplc="EC644FC6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</w:abstractNum>
  <w:abstractNum w:abstractNumId="1" w15:restartNumberingAfterBreak="0">
    <w:nsid w:val="3530394F"/>
    <w:multiLevelType w:val="hybridMultilevel"/>
    <w:tmpl w:val="9B768BB2"/>
    <w:lvl w:ilvl="0" w:tplc="B2DC1840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hint="default"/>
        <w:i/>
        <w:spacing w:val="1"/>
        <w:w w:val="103"/>
        <w:sz w:val="19"/>
        <w:szCs w:val="19"/>
      </w:rPr>
    </w:lvl>
    <w:lvl w:ilvl="1" w:tplc="959612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2" w:tplc="997A421E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3" w:tplc="CFEC1B16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4" w:tplc="7752FD9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CEB47FEE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5D286144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  <w:lvl w:ilvl="7" w:tplc="DFD0A94A">
      <w:start w:val="1"/>
      <w:numFmt w:val="bullet"/>
      <w:lvlText w:val="•"/>
      <w:lvlJc w:val="left"/>
      <w:pPr>
        <w:ind w:left="8871" w:hanging="360"/>
      </w:pPr>
      <w:rPr>
        <w:rFonts w:hint="default"/>
      </w:rPr>
    </w:lvl>
    <w:lvl w:ilvl="8" w:tplc="2ABCDE3A">
      <w:start w:val="1"/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2" w15:restartNumberingAfterBreak="0">
    <w:nsid w:val="3CFD0921"/>
    <w:multiLevelType w:val="hybridMultilevel"/>
    <w:tmpl w:val="B13602BA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3D145960"/>
    <w:multiLevelType w:val="hybridMultilevel"/>
    <w:tmpl w:val="0302D8DC"/>
    <w:lvl w:ilvl="0" w:tplc="F6B4EA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8B65BAA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13227A9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1862ECD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4" w:tplc="7D00DBAC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5" w:tplc="EFA64702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A10AACD0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7" w:tplc="1A4EA2EA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8" w:tplc="6EBA4B3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</w:abstractNum>
  <w:abstractNum w:abstractNumId="4" w15:restartNumberingAfterBreak="0">
    <w:nsid w:val="407A5524"/>
    <w:multiLevelType w:val="hybridMultilevel"/>
    <w:tmpl w:val="2AD461E0"/>
    <w:lvl w:ilvl="0" w:tplc="31A27CE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A0E3008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0A828274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2A30D42A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4" w:tplc="EED02AEA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5" w:tplc="9CB0BC28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6" w:tplc="CEFE64AA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7" w:tplc="2A7EA55E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8" w:tplc="7FD0F3B8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</w:abstractNum>
  <w:abstractNum w:abstractNumId="5" w15:restartNumberingAfterBreak="0">
    <w:nsid w:val="714C43EA"/>
    <w:multiLevelType w:val="hybridMultilevel"/>
    <w:tmpl w:val="718C7882"/>
    <w:lvl w:ilvl="0" w:tplc="79FAF148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1586BF6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4C0AA206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57BC497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4" w:tplc="305ECE3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5" w:tplc="0E4A8180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9B208934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7" w:tplc="1F22DF1E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8" w:tplc="056C4010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</w:abstractNum>
  <w:abstractNum w:abstractNumId="6" w15:restartNumberingAfterBreak="0">
    <w:nsid w:val="78B91CC1"/>
    <w:multiLevelType w:val="hybridMultilevel"/>
    <w:tmpl w:val="7D8CF898"/>
    <w:lvl w:ilvl="0" w:tplc="7B0888AA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hint="default"/>
        <w:i/>
        <w:spacing w:val="1"/>
        <w:w w:val="103"/>
        <w:sz w:val="19"/>
        <w:szCs w:val="19"/>
      </w:rPr>
    </w:lvl>
    <w:lvl w:ilvl="1" w:tplc="45924D2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2" w:tplc="16227D20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3" w:tplc="AC0853B4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4" w:tplc="7564166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B2DAEAE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01DA522C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  <w:lvl w:ilvl="7" w:tplc="EC0C47EE">
      <w:start w:val="1"/>
      <w:numFmt w:val="bullet"/>
      <w:lvlText w:val="•"/>
      <w:lvlJc w:val="left"/>
      <w:pPr>
        <w:ind w:left="8871" w:hanging="360"/>
      </w:pPr>
      <w:rPr>
        <w:rFonts w:hint="default"/>
      </w:rPr>
    </w:lvl>
    <w:lvl w:ilvl="8" w:tplc="F208C44E">
      <w:start w:val="1"/>
      <w:numFmt w:val="bullet"/>
      <w:lvlText w:val="•"/>
      <w:lvlJc w:val="left"/>
      <w:pPr>
        <w:ind w:left="100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E6"/>
    <w:rsid w:val="00123820"/>
    <w:rsid w:val="0016200F"/>
    <w:rsid w:val="00220622"/>
    <w:rsid w:val="002F71E6"/>
    <w:rsid w:val="003F7DB9"/>
    <w:rsid w:val="004F3A8B"/>
    <w:rsid w:val="006461E9"/>
    <w:rsid w:val="007A6BBF"/>
    <w:rsid w:val="0092178D"/>
    <w:rsid w:val="00CF6819"/>
    <w:rsid w:val="00D10789"/>
    <w:rsid w:val="00EA4B1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C2992-AD88-BE41-94A2-B8C359DB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78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824" w:hanging="360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3-Year Schedule Sample.2012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3-Year Schedule Sample.2012</dc:title>
  <dc:creator>Kent Becker</dc:creator>
  <cp:lastModifiedBy>Tiffany J. LeGal</cp:lastModifiedBy>
  <cp:revision>2</cp:revision>
  <dcterms:created xsi:type="dcterms:W3CDTF">2018-10-12T21:10:00Z</dcterms:created>
  <dcterms:modified xsi:type="dcterms:W3CDTF">2018-10-12T21:10:00Z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2018-09-25T00:00:00Z</vt:filetime>
  </property>
</Properties>
</file>