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AAA" w:rsidRPr="00417041" w:rsidRDefault="00C11AAA" w:rsidP="00C11AAA">
      <w:pPr>
        <w:jc w:val="center"/>
        <w:rPr>
          <w:rFonts w:ascii="Times New Roman" w:hAnsi="Times New Roman"/>
          <w:b/>
          <w:sz w:val="30"/>
          <w:szCs w:val="30"/>
        </w:rPr>
      </w:pPr>
      <w:r>
        <w:rPr>
          <w:rFonts w:ascii="Times New Roman" w:hAnsi="Times New Roman"/>
          <w:b/>
          <w:sz w:val="30"/>
          <w:szCs w:val="30"/>
        </w:rPr>
        <w:t xml:space="preserve">Retention and Dismissal Policy - </w:t>
      </w:r>
      <w:r w:rsidRPr="00417041">
        <w:rPr>
          <w:rFonts w:ascii="Times New Roman" w:hAnsi="Times New Roman"/>
          <w:b/>
          <w:sz w:val="30"/>
          <w:szCs w:val="30"/>
        </w:rPr>
        <w:t>Student Consent Agreement</w:t>
      </w:r>
    </w:p>
    <w:p w:rsidR="00C11AAA" w:rsidRPr="00417041" w:rsidRDefault="00C11AAA" w:rsidP="00C11AAA">
      <w:pPr>
        <w:jc w:val="center"/>
        <w:rPr>
          <w:rFonts w:ascii="Times New Roman" w:hAnsi="Times New Roman"/>
          <w:sz w:val="22"/>
        </w:rPr>
      </w:pPr>
      <w:r w:rsidRPr="00417041">
        <w:rPr>
          <w:rFonts w:ascii="Times New Roman" w:hAnsi="Times New Roman"/>
          <w:sz w:val="22"/>
        </w:rPr>
        <w:t xml:space="preserve">University of Wyoming – </w:t>
      </w:r>
      <w:r>
        <w:rPr>
          <w:rFonts w:ascii="Times New Roman" w:hAnsi="Times New Roman"/>
          <w:sz w:val="22"/>
        </w:rPr>
        <w:t>School of Counseling, Leadership, Advocacy, and Design</w:t>
      </w:r>
      <w:r w:rsidRPr="00417041">
        <w:rPr>
          <w:rFonts w:ascii="Times New Roman" w:hAnsi="Times New Roman"/>
          <w:sz w:val="22"/>
        </w:rPr>
        <w:t>: Counseling Program</w:t>
      </w:r>
    </w:p>
    <w:p w:rsidR="00C11AAA" w:rsidRPr="00417041" w:rsidRDefault="00C11AAA" w:rsidP="00C11AAA">
      <w:pPr>
        <w:jc w:val="center"/>
        <w:rPr>
          <w:rFonts w:ascii="Times New Roman" w:hAnsi="Times New Roman"/>
          <w:sz w:val="16"/>
          <w:szCs w:val="16"/>
        </w:rPr>
      </w:pPr>
      <w:r w:rsidRPr="00417041">
        <w:rPr>
          <w:rFonts w:ascii="Times New Roman" w:hAnsi="Times New Roman"/>
          <w:sz w:val="16"/>
          <w:szCs w:val="16"/>
        </w:rPr>
        <w:t xml:space="preserve">Revised </w:t>
      </w:r>
      <w:r>
        <w:rPr>
          <w:rFonts w:ascii="Times New Roman" w:hAnsi="Times New Roman"/>
          <w:sz w:val="16"/>
          <w:szCs w:val="16"/>
        </w:rPr>
        <w:t>A</w:t>
      </w:r>
      <w:r w:rsidR="006B16A5">
        <w:rPr>
          <w:rFonts w:ascii="Times New Roman" w:hAnsi="Times New Roman"/>
          <w:sz w:val="16"/>
          <w:szCs w:val="16"/>
        </w:rPr>
        <w:t>ugust</w:t>
      </w:r>
      <w:r w:rsidRPr="00417041">
        <w:rPr>
          <w:rFonts w:ascii="Times New Roman" w:hAnsi="Times New Roman"/>
          <w:sz w:val="16"/>
          <w:szCs w:val="16"/>
        </w:rPr>
        <w:t>, 201</w:t>
      </w:r>
      <w:r w:rsidR="006B16A5">
        <w:rPr>
          <w:rFonts w:ascii="Times New Roman" w:hAnsi="Times New Roman"/>
          <w:sz w:val="16"/>
          <w:szCs w:val="16"/>
        </w:rPr>
        <w:t>8</w:t>
      </w:r>
    </w:p>
    <w:p w:rsidR="00C11AAA" w:rsidRPr="00417041" w:rsidRDefault="00C11AAA" w:rsidP="00C11AAA">
      <w:pPr>
        <w:rPr>
          <w:rFonts w:ascii="Times New Roman" w:hAnsi="Times New Roman"/>
          <w:szCs w:val="24"/>
        </w:rPr>
      </w:pPr>
    </w:p>
    <w:p w:rsidR="00C11AAA" w:rsidRPr="00417041" w:rsidRDefault="00C11AAA" w:rsidP="00C11AAA">
      <w:pPr>
        <w:ind w:firstLine="360"/>
        <w:rPr>
          <w:rFonts w:ascii="Times New Roman" w:hAnsi="Times New Roman"/>
          <w:szCs w:val="24"/>
        </w:rPr>
      </w:pPr>
      <w:r w:rsidRPr="00417041">
        <w:rPr>
          <w:rFonts w:ascii="Times New Roman" w:hAnsi="Times New Roman"/>
          <w:szCs w:val="24"/>
        </w:rPr>
        <w:t xml:space="preserve">The course content and experiential activities involved in the Counseling Program are designed to afford students the opportunity to advance their personal, intellectual, clinical, and professional development and functioning.  Throughout the program of study, you will be given feedback concerning your personal, intellectual, and professional strengths, weaknesses and performance.  This feedback will come from faculty, supervisors, peers and clients.  You will be expected to deal with this feedback in a mature and professional manner. </w:t>
      </w:r>
    </w:p>
    <w:p w:rsidR="00C11AAA" w:rsidRPr="00417041" w:rsidRDefault="00C11AAA" w:rsidP="00C11AAA">
      <w:pPr>
        <w:ind w:firstLine="360"/>
        <w:rPr>
          <w:rFonts w:ascii="Times New Roman" w:hAnsi="Times New Roman"/>
          <w:szCs w:val="24"/>
        </w:rPr>
      </w:pPr>
      <w:r w:rsidRPr="00417041">
        <w:rPr>
          <w:rFonts w:ascii="Times New Roman" w:hAnsi="Times New Roman"/>
          <w:szCs w:val="24"/>
        </w:rPr>
        <w:tab/>
      </w:r>
    </w:p>
    <w:p w:rsidR="00C11AAA" w:rsidRPr="00417041" w:rsidRDefault="00C11AAA" w:rsidP="00C11AAA">
      <w:pPr>
        <w:ind w:firstLine="360"/>
        <w:rPr>
          <w:rFonts w:ascii="Times New Roman" w:hAnsi="Times New Roman"/>
          <w:szCs w:val="24"/>
        </w:rPr>
      </w:pPr>
      <w:r w:rsidRPr="00417041">
        <w:rPr>
          <w:rFonts w:ascii="Times New Roman" w:hAnsi="Times New Roman"/>
          <w:szCs w:val="24"/>
        </w:rPr>
        <w:t>The expecta</w:t>
      </w:r>
      <w:r w:rsidR="00290819">
        <w:rPr>
          <w:rFonts w:ascii="Times New Roman" w:hAnsi="Times New Roman"/>
          <w:szCs w:val="24"/>
        </w:rPr>
        <w:t>tions of the Program’s curriculum</w:t>
      </w:r>
      <w:bookmarkStart w:id="0" w:name="_GoBack"/>
      <w:bookmarkEnd w:id="0"/>
      <w:r w:rsidRPr="00417041">
        <w:rPr>
          <w:rFonts w:ascii="Times New Roman" w:hAnsi="Times New Roman"/>
          <w:szCs w:val="24"/>
        </w:rPr>
        <w:t xml:space="preserve"> are that you will explore and recognize the effect that your personal beliefs, issues, emotions, and behaviors have on your ability to function as a counseling professional.  The various "techniques" or "skills" courses will require that you develop and demonstrate your clinical and professional skills as you work with classmates in role-play situations, with clients in actual sessions, and with supervisors / supervisees.  You will be asked to examine your behaviors, beliefs, and emotions in relation to your professional activities and experiences on an ongoing basis. </w:t>
      </w:r>
    </w:p>
    <w:p w:rsidR="00C11AAA" w:rsidRPr="00417041" w:rsidRDefault="00C11AAA" w:rsidP="00C11AAA">
      <w:pPr>
        <w:ind w:firstLine="360"/>
        <w:rPr>
          <w:rFonts w:ascii="Times New Roman" w:hAnsi="Times New Roman"/>
          <w:szCs w:val="24"/>
        </w:rPr>
      </w:pPr>
    </w:p>
    <w:p w:rsidR="00C11AAA" w:rsidRPr="00417041" w:rsidRDefault="00C11AAA" w:rsidP="00C11AAA">
      <w:pPr>
        <w:ind w:firstLine="360"/>
        <w:rPr>
          <w:rFonts w:ascii="Times New Roman" w:hAnsi="Times New Roman"/>
          <w:szCs w:val="24"/>
        </w:rPr>
      </w:pPr>
      <w:r w:rsidRPr="00417041">
        <w:rPr>
          <w:rFonts w:ascii="Times New Roman" w:hAnsi="Times New Roman"/>
          <w:szCs w:val="24"/>
        </w:rPr>
        <w:t>Counseling Program faculty members have a responsibility to dismiss students who are unable to render competent service due to academic and/or non-academic performance deficiencies.</w:t>
      </w:r>
    </w:p>
    <w:p w:rsidR="00C11AAA" w:rsidRPr="00417041" w:rsidRDefault="00C11AAA" w:rsidP="00C11AAA">
      <w:pPr>
        <w:ind w:firstLine="360"/>
        <w:rPr>
          <w:rFonts w:ascii="Times New Roman" w:hAnsi="Times New Roman"/>
          <w:szCs w:val="24"/>
        </w:rPr>
      </w:pPr>
    </w:p>
    <w:p w:rsidR="00C11AAA" w:rsidRPr="00417041" w:rsidRDefault="00C11AAA" w:rsidP="00C11AAA">
      <w:pPr>
        <w:ind w:firstLine="360"/>
        <w:rPr>
          <w:rFonts w:ascii="Times New Roman" w:hAnsi="Times New Roman"/>
          <w:szCs w:val="24"/>
        </w:rPr>
      </w:pPr>
      <w:r w:rsidRPr="00417041">
        <w:rPr>
          <w:rFonts w:ascii="Times New Roman" w:hAnsi="Times New Roman"/>
          <w:szCs w:val="24"/>
        </w:rPr>
        <w:t xml:space="preserve">If, in the professional judgment of the faculty, a student's academic or non-academic performance (as described in the Retention and Dismissal policy and Counseling Student Program Evaluation form) is deemed substandard, unethical, illegal, and/or professionally unbecoming at any time during the course of training, faculty will review the performance and behavior of the student and develop a </w:t>
      </w:r>
      <w:r>
        <w:rPr>
          <w:rFonts w:ascii="Times New Roman" w:hAnsi="Times New Roman"/>
          <w:szCs w:val="24"/>
        </w:rPr>
        <w:t>written improvement</w:t>
      </w:r>
      <w:r w:rsidRPr="00417041">
        <w:rPr>
          <w:rFonts w:ascii="Times New Roman" w:hAnsi="Times New Roman"/>
          <w:szCs w:val="24"/>
        </w:rPr>
        <w:t xml:space="preserve"> plan.  In the case of serious ethical violation or unprofessional behavior, the student will be dismissed without an opportunity for remediation. </w:t>
      </w:r>
    </w:p>
    <w:p w:rsidR="00C11AAA" w:rsidRPr="00417041" w:rsidRDefault="00C11AAA" w:rsidP="00C11AAA">
      <w:pPr>
        <w:rPr>
          <w:rFonts w:ascii="Times New Roman" w:hAnsi="Times New Roman"/>
          <w:szCs w:val="24"/>
        </w:rPr>
      </w:pPr>
    </w:p>
    <w:p w:rsidR="00C11AAA" w:rsidRPr="00417041" w:rsidRDefault="00C11AAA" w:rsidP="00C11AAA">
      <w:pPr>
        <w:rPr>
          <w:rFonts w:ascii="Times New Roman" w:hAnsi="Times New Roman"/>
          <w:szCs w:val="24"/>
        </w:rPr>
      </w:pPr>
    </w:p>
    <w:p w:rsidR="00C11AAA" w:rsidRPr="00417041" w:rsidRDefault="00C11AAA" w:rsidP="00C11AAA">
      <w:pPr>
        <w:rPr>
          <w:rFonts w:ascii="Times New Roman" w:hAnsi="Times New Roman"/>
          <w:szCs w:val="24"/>
        </w:rPr>
      </w:pPr>
    </w:p>
    <w:p w:rsidR="00C11AAA" w:rsidRPr="00BD26F9" w:rsidRDefault="00C11AAA" w:rsidP="00C11AAA">
      <w:pPr>
        <w:rPr>
          <w:rFonts w:ascii="Times New Roman" w:hAnsi="Times New Roman"/>
          <w:sz w:val="26"/>
          <w:szCs w:val="26"/>
        </w:rPr>
      </w:pPr>
      <w:r w:rsidRPr="00BD26F9">
        <w:rPr>
          <w:rFonts w:ascii="Times New Roman" w:hAnsi="Times New Roman"/>
          <w:sz w:val="26"/>
          <w:szCs w:val="26"/>
        </w:rPr>
        <w:t xml:space="preserve">I </w:t>
      </w:r>
      <w:r w:rsidRPr="00BD26F9">
        <w:rPr>
          <w:rFonts w:ascii="Times New Roman" w:hAnsi="Times New Roman"/>
          <w:sz w:val="26"/>
          <w:szCs w:val="26"/>
          <w:u w:val="single"/>
        </w:rPr>
        <w:tab/>
      </w:r>
      <w:r w:rsidRPr="00BD26F9">
        <w:rPr>
          <w:rFonts w:ascii="Times New Roman" w:hAnsi="Times New Roman"/>
          <w:sz w:val="26"/>
          <w:szCs w:val="26"/>
          <w:u w:val="single"/>
        </w:rPr>
        <w:tab/>
      </w:r>
      <w:r w:rsidRPr="00BD26F9">
        <w:rPr>
          <w:rFonts w:ascii="Times New Roman" w:hAnsi="Times New Roman"/>
          <w:sz w:val="26"/>
          <w:szCs w:val="26"/>
          <w:u w:val="single"/>
        </w:rPr>
        <w:tab/>
      </w:r>
      <w:r w:rsidRPr="00BD26F9">
        <w:rPr>
          <w:rFonts w:ascii="Times New Roman" w:hAnsi="Times New Roman"/>
          <w:sz w:val="26"/>
          <w:szCs w:val="26"/>
          <w:u w:val="single"/>
        </w:rPr>
        <w:tab/>
      </w:r>
      <w:r w:rsidRPr="00BD26F9">
        <w:rPr>
          <w:rFonts w:ascii="Times New Roman" w:hAnsi="Times New Roman"/>
          <w:sz w:val="26"/>
          <w:szCs w:val="26"/>
          <w:u w:val="single"/>
        </w:rPr>
        <w:tab/>
      </w:r>
      <w:r w:rsidRPr="00BD26F9">
        <w:rPr>
          <w:rFonts w:ascii="Times New Roman" w:hAnsi="Times New Roman"/>
          <w:sz w:val="26"/>
          <w:szCs w:val="26"/>
          <w:u w:val="single"/>
        </w:rPr>
        <w:tab/>
      </w:r>
      <w:r w:rsidRPr="00BD26F9">
        <w:rPr>
          <w:rFonts w:ascii="Times New Roman" w:hAnsi="Times New Roman"/>
          <w:sz w:val="26"/>
          <w:szCs w:val="26"/>
          <w:u w:val="single"/>
        </w:rPr>
        <w:tab/>
      </w:r>
      <w:r w:rsidRPr="00BD26F9">
        <w:rPr>
          <w:rFonts w:ascii="Times New Roman" w:hAnsi="Times New Roman"/>
          <w:sz w:val="26"/>
          <w:szCs w:val="26"/>
          <w:u w:val="single"/>
        </w:rPr>
        <w:tab/>
      </w:r>
      <w:r w:rsidRPr="00BD26F9">
        <w:rPr>
          <w:rFonts w:ascii="Times New Roman" w:hAnsi="Times New Roman"/>
          <w:sz w:val="26"/>
          <w:szCs w:val="26"/>
        </w:rPr>
        <w:t xml:space="preserve"> (</w:t>
      </w:r>
      <w:r>
        <w:rPr>
          <w:rFonts w:ascii="Times New Roman" w:hAnsi="Times New Roman"/>
          <w:sz w:val="26"/>
          <w:szCs w:val="26"/>
        </w:rPr>
        <w:t xml:space="preserve">print </w:t>
      </w:r>
      <w:r w:rsidRPr="00BD26F9">
        <w:rPr>
          <w:rFonts w:ascii="Times New Roman" w:hAnsi="Times New Roman"/>
          <w:sz w:val="26"/>
          <w:szCs w:val="26"/>
        </w:rPr>
        <w:t xml:space="preserve">student name) have read the most current American Counseling Association Code of Ethics, </w:t>
      </w:r>
      <w:r>
        <w:rPr>
          <w:rFonts w:ascii="Times New Roman" w:hAnsi="Times New Roman"/>
          <w:sz w:val="26"/>
          <w:szCs w:val="26"/>
        </w:rPr>
        <w:t>all UW Graduate Student Regulations and Policies</w:t>
      </w:r>
      <w:r w:rsidRPr="00BD26F9">
        <w:rPr>
          <w:rFonts w:ascii="Times New Roman" w:hAnsi="Times New Roman"/>
          <w:sz w:val="26"/>
          <w:szCs w:val="26"/>
        </w:rPr>
        <w:t xml:space="preserve">, </w:t>
      </w:r>
      <w:r>
        <w:rPr>
          <w:rFonts w:ascii="Times New Roman" w:hAnsi="Times New Roman"/>
          <w:sz w:val="26"/>
          <w:szCs w:val="26"/>
        </w:rPr>
        <w:t xml:space="preserve">the relevant Ph.D. or MS Handbook, </w:t>
      </w:r>
      <w:r w:rsidRPr="00BD26F9">
        <w:rPr>
          <w:rFonts w:ascii="Times New Roman" w:hAnsi="Times New Roman"/>
          <w:sz w:val="26"/>
          <w:szCs w:val="26"/>
        </w:rPr>
        <w:t xml:space="preserve">the Counseling Program Student Retention </w:t>
      </w:r>
      <w:r>
        <w:rPr>
          <w:rFonts w:ascii="Times New Roman" w:hAnsi="Times New Roman"/>
          <w:sz w:val="26"/>
          <w:szCs w:val="26"/>
        </w:rPr>
        <w:t>and</w:t>
      </w:r>
      <w:r w:rsidRPr="00BD26F9">
        <w:rPr>
          <w:rFonts w:ascii="Times New Roman" w:hAnsi="Times New Roman"/>
          <w:sz w:val="26"/>
          <w:szCs w:val="26"/>
        </w:rPr>
        <w:t xml:space="preserve"> Dismissal Policy, the Clinical</w:t>
      </w:r>
      <w:r>
        <w:rPr>
          <w:rFonts w:ascii="Times New Roman" w:hAnsi="Times New Roman"/>
          <w:sz w:val="26"/>
          <w:szCs w:val="26"/>
        </w:rPr>
        <w:t xml:space="preserve"> and/or Supervisory</w:t>
      </w:r>
      <w:r w:rsidRPr="00BD26F9">
        <w:rPr>
          <w:rFonts w:ascii="Times New Roman" w:hAnsi="Times New Roman"/>
          <w:sz w:val="26"/>
          <w:szCs w:val="26"/>
        </w:rPr>
        <w:t xml:space="preserve"> Skills Evaluation Form, and the Counseling Program Student Evaluation Form. </w:t>
      </w:r>
    </w:p>
    <w:p w:rsidR="00C11AAA" w:rsidRPr="00BD26F9" w:rsidRDefault="00C11AAA" w:rsidP="00C11AAA">
      <w:pPr>
        <w:rPr>
          <w:rFonts w:ascii="Times New Roman" w:hAnsi="Times New Roman"/>
          <w:sz w:val="26"/>
          <w:szCs w:val="26"/>
        </w:rPr>
      </w:pPr>
    </w:p>
    <w:p w:rsidR="00C11AAA" w:rsidRPr="00BD26F9" w:rsidRDefault="00C11AAA" w:rsidP="00C11AAA">
      <w:pPr>
        <w:rPr>
          <w:rFonts w:ascii="Times New Roman" w:hAnsi="Times New Roman"/>
          <w:sz w:val="26"/>
          <w:szCs w:val="26"/>
        </w:rPr>
      </w:pPr>
      <w:r w:rsidRPr="00BD26F9">
        <w:rPr>
          <w:rFonts w:ascii="Times New Roman" w:hAnsi="Times New Roman"/>
          <w:sz w:val="26"/>
          <w:szCs w:val="26"/>
        </w:rPr>
        <w:t>I agree that the Counseling Program faculty ha</w:t>
      </w:r>
      <w:r>
        <w:rPr>
          <w:rFonts w:ascii="Times New Roman" w:hAnsi="Times New Roman"/>
          <w:sz w:val="26"/>
          <w:szCs w:val="26"/>
        </w:rPr>
        <w:t xml:space="preserve">ve the responsibility and </w:t>
      </w:r>
      <w:r w:rsidRPr="00BD26F9">
        <w:rPr>
          <w:rFonts w:ascii="Times New Roman" w:hAnsi="Times New Roman"/>
          <w:sz w:val="26"/>
          <w:szCs w:val="26"/>
        </w:rPr>
        <w:t xml:space="preserve">the right to monitor my academic </w:t>
      </w:r>
      <w:r>
        <w:rPr>
          <w:rFonts w:ascii="Times New Roman" w:hAnsi="Times New Roman"/>
          <w:sz w:val="26"/>
          <w:szCs w:val="26"/>
        </w:rPr>
        <w:t>and non-academic performance as they relate to the standards and expectations of the counseling profession</w:t>
      </w:r>
      <w:r w:rsidRPr="00BD26F9">
        <w:rPr>
          <w:rFonts w:ascii="Times New Roman" w:hAnsi="Times New Roman"/>
          <w:sz w:val="26"/>
          <w:szCs w:val="26"/>
        </w:rPr>
        <w:t xml:space="preserve">.  I agree to participate fully in all courses and the program. </w:t>
      </w:r>
    </w:p>
    <w:p w:rsidR="00C11AAA" w:rsidRPr="00C11AAA" w:rsidRDefault="00C11AAA" w:rsidP="00C11AAA">
      <w:pPr>
        <w:rPr>
          <w:rFonts w:ascii="Times New Roman" w:hAnsi="Times New Roman"/>
          <w:szCs w:val="24"/>
        </w:rPr>
      </w:pPr>
    </w:p>
    <w:p w:rsidR="00C11AAA" w:rsidRPr="00C11AAA" w:rsidRDefault="00C11AAA" w:rsidP="00C11AAA">
      <w:pPr>
        <w:rPr>
          <w:rFonts w:ascii="Times New Roman" w:hAnsi="Times New Roman"/>
          <w:szCs w:val="24"/>
        </w:rPr>
      </w:pPr>
    </w:p>
    <w:tbl>
      <w:tblPr>
        <w:tblW w:w="10440" w:type="dxa"/>
        <w:tblLook w:val="04A0" w:firstRow="1" w:lastRow="0" w:firstColumn="1" w:lastColumn="0" w:noHBand="0" w:noVBand="1"/>
      </w:tblPr>
      <w:tblGrid>
        <w:gridCol w:w="2520"/>
        <w:gridCol w:w="4410"/>
        <w:gridCol w:w="450"/>
        <w:gridCol w:w="900"/>
        <w:gridCol w:w="2160"/>
      </w:tblGrid>
      <w:tr w:rsidR="00C11AAA" w:rsidRPr="00F67F49" w:rsidTr="00CE327A">
        <w:tc>
          <w:tcPr>
            <w:tcW w:w="2520" w:type="dxa"/>
            <w:shd w:val="clear" w:color="auto" w:fill="auto"/>
          </w:tcPr>
          <w:p w:rsidR="00C11AAA" w:rsidRPr="00F67F49" w:rsidRDefault="00C11AAA" w:rsidP="00512FFE">
            <w:pPr>
              <w:rPr>
                <w:rFonts w:ascii="Times New Roman" w:hAnsi="Times New Roman"/>
                <w:sz w:val="26"/>
                <w:szCs w:val="26"/>
              </w:rPr>
            </w:pPr>
            <w:r w:rsidRPr="00F67F49">
              <w:rPr>
                <w:rFonts w:ascii="Times New Roman" w:hAnsi="Times New Roman"/>
                <w:sz w:val="26"/>
                <w:szCs w:val="26"/>
              </w:rPr>
              <w:t>Student Signature:</w:t>
            </w:r>
          </w:p>
        </w:tc>
        <w:tc>
          <w:tcPr>
            <w:tcW w:w="4410" w:type="dxa"/>
            <w:tcBorders>
              <w:bottom w:val="single" w:sz="4" w:space="0" w:color="auto"/>
            </w:tcBorders>
            <w:shd w:val="clear" w:color="auto" w:fill="auto"/>
          </w:tcPr>
          <w:p w:rsidR="00C11AAA" w:rsidRPr="00F67F49" w:rsidRDefault="00C11AAA" w:rsidP="00512FFE">
            <w:pPr>
              <w:rPr>
                <w:rFonts w:ascii="Times New Roman" w:hAnsi="Times New Roman"/>
                <w:sz w:val="26"/>
                <w:szCs w:val="26"/>
              </w:rPr>
            </w:pPr>
          </w:p>
        </w:tc>
        <w:tc>
          <w:tcPr>
            <w:tcW w:w="450" w:type="dxa"/>
            <w:shd w:val="clear" w:color="auto" w:fill="auto"/>
          </w:tcPr>
          <w:p w:rsidR="00C11AAA" w:rsidRPr="00F67F49" w:rsidRDefault="00C11AAA" w:rsidP="00512FFE">
            <w:pPr>
              <w:rPr>
                <w:rFonts w:ascii="Times New Roman" w:hAnsi="Times New Roman"/>
                <w:sz w:val="26"/>
                <w:szCs w:val="26"/>
              </w:rPr>
            </w:pPr>
          </w:p>
        </w:tc>
        <w:tc>
          <w:tcPr>
            <w:tcW w:w="900" w:type="dxa"/>
            <w:shd w:val="clear" w:color="auto" w:fill="auto"/>
          </w:tcPr>
          <w:p w:rsidR="00C11AAA" w:rsidRPr="00F67F49" w:rsidRDefault="00C11AAA" w:rsidP="00512FFE">
            <w:pPr>
              <w:jc w:val="right"/>
              <w:rPr>
                <w:rFonts w:ascii="Times New Roman" w:hAnsi="Times New Roman"/>
                <w:sz w:val="26"/>
                <w:szCs w:val="26"/>
              </w:rPr>
            </w:pPr>
            <w:r w:rsidRPr="00F67F49">
              <w:rPr>
                <w:rFonts w:ascii="Times New Roman" w:hAnsi="Times New Roman"/>
                <w:sz w:val="26"/>
                <w:szCs w:val="26"/>
              </w:rPr>
              <w:t>Date:</w:t>
            </w:r>
          </w:p>
        </w:tc>
        <w:tc>
          <w:tcPr>
            <w:tcW w:w="2160" w:type="dxa"/>
            <w:tcBorders>
              <w:bottom w:val="single" w:sz="4" w:space="0" w:color="auto"/>
            </w:tcBorders>
            <w:shd w:val="clear" w:color="auto" w:fill="auto"/>
          </w:tcPr>
          <w:p w:rsidR="00C11AAA" w:rsidRPr="00F67F49" w:rsidRDefault="00C11AAA" w:rsidP="00512FFE">
            <w:pPr>
              <w:rPr>
                <w:rFonts w:ascii="Times New Roman" w:hAnsi="Times New Roman"/>
                <w:sz w:val="26"/>
                <w:szCs w:val="26"/>
              </w:rPr>
            </w:pPr>
          </w:p>
        </w:tc>
      </w:tr>
      <w:tr w:rsidR="00C11AAA" w:rsidRPr="00F67F49" w:rsidTr="00CE327A">
        <w:tc>
          <w:tcPr>
            <w:tcW w:w="10440" w:type="dxa"/>
            <w:gridSpan w:val="5"/>
            <w:shd w:val="clear" w:color="auto" w:fill="auto"/>
          </w:tcPr>
          <w:p w:rsidR="00C11AAA" w:rsidRPr="00C11AAA" w:rsidRDefault="00C11AAA" w:rsidP="00512FFE">
            <w:pPr>
              <w:rPr>
                <w:rFonts w:ascii="Times New Roman" w:hAnsi="Times New Roman"/>
                <w:szCs w:val="24"/>
              </w:rPr>
            </w:pPr>
          </w:p>
          <w:p w:rsidR="00C11AAA" w:rsidRPr="00C11AAA" w:rsidRDefault="00C11AAA" w:rsidP="00512FFE">
            <w:pPr>
              <w:rPr>
                <w:rFonts w:ascii="Times New Roman" w:hAnsi="Times New Roman"/>
                <w:szCs w:val="24"/>
              </w:rPr>
            </w:pPr>
          </w:p>
        </w:tc>
      </w:tr>
      <w:tr w:rsidR="00C11AAA" w:rsidRPr="00F67F49" w:rsidTr="00CE327A">
        <w:tc>
          <w:tcPr>
            <w:tcW w:w="2520" w:type="dxa"/>
            <w:shd w:val="clear" w:color="auto" w:fill="auto"/>
          </w:tcPr>
          <w:p w:rsidR="00C11AAA" w:rsidRPr="00F67F49" w:rsidRDefault="00CE327A" w:rsidP="00CE327A">
            <w:pPr>
              <w:rPr>
                <w:rFonts w:ascii="Times New Roman" w:hAnsi="Times New Roman"/>
                <w:sz w:val="26"/>
                <w:szCs w:val="26"/>
              </w:rPr>
            </w:pPr>
            <w:r w:rsidRPr="00CE327A">
              <w:rPr>
                <w:rFonts w:ascii="Times New Roman" w:hAnsi="Times New Roman"/>
                <w:sz w:val="26"/>
                <w:szCs w:val="26"/>
              </w:rPr>
              <w:t>Program Coordinator</w:t>
            </w:r>
            <w:r w:rsidR="00C11AAA" w:rsidRPr="00CE327A">
              <w:rPr>
                <w:rFonts w:ascii="Times New Roman" w:hAnsi="Times New Roman"/>
                <w:sz w:val="26"/>
                <w:szCs w:val="26"/>
              </w:rPr>
              <w:t>:</w:t>
            </w:r>
          </w:p>
        </w:tc>
        <w:tc>
          <w:tcPr>
            <w:tcW w:w="4410" w:type="dxa"/>
            <w:tcBorders>
              <w:bottom w:val="single" w:sz="4" w:space="0" w:color="auto"/>
            </w:tcBorders>
            <w:shd w:val="clear" w:color="auto" w:fill="auto"/>
          </w:tcPr>
          <w:p w:rsidR="00C11AAA" w:rsidRPr="00F67F49" w:rsidRDefault="00C11AAA" w:rsidP="00512FFE">
            <w:pPr>
              <w:rPr>
                <w:rFonts w:ascii="Times New Roman" w:hAnsi="Times New Roman"/>
                <w:sz w:val="26"/>
                <w:szCs w:val="26"/>
              </w:rPr>
            </w:pPr>
          </w:p>
        </w:tc>
        <w:tc>
          <w:tcPr>
            <w:tcW w:w="450" w:type="dxa"/>
            <w:shd w:val="clear" w:color="auto" w:fill="auto"/>
          </w:tcPr>
          <w:p w:rsidR="00C11AAA" w:rsidRPr="00F67F49" w:rsidRDefault="00C11AAA" w:rsidP="00512FFE">
            <w:pPr>
              <w:rPr>
                <w:rFonts w:ascii="Times New Roman" w:hAnsi="Times New Roman"/>
                <w:sz w:val="26"/>
                <w:szCs w:val="26"/>
              </w:rPr>
            </w:pPr>
          </w:p>
        </w:tc>
        <w:tc>
          <w:tcPr>
            <w:tcW w:w="900" w:type="dxa"/>
            <w:shd w:val="clear" w:color="auto" w:fill="auto"/>
          </w:tcPr>
          <w:p w:rsidR="00C11AAA" w:rsidRPr="00F67F49" w:rsidRDefault="00C11AAA" w:rsidP="00512FFE">
            <w:pPr>
              <w:jc w:val="right"/>
              <w:rPr>
                <w:rFonts w:ascii="Times New Roman" w:hAnsi="Times New Roman"/>
                <w:sz w:val="26"/>
                <w:szCs w:val="26"/>
              </w:rPr>
            </w:pPr>
            <w:r>
              <w:rPr>
                <w:rFonts w:ascii="Times New Roman" w:hAnsi="Times New Roman"/>
                <w:sz w:val="26"/>
                <w:szCs w:val="26"/>
              </w:rPr>
              <w:t>Date</w:t>
            </w:r>
          </w:p>
        </w:tc>
        <w:tc>
          <w:tcPr>
            <w:tcW w:w="2160" w:type="dxa"/>
            <w:tcBorders>
              <w:bottom w:val="single" w:sz="4" w:space="0" w:color="auto"/>
            </w:tcBorders>
            <w:shd w:val="clear" w:color="auto" w:fill="auto"/>
          </w:tcPr>
          <w:p w:rsidR="00C11AAA" w:rsidRPr="00F67F49" w:rsidRDefault="00C11AAA" w:rsidP="00512FFE">
            <w:pPr>
              <w:rPr>
                <w:rFonts w:ascii="Times New Roman" w:hAnsi="Times New Roman"/>
                <w:sz w:val="26"/>
                <w:szCs w:val="26"/>
              </w:rPr>
            </w:pPr>
          </w:p>
        </w:tc>
      </w:tr>
    </w:tbl>
    <w:p w:rsidR="00C11AAA" w:rsidRPr="00A651A3" w:rsidRDefault="00C11AAA" w:rsidP="00C11AAA">
      <w:pPr>
        <w:rPr>
          <w:rFonts w:ascii="Times New Roman" w:hAnsi="Times New Roman"/>
          <w:sz w:val="22"/>
        </w:rPr>
      </w:pPr>
    </w:p>
    <w:sectPr w:rsidR="00C11AAA" w:rsidRPr="00A651A3" w:rsidSect="00C11AA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AA"/>
    <w:rsid w:val="00290819"/>
    <w:rsid w:val="005E59FD"/>
    <w:rsid w:val="006B16A5"/>
    <w:rsid w:val="00714100"/>
    <w:rsid w:val="00765789"/>
    <w:rsid w:val="008A1FD0"/>
    <w:rsid w:val="009F0A2F"/>
    <w:rsid w:val="00C11AAA"/>
    <w:rsid w:val="00CE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624F"/>
  <w15:chartTrackingRefBased/>
  <w15:docId w15:val="{121D3D6B-B276-4CE0-B079-C95743C7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AA"/>
    <w:pPr>
      <w:widowControl w:val="0"/>
    </w:pPr>
    <w:rPr>
      <w:rFonts w:ascii="Baskerville Old Face" w:eastAsia="Times New Roman" w:hAnsi="Baskerville Old Face"/>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 Morgan</dc:creator>
  <cp:keywords/>
  <dc:description/>
  <cp:lastModifiedBy>Michael M. Morgan</cp:lastModifiedBy>
  <cp:revision>5</cp:revision>
  <dcterms:created xsi:type="dcterms:W3CDTF">2017-08-11T18:04:00Z</dcterms:created>
  <dcterms:modified xsi:type="dcterms:W3CDTF">2020-02-12T20:53:00Z</dcterms:modified>
</cp:coreProperties>
</file>