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945" w:rsidRPr="004050D7" w:rsidRDefault="002B0945" w:rsidP="002B0945">
      <w:pPr>
        <w:jc w:val="center"/>
        <w:rPr>
          <w:rFonts w:ascii="Times New Roman" w:hAnsi="Times New Roman"/>
          <w:b/>
          <w:sz w:val="30"/>
          <w:szCs w:val="30"/>
        </w:rPr>
      </w:pPr>
      <w:r w:rsidRPr="004050D7">
        <w:rPr>
          <w:rFonts w:ascii="Times New Roman" w:hAnsi="Times New Roman"/>
          <w:b/>
          <w:sz w:val="30"/>
          <w:szCs w:val="30"/>
        </w:rPr>
        <w:t xml:space="preserve">Student Retention </w:t>
      </w:r>
      <w:r w:rsidR="007461B6">
        <w:rPr>
          <w:rFonts w:ascii="Times New Roman" w:hAnsi="Times New Roman"/>
          <w:b/>
          <w:sz w:val="30"/>
          <w:szCs w:val="30"/>
        </w:rPr>
        <w:t>and</w:t>
      </w:r>
      <w:r w:rsidRPr="004050D7">
        <w:rPr>
          <w:rFonts w:ascii="Times New Roman" w:hAnsi="Times New Roman"/>
          <w:b/>
          <w:sz w:val="30"/>
          <w:szCs w:val="30"/>
        </w:rPr>
        <w:t xml:space="preserve"> Dismissal Policy</w:t>
      </w:r>
    </w:p>
    <w:p w:rsidR="00805D00" w:rsidRPr="00417041" w:rsidRDefault="00805D00" w:rsidP="00805D00">
      <w:pPr>
        <w:jc w:val="center"/>
        <w:rPr>
          <w:rFonts w:ascii="Times New Roman" w:hAnsi="Times New Roman"/>
          <w:sz w:val="22"/>
        </w:rPr>
      </w:pPr>
      <w:r w:rsidRPr="00417041">
        <w:rPr>
          <w:rFonts w:ascii="Times New Roman" w:hAnsi="Times New Roman"/>
          <w:sz w:val="22"/>
        </w:rPr>
        <w:t xml:space="preserve">University of Wyoming – </w:t>
      </w:r>
      <w:r>
        <w:rPr>
          <w:rFonts w:ascii="Times New Roman" w:hAnsi="Times New Roman"/>
          <w:sz w:val="22"/>
        </w:rPr>
        <w:t>School of Counseling, Leadership, Advocacy, and Design</w:t>
      </w:r>
      <w:r w:rsidRPr="00417041">
        <w:rPr>
          <w:rFonts w:ascii="Times New Roman" w:hAnsi="Times New Roman"/>
          <w:sz w:val="22"/>
        </w:rPr>
        <w:t>: Counseling Program</w:t>
      </w:r>
    </w:p>
    <w:p w:rsidR="002B0945" w:rsidRPr="007461B6" w:rsidRDefault="002B0945" w:rsidP="002B0945">
      <w:pPr>
        <w:jc w:val="center"/>
        <w:rPr>
          <w:rFonts w:ascii="Times New Roman" w:hAnsi="Times New Roman"/>
          <w:sz w:val="16"/>
          <w:szCs w:val="16"/>
        </w:rPr>
      </w:pPr>
      <w:r w:rsidRPr="009B60B2">
        <w:rPr>
          <w:rFonts w:ascii="Times New Roman" w:hAnsi="Times New Roman"/>
          <w:sz w:val="16"/>
          <w:szCs w:val="16"/>
        </w:rPr>
        <w:t xml:space="preserve">Revised </w:t>
      </w:r>
      <w:r w:rsidR="00654327">
        <w:rPr>
          <w:rFonts w:ascii="Times New Roman" w:hAnsi="Times New Roman"/>
          <w:sz w:val="16"/>
          <w:szCs w:val="16"/>
        </w:rPr>
        <w:t>November</w:t>
      </w:r>
      <w:r w:rsidRPr="009B60B2">
        <w:rPr>
          <w:rFonts w:ascii="Times New Roman" w:hAnsi="Times New Roman"/>
          <w:sz w:val="16"/>
          <w:szCs w:val="16"/>
        </w:rPr>
        <w:t xml:space="preserve"> 201</w:t>
      </w:r>
      <w:r w:rsidR="00862270">
        <w:rPr>
          <w:rFonts w:ascii="Times New Roman" w:hAnsi="Times New Roman"/>
          <w:sz w:val="16"/>
          <w:szCs w:val="16"/>
        </w:rPr>
        <w:t>7</w:t>
      </w:r>
    </w:p>
    <w:p w:rsidR="002B0945" w:rsidRPr="00657AF1" w:rsidRDefault="002B0945" w:rsidP="002B0945">
      <w:pPr>
        <w:rPr>
          <w:rFonts w:ascii="Times New Roman" w:hAnsi="Times New Roman"/>
          <w:sz w:val="21"/>
          <w:szCs w:val="21"/>
        </w:rPr>
      </w:pPr>
    </w:p>
    <w:p w:rsidR="00C3152F" w:rsidRPr="00417041" w:rsidRDefault="002B0945" w:rsidP="00867F3B">
      <w:pPr>
        <w:ind w:firstLine="360"/>
        <w:rPr>
          <w:rFonts w:ascii="Times New Roman" w:hAnsi="Times New Roman"/>
          <w:sz w:val="21"/>
          <w:szCs w:val="21"/>
        </w:rPr>
      </w:pPr>
      <w:r w:rsidRPr="00417041">
        <w:rPr>
          <w:rFonts w:ascii="Times New Roman" w:hAnsi="Times New Roman"/>
          <w:sz w:val="21"/>
          <w:szCs w:val="21"/>
        </w:rPr>
        <w:t>A student’s acceptance into any program does not guarantee his or her fitness to remain in that program.  As counselor educators, we have an ethical and professional responsibility to protect current and future clients</w:t>
      </w:r>
      <w:r w:rsidR="00CA1ECE" w:rsidRPr="00417041">
        <w:rPr>
          <w:rFonts w:ascii="Times New Roman" w:hAnsi="Times New Roman"/>
          <w:sz w:val="21"/>
          <w:szCs w:val="21"/>
        </w:rPr>
        <w:t>/students</w:t>
      </w:r>
      <w:r w:rsidRPr="00417041">
        <w:rPr>
          <w:rFonts w:ascii="Times New Roman" w:hAnsi="Times New Roman"/>
          <w:sz w:val="21"/>
          <w:szCs w:val="21"/>
        </w:rPr>
        <w:t xml:space="preserve">, the profession, and our program by insuring </w:t>
      </w:r>
      <w:r w:rsidR="006602FD" w:rsidRPr="00417041">
        <w:rPr>
          <w:rFonts w:ascii="Times New Roman" w:hAnsi="Times New Roman"/>
          <w:sz w:val="21"/>
          <w:szCs w:val="21"/>
        </w:rPr>
        <w:t xml:space="preserve">to the best of our ability </w:t>
      </w:r>
      <w:r w:rsidRPr="00417041">
        <w:rPr>
          <w:rFonts w:ascii="Times New Roman" w:hAnsi="Times New Roman"/>
          <w:sz w:val="21"/>
          <w:szCs w:val="21"/>
        </w:rPr>
        <w:t xml:space="preserve">that all students </w:t>
      </w:r>
      <w:r w:rsidR="00694B81" w:rsidRPr="00417041">
        <w:rPr>
          <w:rFonts w:ascii="Times New Roman" w:hAnsi="Times New Roman"/>
          <w:sz w:val="21"/>
          <w:szCs w:val="21"/>
        </w:rPr>
        <w:t xml:space="preserve">consistently meet the professional and ethical </w:t>
      </w:r>
      <w:r w:rsidR="00C3152F" w:rsidRPr="00417041">
        <w:rPr>
          <w:rFonts w:ascii="Times New Roman" w:hAnsi="Times New Roman"/>
          <w:sz w:val="21"/>
          <w:szCs w:val="21"/>
        </w:rPr>
        <w:t xml:space="preserve">standards of the field.  </w:t>
      </w:r>
      <w:r w:rsidRPr="00417041">
        <w:rPr>
          <w:rFonts w:ascii="Times New Roman" w:hAnsi="Times New Roman"/>
          <w:sz w:val="21"/>
          <w:szCs w:val="21"/>
        </w:rPr>
        <w:t xml:space="preserve">We do this through regular and ongoing evaluation of students’ academic and non-academic performance.  </w:t>
      </w:r>
      <w:r w:rsidR="005E398B" w:rsidRPr="00417041">
        <w:rPr>
          <w:rFonts w:ascii="Times New Roman" w:hAnsi="Times New Roman"/>
          <w:sz w:val="21"/>
          <w:szCs w:val="21"/>
        </w:rPr>
        <w:t xml:space="preserve">The faculty is responsible for assuring that only those students who continue to meet program expectations are allowed to continue in the program.  </w:t>
      </w:r>
      <w:r w:rsidR="00C3152F" w:rsidRPr="00417041">
        <w:rPr>
          <w:rFonts w:ascii="Times New Roman" w:hAnsi="Times New Roman"/>
          <w:sz w:val="21"/>
          <w:szCs w:val="21"/>
        </w:rPr>
        <w:t>Our goal is to be transparent about this review of student performance.</w:t>
      </w:r>
    </w:p>
    <w:p w:rsidR="00B76BC6" w:rsidRPr="00417041" w:rsidRDefault="00B76BC6">
      <w:pPr>
        <w:rPr>
          <w:rFonts w:ascii="Times New Roman" w:hAnsi="Times New Roman"/>
          <w:sz w:val="21"/>
          <w:szCs w:val="21"/>
        </w:rPr>
      </w:pPr>
    </w:p>
    <w:p w:rsidR="00C3152F" w:rsidRPr="00417041" w:rsidRDefault="00C3152F" w:rsidP="00C3152F">
      <w:pPr>
        <w:rPr>
          <w:rFonts w:ascii="Times New Roman" w:hAnsi="Times New Roman"/>
          <w:b/>
          <w:sz w:val="21"/>
          <w:szCs w:val="21"/>
        </w:rPr>
      </w:pPr>
      <w:r w:rsidRPr="00417041">
        <w:rPr>
          <w:rFonts w:ascii="Times New Roman" w:hAnsi="Times New Roman"/>
          <w:b/>
          <w:sz w:val="21"/>
          <w:szCs w:val="21"/>
        </w:rPr>
        <w:t>Evaluating Student Academic and Non-Academic Performance</w:t>
      </w:r>
    </w:p>
    <w:p w:rsidR="00F9087C" w:rsidRPr="00417041" w:rsidRDefault="006A3012" w:rsidP="00657AF1">
      <w:pPr>
        <w:ind w:firstLine="360"/>
        <w:rPr>
          <w:rFonts w:ascii="Times New Roman" w:hAnsi="Times New Roman"/>
          <w:sz w:val="21"/>
          <w:szCs w:val="21"/>
        </w:rPr>
      </w:pPr>
      <w:r w:rsidRPr="00417041">
        <w:rPr>
          <w:rFonts w:ascii="Times New Roman" w:hAnsi="Times New Roman"/>
          <w:sz w:val="21"/>
          <w:szCs w:val="21"/>
        </w:rPr>
        <w:t>Academic P</w:t>
      </w:r>
      <w:r w:rsidR="00C3152F" w:rsidRPr="00417041">
        <w:rPr>
          <w:rFonts w:ascii="Times New Roman" w:hAnsi="Times New Roman"/>
          <w:sz w:val="21"/>
          <w:szCs w:val="21"/>
        </w:rPr>
        <w:t>erformance include</w:t>
      </w:r>
      <w:r w:rsidRPr="00417041">
        <w:rPr>
          <w:rFonts w:ascii="Times New Roman" w:hAnsi="Times New Roman"/>
          <w:sz w:val="21"/>
          <w:szCs w:val="21"/>
        </w:rPr>
        <w:t>s</w:t>
      </w:r>
      <w:r w:rsidR="00C3152F" w:rsidRPr="00417041">
        <w:rPr>
          <w:rFonts w:ascii="Times New Roman" w:hAnsi="Times New Roman"/>
          <w:sz w:val="21"/>
          <w:szCs w:val="21"/>
        </w:rPr>
        <w:t xml:space="preserve"> </w:t>
      </w:r>
      <w:r w:rsidR="000A14FE" w:rsidRPr="00417041">
        <w:rPr>
          <w:rFonts w:ascii="Times New Roman" w:hAnsi="Times New Roman"/>
          <w:sz w:val="21"/>
          <w:szCs w:val="21"/>
        </w:rPr>
        <w:t>coursework</w:t>
      </w:r>
      <w:r w:rsidR="00C3152F" w:rsidRPr="00417041">
        <w:rPr>
          <w:rFonts w:ascii="Times New Roman" w:hAnsi="Times New Roman"/>
          <w:sz w:val="21"/>
          <w:szCs w:val="21"/>
        </w:rPr>
        <w:t xml:space="preserve">, </w:t>
      </w:r>
      <w:r w:rsidRPr="00417041">
        <w:rPr>
          <w:rFonts w:ascii="Times New Roman" w:hAnsi="Times New Roman"/>
          <w:sz w:val="21"/>
          <w:szCs w:val="21"/>
        </w:rPr>
        <w:t xml:space="preserve">clinical skills </w:t>
      </w:r>
      <w:r w:rsidR="000A14FE" w:rsidRPr="00417041">
        <w:rPr>
          <w:rFonts w:ascii="Times New Roman" w:hAnsi="Times New Roman"/>
          <w:sz w:val="21"/>
          <w:szCs w:val="21"/>
        </w:rPr>
        <w:t>development</w:t>
      </w:r>
      <w:r w:rsidRPr="00417041">
        <w:rPr>
          <w:rFonts w:ascii="Times New Roman" w:hAnsi="Times New Roman"/>
          <w:sz w:val="21"/>
          <w:szCs w:val="21"/>
        </w:rPr>
        <w:t>, and timely progress toward degree completion.  The</w:t>
      </w:r>
      <w:r w:rsidR="00481025" w:rsidRPr="00417041">
        <w:rPr>
          <w:rFonts w:ascii="Times New Roman" w:hAnsi="Times New Roman"/>
          <w:sz w:val="21"/>
          <w:szCs w:val="21"/>
        </w:rPr>
        <w:t>s</w:t>
      </w:r>
      <w:r w:rsidRPr="00417041">
        <w:rPr>
          <w:rFonts w:ascii="Times New Roman" w:hAnsi="Times New Roman"/>
          <w:sz w:val="21"/>
          <w:szCs w:val="21"/>
        </w:rPr>
        <w:t xml:space="preserve">e are </w:t>
      </w:r>
      <w:r w:rsidR="00082A39" w:rsidRPr="00417041">
        <w:rPr>
          <w:rFonts w:ascii="Times New Roman" w:hAnsi="Times New Roman"/>
          <w:sz w:val="21"/>
          <w:szCs w:val="21"/>
        </w:rPr>
        <w:t>evaluated through</w:t>
      </w:r>
      <w:r w:rsidRPr="00417041">
        <w:rPr>
          <w:rFonts w:ascii="Times New Roman" w:hAnsi="Times New Roman"/>
          <w:sz w:val="21"/>
          <w:szCs w:val="21"/>
        </w:rPr>
        <w:t xml:space="preserve"> your assignment</w:t>
      </w:r>
      <w:r w:rsidR="00481025" w:rsidRPr="00417041">
        <w:rPr>
          <w:rFonts w:ascii="Times New Roman" w:hAnsi="Times New Roman"/>
          <w:sz w:val="21"/>
          <w:szCs w:val="21"/>
        </w:rPr>
        <w:t>s</w:t>
      </w:r>
      <w:r w:rsidRPr="00417041">
        <w:rPr>
          <w:rFonts w:ascii="Times New Roman" w:hAnsi="Times New Roman"/>
          <w:sz w:val="21"/>
          <w:szCs w:val="21"/>
        </w:rPr>
        <w:t xml:space="preserve"> and final grades each semester, through the Clinical Skills Evaluation form (or Supervision Skills Evaluation form) in your clinical courses, and through your completion of program courses and other requirements needed for successful graduation.  </w:t>
      </w:r>
      <w:r w:rsidR="00655AF2" w:rsidRPr="0076496E">
        <w:rPr>
          <w:rFonts w:ascii="Times New Roman" w:hAnsi="Times New Roman"/>
          <w:sz w:val="21"/>
          <w:szCs w:val="21"/>
        </w:rPr>
        <w:t>Please note that t</w:t>
      </w:r>
      <w:r w:rsidR="00C85C8B" w:rsidRPr="0076496E">
        <w:rPr>
          <w:rFonts w:ascii="Times New Roman" w:hAnsi="Times New Roman"/>
          <w:sz w:val="21"/>
          <w:szCs w:val="21"/>
        </w:rPr>
        <w:t>he University requires a minimum 3.00 GPA for all graduate degrees</w:t>
      </w:r>
      <w:r w:rsidR="00655AF2" w:rsidRPr="0076496E">
        <w:rPr>
          <w:rFonts w:ascii="Times New Roman" w:hAnsi="Times New Roman"/>
          <w:sz w:val="21"/>
          <w:szCs w:val="21"/>
        </w:rPr>
        <w:t>, and that “D” grades cannot count toward a graduate degree.</w:t>
      </w:r>
      <w:r w:rsidR="00C85C8B">
        <w:rPr>
          <w:rFonts w:ascii="Times New Roman" w:hAnsi="Times New Roman"/>
          <w:sz w:val="21"/>
          <w:szCs w:val="21"/>
        </w:rPr>
        <w:t xml:space="preserve">  </w:t>
      </w:r>
      <w:r w:rsidR="00F9087C" w:rsidRPr="00417041">
        <w:rPr>
          <w:rFonts w:ascii="Times New Roman" w:hAnsi="Times New Roman"/>
          <w:sz w:val="21"/>
          <w:szCs w:val="21"/>
        </w:rPr>
        <w:t xml:space="preserve">A component of </w:t>
      </w:r>
      <w:r w:rsidR="00241921">
        <w:rPr>
          <w:rFonts w:ascii="Times New Roman" w:hAnsi="Times New Roman"/>
          <w:sz w:val="21"/>
          <w:szCs w:val="21"/>
        </w:rPr>
        <w:t xml:space="preserve">timely </w:t>
      </w:r>
      <w:r w:rsidR="00F9087C" w:rsidRPr="00417041">
        <w:rPr>
          <w:rFonts w:ascii="Times New Roman" w:hAnsi="Times New Roman"/>
          <w:sz w:val="21"/>
          <w:szCs w:val="21"/>
        </w:rPr>
        <w:t xml:space="preserve">progress </w:t>
      </w:r>
      <w:r w:rsidR="00241921">
        <w:rPr>
          <w:rFonts w:ascii="Times New Roman" w:hAnsi="Times New Roman"/>
          <w:sz w:val="21"/>
          <w:szCs w:val="21"/>
        </w:rPr>
        <w:t xml:space="preserve">in your program is a </w:t>
      </w:r>
      <w:r w:rsidR="00F9087C" w:rsidRPr="00417041">
        <w:rPr>
          <w:rFonts w:ascii="Times New Roman" w:hAnsi="Times New Roman"/>
          <w:sz w:val="21"/>
          <w:szCs w:val="21"/>
        </w:rPr>
        <w:t>require</w:t>
      </w:r>
      <w:r w:rsidR="00241921">
        <w:rPr>
          <w:rFonts w:ascii="Times New Roman" w:hAnsi="Times New Roman"/>
          <w:sz w:val="21"/>
          <w:szCs w:val="21"/>
        </w:rPr>
        <w:t xml:space="preserve">ment </w:t>
      </w:r>
      <w:r w:rsidR="00F9087C" w:rsidRPr="00417041">
        <w:rPr>
          <w:rFonts w:ascii="Times New Roman" w:hAnsi="Times New Roman"/>
          <w:sz w:val="21"/>
          <w:szCs w:val="21"/>
        </w:rPr>
        <w:t>to complete a minimum</w:t>
      </w:r>
      <w:r w:rsidR="00657AF1" w:rsidRPr="00417041">
        <w:rPr>
          <w:rFonts w:ascii="Times New Roman" w:hAnsi="Times New Roman"/>
          <w:sz w:val="21"/>
          <w:szCs w:val="21"/>
        </w:rPr>
        <w:t xml:space="preserve"> of </w:t>
      </w:r>
      <w:r w:rsidR="00F22BBF" w:rsidRPr="00417041">
        <w:rPr>
          <w:rFonts w:ascii="Times New Roman" w:hAnsi="Times New Roman"/>
          <w:sz w:val="21"/>
          <w:szCs w:val="21"/>
        </w:rPr>
        <w:t>6</w:t>
      </w:r>
      <w:r w:rsidR="00657AF1" w:rsidRPr="00417041">
        <w:rPr>
          <w:rFonts w:ascii="Times New Roman" w:hAnsi="Times New Roman"/>
          <w:sz w:val="21"/>
          <w:szCs w:val="21"/>
        </w:rPr>
        <w:t xml:space="preserve"> credit hours per year toward </w:t>
      </w:r>
      <w:r w:rsidR="00241921">
        <w:rPr>
          <w:rFonts w:ascii="Times New Roman" w:hAnsi="Times New Roman"/>
          <w:sz w:val="21"/>
          <w:szCs w:val="21"/>
        </w:rPr>
        <w:t xml:space="preserve">finishing </w:t>
      </w:r>
      <w:bookmarkStart w:id="0" w:name="_GoBack"/>
      <w:bookmarkEnd w:id="0"/>
      <w:r w:rsidR="00657AF1" w:rsidRPr="00417041">
        <w:rPr>
          <w:rFonts w:ascii="Times New Roman" w:hAnsi="Times New Roman"/>
          <w:sz w:val="21"/>
          <w:szCs w:val="21"/>
        </w:rPr>
        <w:t xml:space="preserve">your program of study.  Under some circumstances (e.g. major life </w:t>
      </w:r>
      <w:proofErr w:type="gramStart"/>
      <w:r w:rsidR="00657AF1" w:rsidRPr="00417041">
        <w:rPr>
          <w:rFonts w:ascii="Times New Roman" w:hAnsi="Times New Roman"/>
          <w:sz w:val="21"/>
          <w:szCs w:val="21"/>
        </w:rPr>
        <w:t>event)</w:t>
      </w:r>
      <w:proofErr w:type="gramEnd"/>
      <w:r w:rsidR="00657AF1" w:rsidRPr="00417041">
        <w:rPr>
          <w:rFonts w:ascii="Times New Roman" w:hAnsi="Times New Roman"/>
          <w:sz w:val="21"/>
          <w:szCs w:val="21"/>
        </w:rPr>
        <w:t xml:space="preserve"> you may be unable to enroll in courses for a semester.  During these times you should enroll in one credit hour of continuous registration.  These hours do not count toward graduation but will keep your status active in the program. You may enroll in a maximum of four credit hours of continuous registration over the course of your program.  Exceptions to this rule are made on a case-by-case basis.  If you do not enroll in </w:t>
      </w:r>
      <w:r w:rsidR="00BD35DE" w:rsidRPr="00417041">
        <w:rPr>
          <w:rFonts w:ascii="Times New Roman" w:hAnsi="Times New Roman"/>
          <w:sz w:val="21"/>
          <w:szCs w:val="21"/>
        </w:rPr>
        <w:t xml:space="preserve">program of study </w:t>
      </w:r>
      <w:r w:rsidR="00657AF1" w:rsidRPr="00417041">
        <w:rPr>
          <w:rFonts w:ascii="Times New Roman" w:hAnsi="Times New Roman"/>
          <w:sz w:val="21"/>
          <w:szCs w:val="21"/>
        </w:rPr>
        <w:t>classes for a 12 month period, your status will be deactivated, you will be dismissed from the program, and will need to reapply if you would like readmission.</w:t>
      </w:r>
      <w:r w:rsidR="00A079F2" w:rsidRPr="00417041">
        <w:rPr>
          <w:rFonts w:ascii="Times New Roman" w:hAnsi="Times New Roman"/>
          <w:sz w:val="21"/>
          <w:szCs w:val="21"/>
        </w:rPr>
        <w:t xml:space="preserve">  If you need time away from the program, you should apply for a leave of absence from the university.</w:t>
      </w:r>
    </w:p>
    <w:p w:rsidR="00834651" w:rsidRPr="00417041" w:rsidRDefault="006A3012" w:rsidP="00834651">
      <w:pPr>
        <w:ind w:firstLine="360"/>
        <w:rPr>
          <w:rFonts w:ascii="Times New Roman" w:hAnsi="Times New Roman"/>
          <w:sz w:val="21"/>
          <w:szCs w:val="21"/>
        </w:rPr>
      </w:pPr>
      <w:r w:rsidRPr="00417041">
        <w:rPr>
          <w:rFonts w:ascii="Times New Roman" w:hAnsi="Times New Roman"/>
          <w:sz w:val="21"/>
          <w:szCs w:val="21"/>
        </w:rPr>
        <w:t xml:space="preserve">Non-Academic Performance includes </w:t>
      </w:r>
      <w:r w:rsidR="00082A39" w:rsidRPr="00417041">
        <w:rPr>
          <w:rFonts w:ascii="Times New Roman" w:hAnsi="Times New Roman"/>
          <w:sz w:val="21"/>
          <w:szCs w:val="21"/>
        </w:rPr>
        <w:t xml:space="preserve">adherence to standards of </w:t>
      </w:r>
      <w:r w:rsidRPr="00417041">
        <w:rPr>
          <w:rFonts w:ascii="Times New Roman" w:hAnsi="Times New Roman"/>
          <w:sz w:val="21"/>
          <w:szCs w:val="21"/>
        </w:rPr>
        <w:t xml:space="preserve">professionalism, ethical behavior, and </w:t>
      </w:r>
      <w:r w:rsidR="000A14FE" w:rsidRPr="00417041">
        <w:rPr>
          <w:rFonts w:ascii="Times New Roman" w:hAnsi="Times New Roman"/>
          <w:sz w:val="21"/>
          <w:szCs w:val="21"/>
        </w:rPr>
        <w:t>self-regulation</w:t>
      </w:r>
      <w:r w:rsidRPr="00417041">
        <w:rPr>
          <w:rFonts w:ascii="Times New Roman" w:hAnsi="Times New Roman"/>
          <w:sz w:val="21"/>
          <w:szCs w:val="21"/>
        </w:rPr>
        <w:t xml:space="preserve">.  </w:t>
      </w:r>
      <w:r w:rsidR="00082A39" w:rsidRPr="00417041">
        <w:rPr>
          <w:rFonts w:ascii="Times New Roman" w:hAnsi="Times New Roman"/>
          <w:sz w:val="21"/>
          <w:szCs w:val="21"/>
        </w:rPr>
        <w:t>These</w:t>
      </w:r>
      <w:r w:rsidRPr="00417041">
        <w:rPr>
          <w:rFonts w:ascii="Times New Roman" w:hAnsi="Times New Roman"/>
          <w:sz w:val="21"/>
          <w:szCs w:val="21"/>
        </w:rPr>
        <w:t xml:space="preserve"> are evaluated through observation of interactions and behavior in each course, in your clinical work and interactions wit</w:t>
      </w:r>
      <w:r w:rsidR="00D4084D" w:rsidRPr="00417041">
        <w:rPr>
          <w:rFonts w:ascii="Times New Roman" w:hAnsi="Times New Roman"/>
          <w:sz w:val="21"/>
          <w:szCs w:val="21"/>
        </w:rPr>
        <w:t>h colleagues, faculty and staff.  While evaluation is ongoing, more formal evaluation</w:t>
      </w:r>
      <w:r w:rsidR="001A1752">
        <w:rPr>
          <w:rFonts w:ascii="Times New Roman" w:hAnsi="Times New Roman"/>
          <w:sz w:val="21"/>
          <w:szCs w:val="21"/>
        </w:rPr>
        <w:t>s</w:t>
      </w:r>
      <w:r w:rsidR="00D4084D" w:rsidRPr="00417041">
        <w:rPr>
          <w:rFonts w:ascii="Times New Roman" w:hAnsi="Times New Roman"/>
          <w:sz w:val="21"/>
          <w:szCs w:val="21"/>
        </w:rPr>
        <w:t xml:space="preserve"> occur at </w:t>
      </w:r>
      <w:r w:rsidR="00FB2710" w:rsidRPr="00417041">
        <w:rPr>
          <w:rFonts w:ascii="Times New Roman" w:hAnsi="Times New Roman"/>
          <w:sz w:val="21"/>
          <w:szCs w:val="21"/>
        </w:rPr>
        <w:t xml:space="preserve">the </w:t>
      </w:r>
      <w:r w:rsidR="00D4084D" w:rsidRPr="00417041">
        <w:rPr>
          <w:rFonts w:ascii="Times New Roman" w:hAnsi="Times New Roman"/>
          <w:sz w:val="21"/>
          <w:szCs w:val="21"/>
        </w:rPr>
        <w:t>mid</w:t>
      </w:r>
      <w:r w:rsidR="00FB2710" w:rsidRPr="00417041">
        <w:rPr>
          <w:rFonts w:ascii="Times New Roman" w:hAnsi="Times New Roman"/>
          <w:sz w:val="21"/>
          <w:szCs w:val="21"/>
        </w:rPr>
        <w:t>-point and end of each semester</w:t>
      </w:r>
      <w:r w:rsidR="00D4084D" w:rsidRPr="00417041">
        <w:rPr>
          <w:rFonts w:ascii="Times New Roman" w:hAnsi="Times New Roman"/>
          <w:sz w:val="21"/>
          <w:szCs w:val="21"/>
        </w:rPr>
        <w:t xml:space="preserve">, </w:t>
      </w:r>
      <w:r w:rsidR="00FB2710" w:rsidRPr="00417041">
        <w:rPr>
          <w:rFonts w:ascii="Times New Roman" w:hAnsi="Times New Roman"/>
          <w:sz w:val="21"/>
          <w:szCs w:val="21"/>
        </w:rPr>
        <w:t>along with the faculty annual review of students</w:t>
      </w:r>
      <w:r w:rsidR="00082A39" w:rsidRPr="00417041">
        <w:rPr>
          <w:rFonts w:ascii="Times New Roman" w:hAnsi="Times New Roman"/>
          <w:sz w:val="21"/>
          <w:szCs w:val="21"/>
        </w:rPr>
        <w:t xml:space="preserve"> (using the Counseling Student Evaluation Form, student</w:t>
      </w:r>
      <w:r w:rsidR="007C4C71" w:rsidRPr="00417041">
        <w:rPr>
          <w:rFonts w:ascii="Times New Roman" w:hAnsi="Times New Roman"/>
          <w:sz w:val="21"/>
          <w:szCs w:val="21"/>
        </w:rPr>
        <w:t>s</w:t>
      </w:r>
      <w:r w:rsidR="00082A39" w:rsidRPr="00417041">
        <w:rPr>
          <w:rFonts w:ascii="Times New Roman" w:hAnsi="Times New Roman"/>
          <w:sz w:val="21"/>
          <w:szCs w:val="21"/>
        </w:rPr>
        <w:t xml:space="preserve">’ </w:t>
      </w:r>
      <w:r w:rsidR="007C4C71" w:rsidRPr="00417041">
        <w:rPr>
          <w:rFonts w:ascii="Times New Roman" w:hAnsi="Times New Roman"/>
          <w:sz w:val="21"/>
          <w:szCs w:val="21"/>
        </w:rPr>
        <w:t>s</w:t>
      </w:r>
      <w:r w:rsidR="00082A39" w:rsidRPr="00417041">
        <w:rPr>
          <w:rFonts w:ascii="Times New Roman" w:hAnsi="Times New Roman"/>
          <w:sz w:val="21"/>
          <w:szCs w:val="21"/>
        </w:rPr>
        <w:t>elf-reflections and feedback from faculty)</w:t>
      </w:r>
      <w:r w:rsidR="00FB2710" w:rsidRPr="00417041">
        <w:rPr>
          <w:rFonts w:ascii="Times New Roman" w:hAnsi="Times New Roman"/>
          <w:sz w:val="21"/>
          <w:szCs w:val="21"/>
        </w:rPr>
        <w:t xml:space="preserve">.  </w:t>
      </w:r>
      <w:r w:rsidR="00694B81" w:rsidRPr="00417041">
        <w:rPr>
          <w:rFonts w:ascii="Times New Roman" w:hAnsi="Times New Roman"/>
          <w:sz w:val="21"/>
          <w:szCs w:val="21"/>
        </w:rPr>
        <w:t xml:space="preserve">Concerns about student performance and progress are discussed in weekly faculty meetings.  If we have concerns about your performance, we will let you know as soon as possible.  If you have questions about your performance at any time, please visit with your advisor.  </w:t>
      </w:r>
    </w:p>
    <w:p w:rsidR="00082A39" w:rsidRPr="00417041" w:rsidRDefault="00D702A9" w:rsidP="00834651">
      <w:pPr>
        <w:ind w:firstLine="360"/>
        <w:rPr>
          <w:rFonts w:ascii="Times New Roman" w:hAnsi="Times New Roman"/>
          <w:sz w:val="21"/>
          <w:szCs w:val="21"/>
        </w:rPr>
      </w:pPr>
      <w:r w:rsidRPr="00417041">
        <w:rPr>
          <w:rFonts w:ascii="Times New Roman" w:hAnsi="Times New Roman"/>
          <w:sz w:val="21"/>
          <w:szCs w:val="21"/>
        </w:rPr>
        <w:t>Faculty seek to identify additional help students may need to be successful, and to recognize outstanding achievements of students in their work.  Faculty may work on an informal basis with students evidencing academic or non-academic deficiencies when circumstances indicate that this method may be productive.  The faculty member and student will discuss the problems, review appropriate measures of correction, and establish a timeline for change</w:t>
      </w:r>
      <w:r w:rsidR="008F4271" w:rsidRPr="00417041">
        <w:rPr>
          <w:rFonts w:ascii="Times New Roman" w:hAnsi="Times New Roman"/>
          <w:sz w:val="21"/>
          <w:szCs w:val="21"/>
        </w:rPr>
        <w:t>, documenting the process</w:t>
      </w:r>
      <w:r w:rsidRPr="00417041">
        <w:rPr>
          <w:rFonts w:ascii="Times New Roman" w:hAnsi="Times New Roman"/>
          <w:sz w:val="21"/>
          <w:szCs w:val="21"/>
        </w:rPr>
        <w:t xml:space="preserve">.  However, the severity of the problem may not allow for this method and informal methods are not procedurally required.  When, in the professional judgment of a program faculty member, a student is not </w:t>
      </w:r>
      <w:r w:rsidR="00CC4C7B" w:rsidRPr="00417041">
        <w:rPr>
          <w:rFonts w:ascii="Times New Roman" w:hAnsi="Times New Roman"/>
          <w:sz w:val="21"/>
          <w:szCs w:val="21"/>
        </w:rPr>
        <w:t xml:space="preserve">meeting academic or non-academic program standards, or </w:t>
      </w:r>
      <w:r w:rsidRPr="00417041">
        <w:rPr>
          <w:rFonts w:ascii="Times New Roman" w:hAnsi="Times New Roman"/>
          <w:sz w:val="21"/>
          <w:szCs w:val="21"/>
        </w:rPr>
        <w:t xml:space="preserve">university standards, the faculty member will consult with the </w:t>
      </w:r>
      <w:r w:rsidR="00D6172A">
        <w:rPr>
          <w:rFonts w:ascii="Times New Roman" w:hAnsi="Times New Roman"/>
          <w:sz w:val="21"/>
          <w:szCs w:val="21"/>
        </w:rPr>
        <w:t xml:space="preserve">other program faculty and </w:t>
      </w:r>
      <w:r w:rsidRPr="00417041">
        <w:rPr>
          <w:rFonts w:ascii="Times New Roman" w:hAnsi="Times New Roman"/>
          <w:sz w:val="21"/>
          <w:szCs w:val="21"/>
        </w:rPr>
        <w:t>department head to determine appropriate steps.</w:t>
      </w:r>
    </w:p>
    <w:p w:rsidR="00D702A9" w:rsidRPr="00417041" w:rsidRDefault="00D702A9" w:rsidP="00FB2710">
      <w:pPr>
        <w:rPr>
          <w:rFonts w:ascii="Times New Roman" w:hAnsi="Times New Roman"/>
          <w:sz w:val="21"/>
          <w:szCs w:val="21"/>
        </w:rPr>
      </w:pPr>
    </w:p>
    <w:p w:rsidR="00D702A9" w:rsidRPr="00417041" w:rsidRDefault="00867F3B" w:rsidP="00FB2710">
      <w:pPr>
        <w:rPr>
          <w:rFonts w:ascii="Times New Roman" w:hAnsi="Times New Roman"/>
          <w:b/>
          <w:sz w:val="21"/>
          <w:szCs w:val="21"/>
        </w:rPr>
      </w:pPr>
      <w:r w:rsidRPr="00417041">
        <w:rPr>
          <w:rFonts w:ascii="Times New Roman" w:hAnsi="Times New Roman"/>
          <w:b/>
          <w:sz w:val="21"/>
          <w:szCs w:val="21"/>
        </w:rPr>
        <w:t xml:space="preserve">Student </w:t>
      </w:r>
      <w:r w:rsidR="007345D4" w:rsidRPr="00417041">
        <w:rPr>
          <w:rFonts w:ascii="Times New Roman" w:hAnsi="Times New Roman"/>
          <w:b/>
          <w:sz w:val="21"/>
          <w:szCs w:val="21"/>
        </w:rPr>
        <w:t>Remediation</w:t>
      </w:r>
      <w:r w:rsidRPr="00417041">
        <w:rPr>
          <w:rFonts w:ascii="Times New Roman" w:hAnsi="Times New Roman"/>
          <w:b/>
          <w:sz w:val="21"/>
          <w:szCs w:val="21"/>
        </w:rPr>
        <w:t xml:space="preserve"> and Dismissal</w:t>
      </w:r>
    </w:p>
    <w:p w:rsidR="00D702A9" w:rsidRPr="00417041" w:rsidRDefault="003B703F" w:rsidP="003B703F">
      <w:pPr>
        <w:ind w:firstLine="360"/>
        <w:rPr>
          <w:rFonts w:ascii="Times New Roman" w:hAnsi="Times New Roman"/>
          <w:sz w:val="21"/>
          <w:szCs w:val="21"/>
        </w:rPr>
      </w:pPr>
      <w:r w:rsidRPr="00417041">
        <w:rPr>
          <w:rFonts w:ascii="Times New Roman" w:hAnsi="Times New Roman"/>
          <w:sz w:val="21"/>
          <w:szCs w:val="21"/>
        </w:rPr>
        <w:t xml:space="preserve"> </w:t>
      </w:r>
      <w:r w:rsidR="00867F3B" w:rsidRPr="00417041">
        <w:rPr>
          <w:rFonts w:ascii="Times New Roman" w:hAnsi="Times New Roman"/>
          <w:sz w:val="21"/>
          <w:szCs w:val="21"/>
        </w:rPr>
        <w:t>Counseling faculty have a responsibility to dismiss students who are unable to meet the academic and non-academ</w:t>
      </w:r>
      <w:r w:rsidR="00694B81" w:rsidRPr="00417041">
        <w:rPr>
          <w:rFonts w:ascii="Times New Roman" w:hAnsi="Times New Roman"/>
          <w:sz w:val="21"/>
          <w:szCs w:val="21"/>
        </w:rPr>
        <w:t>i</w:t>
      </w:r>
      <w:r w:rsidR="00867F3B" w:rsidRPr="00417041">
        <w:rPr>
          <w:rFonts w:ascii="Times New Roman" w:hAnsi="Times New Roman"/>
          <w:sz w:val="21"/>
          <w:szCs w:val="21"/>
        </w:rPr>
        <w:t xml:space="preserve">c standards of the program.  The faculty also recognizes their obligation to: a) assist students in obtaining </w:t>
      </w:r>
      <w:r w:rsidR="008D3717">
        <w:rPr>
          <w:rFonts w:ascii="Times New Roman" w:hAnsi="Times New Roman"/>
          <w:sz w:val="21"/>
          <w:szCs w:val="21"/>
        </w:rPr>
        <w:t xml:space="preserve">help for </w:t>
      </w:r>
      <w:r w:rsidR="00867F3B" w:rsidRPr="00417041">
        <w:rPr>
          <w:rFonts w:ascii="Times New Roman" w:hAnsi="Times New Roman"/>
          <w:sz w:val="21"/>
          <w:szCs w:val="21"/>
        </w:rPr>
        <w:t>improvement and b) consult with colleagues and document their decision to refer students for assistance or to request that students be dismissed from the program.</w:t>
      </w:r>
    </w:p>
    <w:p w:rsidR="00D702A9" w:rsidRPr="00417041" w:rsidRDefault="00D702A9" w:rsidP="00FB2710">
      <w:pPr>
        <w:rPr>
          <w:rFonts w:ascii="Times New Roman" w:hAnsi="Times New Roman"/>
          <w:sz w:val="21"/>
          <w:szCs w:val="21"/>
        </w:rPr>
      </w:pPr>
    </w:p>
    <w:p w:rsidR="00D702A9" w:rsidRPr="00417041" w:rsidRDefault="003B703F" w:rsidP="003B703F">
      <w:pPr>
        <w:ind w:firstLine="360"/>
        <w:rPr>
          <w:rFonts w:ascii="Times New Roman" w:hAnsi="Times New Roman"/>
          <w:sz w:val="21"/>
          <w:szCs w:val="21"/>
        </w:rPr>
      </w:pPr>
      <w:r w:rsidRPr="008D3717">
        <w:rPr>
          <w:rFonts w:ascii="Times New Roman" w:hAnsi="Times New Roman"/>
          <w:b/>
          <w:sz w:val="21"/>
          <w:szCs w:val="21"/>
        </w:rPr>
        <w:t xml:space="preserve">Student </w:t>
      </w:r>
      <w:r w:rsidR="008D3717" w:rsidRPr="008D3717">
        <w:rPr>
          <w:rFonts w:ascii="Times New Roman" w:hAnsi="Times New Roman"/>
          <w:b/>
          <w:sz w:val="21"/>
          <w:szCs w:val="21"/>
        </w:rPr>
        <w:t>Improvement</w:t>
      </w:r>
      <w:r w:rsidRPr="008D3717">
        <w:rPr>
          <w:rFonts w:ascii="Times New Roman" w:hAnsi="Times New Roman"/>
          <w:b/>
          <w:sz w:val="21"/>
          <w:szCs w:val="21"/>
        </w:rPr>
        <w:t>:</w:t>
      </w:r>
      <w:r w:rsidRPr="00417041">
        <w:rPr>
          <w:rFonts w:ascii="Times New Roman" w:hAnsi="Times New Roman"/>
          <w:sz w:val="21"/>
          <w:szCs w:val="21"/>
        </w:rPr>
        <w:t xml:space="preserve">  A rating of “1” or “2” on any criteria on the Counseling Program Student Evaluation Form and/or serious concerns of faculty </w:t>
      </w:r>
      <w:r w:rsidR="00834651" w:rsidRPr="00417041">
        <w:rPr>
          <w:rFonts w:ascii="Times New Roman" w:hAnsi="Times New Roman"/>
          <w:sz w:val="21"/>
          <w:szCs w:val="21"/>
        </w:rPr>
        <w:t xml:space="preserve">about student performance </w:t>
      </w:r>
      <w:r w:rsidRPr="00417041">
        <w:rPr>
          <w:rFonts w:ascii="Times New Roman" w:hAnsi="Times New Roman"/>
          <w:sz w:val="21"/>
          <w:szCs w:val="21"/>
        </w:rPr>
        <w:t>indicate the need for a</w:t>
      </w:r>
      <w:r w:rsidR="009505E1">
        <w:rPr>
          <w:rFonts w:ascii="Times New Roman" w:hAnsi="Times New Roman"/>
          <w:sz w:val="21"/>
          <w:szCs w:val="21"/>
        </w:rPr>
        <w:t xml:space="preserve">n </w:t>
      </w:r>
      <w:r w:rsidR="008D3717">
        <w:rPr>
          <w:rFonts w:ascii="Times New Roman" w:hAnsi="Times New Roman"/>
          <w:sz w:val="21"/>
          <w:szCs w:val="21"/>
        </w:rPr>
        <w:t>improvement</w:t>
      </w:r>
      <w:r w:rsidRPr="00417041">
        <w:rPr>
          <w:rFonts w:ascii="Times New Roman" w:hAnsi="Times New Roman"/>
          <w:sz w:val="21"/>
          <w:szCs w:val="21"/>
        </w:rPr>
        <w:t xml:space="preserve"> plan.  A faculty member or members will discuss with the student </w:t>
      </w:r>
      <w:r w:rsidR="006A09DF">
        <w:rPr>
          <w:rFonts w:ascii="Times New Roman" w:hAnsi="Times New Roman"/>
          <w:sz w:val="21"/>
          <w:szCs w:val="21"/>
        </w:rPr>
        <w:t xml:space="preserve">and document </w:t>
      </w:r>
      <w:r w:rsidRPr="00417041">
        <w:rPr>
          <w:rFonts w:ascii="Times New Roman" w:hAnsi="Times New Roman"/>
          <w:sz w:val="21"/>
          <w:szCs w:val="21"/>
        </w:rPr>
        <w:t xml:space="preserve">what behavior(s) need to be changed, requirements for </w:t>
      </w:r>
      <w:r w:rsidR="007345D4" w:rsidRPr="00417041">
        <w:rPr>
          <w:rFonts w:ascii="Times New Roman" w:hAnsi="Times New Roman"/>
          <w:sz w:val="21"/>
          <w:szCs w:val="21"/>
        </w:rPr>
        <w:t>remediation</w:t>
      </w:r>
      <w:r w:rsidRPr="00417041">
        <w:rPr>
          <w:rFonts w:ascii="Times New Roman" w:hAnsi="Times New Roman"/>
          <w:sz w:val="21"/>
          <w:szCs w:val="21"/>
        </w:rPr>
        <w:t xml:space="preserve">, time limits for expected changes, and consequences if </w:t>
      </w:r>
      <w:r w:rsidR="008D3717">
        <w:rPr>
          <w:rFonts w:ascii="Times New Roman" w:hAnsi="Times New Roman"/>
          <w:sz w:val="21"/>
          <w:szCs w:val="21"/>
        </w:rPr>
        <w:t>improvement</w:t>
      </w:r>
      <w:r w:rsidRPr="00417041">
        <w:rPr>
          <w:rFonts w:ascii="Times New Roman" w:hAnsi="Times New Roman"/>
          <w:sz w:val="21"/>
          <w:szCs w:val="21"/>
        </w:rPr>
        <w:t xml:space="preserve"> efforts are unsuccessful</w:t>
      </w:r>
      <w:r w:rsidR="00935C94">
        <w:rPr>
          <w:rFonts w:ascii="Times New Roman" w:hAnsi="Times New Roman"/>
          <w:sz w:val="21"/>
          <w:szCs w:val="21"/>
        </w:rPr>
        <w:t xml:space="preserve">.  </w:t>
      </w:r>
      <w:r w:rsidR="00935C94" w:rsidRPr="008D3717">
        <w:rPr>
          <w:rFonts w:ascii="Times New Roman" w:hAnsi="Times New Roman"/>
          <w:sz w:val="21"/>
          <w:szCs w:val="21"/>
        </w:rPr>
        <w:t>These meetings will be recorded</w:t>
      </w:r>
      <w:r w:rsidRPr="00417041">
        <w:rPr>
          <w:rFonts w:ascii="Times New Roman" w:hAnsi="Times New Roman"/>
          <w:sz w:val="21"/>
          <w:szCs w:val="21"/>
        </w:rPr>
        <w:t xml:space="preserve">.  Lack of participation in the </w:t>
      </w:r>
      <w:r w:rsidR="009505E1">
        <w:rPr>
          <w:rFonts w:ascii="Times New Roman" w:hAnsi="Times New Roman"/>
          <w:sz w:val="21"/>
          <w:szCs w:val="21"/>
        </w:rPr>
        <w:t>improvement</w:t>
      </w:r>
      <w:r w:rsidRPr="00417041">
        <w:rPr>
          <w:rFonts w:ascii="Times New Roman" w:hAnsi="Times New Roman"/>
          <w:sz w:val="21"/>
          <w:szCs w:val="21"/>
        </w:rPr>
        <w:t xml:space="preserve"> plan or failure to fully meet the expectations of the plan will result in program dismissal.</w:t>
      </w:r>
    </w:p>
    <w:p w:rsidR="003B703F" w:rsidRPr="00417041" w:rsidRDefault="003B703F" w:rsidP="00FB2710">
      <w:pPr>
        <w:rPr>
          <w:rFonts w:ascii="Times New Roman" w:hAnsi="Times New Roman"/>
          <w:sz w:val="21"/>
          <w:szCs w:val="21"/>
        </w:rPr>
      </w:pPr>
    </w:p>
    <w:p w:rsidR="00D702A9" w:rsidRPr="00417041" w:rsidRDefault="003B703F" w:rsidP="00700338">
      <w:pPr>
        <w:ind w:firstLine="360"/>
        <w:rPr>
          <w:rFonts w:ascii="Times New Roman" w:hAnsi="Times New Roman"/>
          <w:sz w:val="21"/>
          <w:szCs w:val="21"/>
        </w:rPr>
      </w:pPr>
      <w:r w:rsidRPr="00417041">
        <w:rPr>
          <w:rFonts w:ascii="Times New Roman" w:hAnsi="Times New Roman"/>
          <w:b/>
          <w:sz w:val="21"/>
          <w:szCs w:val="21"/>
        </w:rPr>
        <w:t>Student Dismissal:</w:t>
      </w:r>
      <w:r w:rsidRPr="00417041">
        <w:rPr>
          <w:rFonts w:ascii="Times New Roman" w:hAnsi="Times New Roman"/>
          <w:sz w:val="21"/>
          <w:szCs w:val="21"/>
        </w:rPr>
        <w:t xml:space="preserve">  The following circumstances constitute </w:t>
      </w:r>
      <w:r w:rsidR="00C51EBB" w:rsidRPr="00417041">
        <w:rPr>
          <w:rFonts w:ascii="Times New Roman" w:hAnsi="Times New Roman"/>
          <w:sz w:val="21"/>
          <w:szCs w:val="21"/>
        </w:rPr>
        <w:t xml:space="preserve">some cases of </w:t>
      </w:r>
      <w:r w:rsidRPr="00417041">
        <w:rPr>
          <w:rFonts w:ascii="Times New Roman" w:hAnsi="Times New Roman"/>
          <w:sz w:val="21"/>
          <w:szCs w:val="21"/>
        </w:rPr>
        <w:t>“unsatisfactory” performance and will result in dismissal from the program</w:t>
      </w:r>
      <w:r w:rsidR="003F008A" w:rsidRPr="00417041">
        <w:rPr>
          <w:rFonts w:ascii="Times New Roman" w:hAnsi="Times New Roman"/>
          <w:sz w:val="21"/>
          <w:szCs w:val="21"/>
        </w:rPr>
        <w:t xml:space="preserve"> without an opportunity for </w:t>
      </w:r>
      <w:r w:rsidR="007345D4" w:rsidRPr="00417041">
        <w:rPr>
          <w:rFonts w:ascii="Times New Roman" w:hAnsi="Times New Roman"/>
          <w:sz w:val="21"/>
          <w:szCs w:val="21"/>
        </w:rPr>
        <w:t>remediation</w:t>
      </w:r>
      <w:r w:rsidR="009505E1">
        <w:rPr>
          <w:rFonts w:ascii="Times New Roman" w:hAnsi="Times New Roman"/>
          <w:sz w:val="21"/>
          <w:szCs w:val="21"/>
        </w:rPr>
        <w:t xml:space="preserve"> or improvement.</w:t>
      </w:r>
    </w:p>
    <w:p w:rsidR="00BD35DE" w:rsidRPr="00417041" w:rsidRDefault="00C51EBB" w:rsidP="003F008A">
      <w:pPr>
        <w:pStyle w:val="ListParagraph"/>
        <w:numPr>
          <w:ilvl w:val="0"/>
          <w:numId w:val="1"/>
        </w:numPr>
        <w:ind w:left="540"/>
        <w:rPr>
          <w:rFonts w:ascii="Times New Roman" w:hAnsi="Times New Roman"/>
          <w:sz w:val="21"/>
          <w:szCs w:val="21"/>
        </w:rPr>
      </w:pPr>
      <w:r w:rsidRPr="00417041">
        <w:rPr>
          <w:rFonts w:ascii="Times New Roman" w:hAnsi="Times New Roman"/>
          <w:sz w:val="21"/>
          <w:szCs w:val="21"/>
        </w:rPr>
        <w:t>A grade of “F” in any required Program of Study course</w:t>
      </w:r>
    </w:p>
    <w:p w:rsidR="00C51EBB" w:rsidRDefault="00C51EBB" w:rsidP="003F008A">
      <w:pPr>
        <w:pStyle w:val="ListParagraph"/>
        <w:numPr>
          <w:ilvl w:val="0"/>
          <w:numId w:val="1"/>
        </w:numPr>
        <w:ind w:left="540"/>
        <w:rPr>
          <w:rFonts w:ascii="Times New Roman" w:hAnsi="Times New Roman"/>
          <w:sz w:val="21"/>
          <w:szCs w:val="21"/>
        </w:rPr>
      </w:pPr>
      <w:r w:rsidRPr="00417041">
        <w:rPr>
          <w:rFonts w:ascii="Times New Roman" w:hAnsi="Times New Roman"/>
          <w:sz w:val="21"/>
          <w:szCs w:val="21"/>
        </w:rPr>
        <w:t xml:space="preserve">A grade </w:t>
      </w:r>
      <w:r w:rsidR="00805D00">
        <w:rPr>
          <w:rFonts w:ascii="Times New Roman" w:hAnsi="Times New Roman"/>
          <w:sz w:val="21"/>
          <w:szCs w:val="21"/>
        </w:rPr>
        <w:t xml:space="preserve">below a </w:t>
      </w:r>
      <w:r w:rsidRPr="00417041">
        <w:rPr>
          <w:rFonts w:ascii="Times New Roman" w:hAnsi="Times New Roman"/>
          <w:sz w:val="21"/>
          <w:szCs w:val="21"/>
        </w:rPr>
        <w:t>“</w:t>
      </w:r>
      <w:r w:rsidR="00805D00">
        <w:rPr>
          <w:rFonts w:ascii="Times New Roman" w:hAnsi="Times New Roman"/>
          <w:sz w:val="21"/>
          <w:szCs w:val="21"/>
        </w:rPr>
        <w:t>B</w:t>
      </w:r>
      <w:r w:rsidRPr="00417041">
        <w:rPr>
          <w:rFonts w:ascii="Times New Roman" w:hAnsi="Times New Roman"/>
          <w:sz w:val="21"/>
          <w:szCs w:val="21"/>
        </w:rPr>
        <w:t xml:space="preserve">” in any clinical course (Pre-Practicum, Practicum, Internship, </w:t>
      </w:r>
      <w:proofErr w:type="spellStart"/>
      <w:r w:rsidRPr="00417041">
        <w:rPr>
          <w:rFonts w:ascii="Times New Roman" w:hAnsi="Times New Roman"/>
          <w:sz w:val="21"/>
          <w:szCs w:val="21"/>
        </w:rPr>
        <w:t>S</w:t>
      </w:r>
      <w:r w:rsidR="00942585" w:rsidRPr="00417041">
        <w:rPr>
          <w:rFonts w:ascii="Times New Roman" w:hAnsi="Times New Roman"/>
          <w:sz w:val="21"/>
          <w:szCs w:val="21"/>
        </w:rPr>
        <w:t>pvsn</w:t>
      </w:r>
      <w:proofErr w:type="spellEnd"/>
      <w:r w:rsidR="00942585" w:rsidRPr="00417041">
        <w:rPr>
          <w:rFonts w:ascii="Times New Roman" w:hAnsi="Times New Roman"/>
          <w:sz w:val="21"/>
          <w:szCs w:val="21"/>
        </w:rPr>
        <w:t>. T</w:t>
      </w:r>
      <w:r w:rsidR="00834651" w:rsidRPr="00417041">
        <w:rPr>
          <w:rFonts w:ascii="Times New Roman" w:hAnsi="Times New Roman"/>
          <w:sz w:val="21"/>
          <w:szCs w:val="21"/>
        </w:rPr>
        <w:t xml:space="preserve">heory, </w:t>
      </w:r>
      <w:proofErr w:type="spellStart"/>
      <w:r w:rsidR="00834651" w:rsidRPr="00417041">
        <w:rPr>
          <w:rFonts w:ascii="Times New Roman" w:hAnsi="Times New Roman"/>
          <w:sz w:val="21"/>
          <w:szCs w:val="21"/>
        </w:rPr>
        <w:t>S</w:t>
      </w:r>
      <w:r w:rsidR="00942585" w:rsidRPr="00417041">
        <w:rPr>
          <w:rFonts w:ascii="Times New Roman" w:hAnsi="Times New Roman"/>
          <w:sz w:val="21"/>
          <w:szCs w:val="21"/>
        </w:rPr>
        <w:t>pvsn</w:t>
      </w:r>
      <w:proofErr w:type="spellEnd"/>
      <w:r w:rsidR="00942585" w:rsidRPr="00417041">
        <w:rPr>
          <w:rFonts w:ascii="Times New Roman" w:hAnsi="Times New Roman"/>
          <w:sz w:val="21"/>
          <w:szCs w:val="21"/>
        </w:rPr>
        <w:t>.</w:t>
      </w:r>
      <w:r w:rsidR="00834651" w:rsidRPr="00417041">
        <w:rPr>
          <w:rFonts w:ascii="Times New Roman" w:hAnsi="Times New Roman"/>
          <w:sz w:val="21"/>
          <w:szCs w:val="21"/>
        </w:rPr>
        <w:t xml:space="preserve"> Practicum</w:t>
      </w:r>
      <w:r w:rsidRPr="00417041">
        <w:rPr>
          <w:rFonts w:ascii="Times New Roman" w:hAnsi="Times New Roman"/>
          <w:sz w:val="21"/>
          <w:szCs w:val="21"/>
        </w:rPr>
        <w:t>)</w:t>
      </w:r>
    </w:p>
    <w:p w:rsidR="00686806" w:rsidRPr="00686806" w:rsidRDefault="00686806" w:rsidP="00686806">
      <w:pPr>
        <w:pStyle w:val="ListParagraph"/>
        <w:numPr>
          <w:ilvl w:val="0"/>
          <w:numId w:val="1"/>
        </w:numPr>
        <w:ind w:left="540"/>
        <w:rPr>
          <w:rFonts w:ascii="Times New Roman" w:hAnsi="Times New Roman"/>
          <w:sz w:val="21"/>
          <w:szCs w:val="21"/>
        </w:rPr>
      </w:pPr>
      <w:r w:rsidRPr="00417041">
        <w:rPr>
          <w:rFonts w:ascii="Times New Roman" w:hAnsi="Times New Roman"/>
          <w:sz w:val="21"/>
          <w:szCs w:val="21"/>
        </w:rPr>
        <w:t xml:space="preserve">More than two grades below a “B” in any </w:t>
      </w:r>
      <w:r>
        <w:rPr>
          <w:rFonts w:ascii="Times New Roman" w:hAnsi="Times New Roman"/>
          <w:sz w:val="21"/>
          <w:szCs w:val="21"/>
        </w:rPr>
        <w:t xml:space="preserve">other </w:t>
      </w:r>
      <w:r w:rsidRPr="00417041">
        <w:rPr>
          <w:rFonts w:ascii="Times New Roman" w:hAnsi="Times New Roman"/>
          <w:sz w:val="21"/>
          <w:szCs w:val="21"/>
        </w:rPr>
        <w:t>required Program of Study courses</w:t>
      </w:r>
      <w:r>
        <w:rPr>
          <w:rFonts w:ascii="Times New Roman" w:hAnsi="Times New Roman"/>
          <w:sz w:val="21"/>
          <w:szCs w:val="21"/>
        </w:rPr>
        <w:t xml:space="preserve"> </w:t>
      </w:r>
    </w:p>
    <w:p w:rsidR="00657AF1" w:rsidRPr="00417041" w:rsidRDefault="00C51EBB" w:rsidP="00657AF1">
      <w:pPr>
        <w:pStyle w:val="ListParagraph"/>
        <w:numPr>
          <w:ilvl w:val="0"/>
          <w:numId w:val="1"/>
        </w:numPr>
        <w:ind w:left="540"/>
        <w:rPr>
          <w:rFonts w:ascii="Times New Roman" w:hAnsi="Times New Roman"/>
          <w:sz w:val="21"/>
          <w:szCs w:val="21"/>
        </w:rPr>
      </w:pPr>
      <w:r w:rsidRPr="00417041">
        <w:rPr>
          <w:rFonts w:ascii="Times New Roman" w:hAnsi="Times New Roman"/>
          <w:sz w:val="21"/>
          <w:szCs w:val="21"/>
        </w:rPr>
        <w:t xml:space="preserve">Failure to successfully meet all requirements of the student’s </w:t>
      </w:r>
      <w:r w:rsidR="005656FD">
        <w:rPr>
          <w:rFonts w:ascii="Times New Roman" w:hAnsi="Times New Roman"/>
          <w:sz w:val="21"/>
          <w:szCs w:val="21"/>
        </w:rPr>
        <w:t>improvement</w:t>
      </w:r>
      <w:r w:rsidRPr="00417041">
        <w:rPr>
          <w:rFonts w:ascii="Times New Roman" w:hAnsi="Times New Roman"/>
          <w:sz w:val="21"/>
          <w:szCs w:val="21"/>
        </w:rPr>
        <w:t xml:space="preserve"> plan</w:t>
      </w:r>
      <w:r w:rsidR="00805D00">
        <w:rPr>
          <w:rFonts w:ascii="Times New Roman" w:hAnsi="Times New Roman"/>
          <w:sz w:val="21"/>
          <w:szCs w:val="21"/>
        </w:rPr>
        <w:t xml:space="preserve"> (when applicable)</w:t>
      </w:r>
    </w:p>
    <w:p w:rsidR="00C51EBB" w:rsidRPr="00417041" w:rsidRDefault="00C51EBB" w:rsidP="003F008A">
      <w:pPr>
        <w:pStyle w:val="ListParagraph"/>
        <w:numPr>
          <w:ilvl w:val="0"/>
          <w:numId w:val="1"/>
        </w:numPr>
        <w:ind w:left="540"/>
        <w:rPr>
          <w:rFonts w:ascii="Times New Roman" w:hAnsi="Times New Roman"/>
          <w:sz w:val="21"/>
          <w:szCs w:val="21"/>
        </w:rPr>
      </w:pPr>
      <w:r w:rsidRPr="00417041">
        <w:rPr>
          <w:rFonts w:ascii="Times New Roman" w:hAnsi="Times New Roman"/>
          <w:sz w:val="21"/>
          <w:szCs w:val="21"/>
        </w:rPr>
        <w:t>Failure of the written or oral doctoral preliminary / comprehensive examination</w:t>
      </w:r>
      <w:r w:rsidR="00BD35DE" w:rsidRPr="00417041">
        <w:rPr>
          <w:rFonts w:ascii="Times New Roman" w:hAnsi="Times New Roman"/>
          <w:sz w:val="21"/>
          <w:szCs w:val="21"/>
        </w:rPr>
        <w:t xml:space="preserve">, or </w:t>
      </w:r>
      <w:r w:rsidRPr="00417041">
        <w:rPr>
          <w:rFonts w:ascii="Times New Roman" w:hAnsi="Times New Roman"/>
          <w:sz w:val="21"/>
          <w:szCs w:val="21"/>
        </w:rPr>
        <w:t>of the doctoral dissertation defense</w:t>
      </w:r>
    </w:p>
    <w:p w:rsidR="00C3152F" w:rsidRPr="009B1A3A" w:rsidRDefault="003F008A" w:rsidP="00CA2956">
      <w:pPr>
        <w:pStyle w:val="ListParagraph"/>
        <w:numPr>
          <w:ilvl w:val="0"/>
          <w:numId w:val="1"/>
        </w:numPr>
        <w:ind w:left="540"/>
        <w:rPr>
          <w:rFonts w:ascii="Times New Roman" w:hAnsi="Times New Roman"/>
          <w:sz w:val="22"/>
        </w:rPr>
      </w:pPr>
      <w:r w:rsidRPr="009B1A3A">
        <w:rPr>
          <w:rFonts w:ascii="Times New Roman" w:hAnsi="Times New Roman"/>
          <w:sz w:val="21"/>
          <w:szCs w:val="21"/>
        </w:rPr>
        <w:t>Any s</w:t>
      </w:r>
      <w:r w:rsidR="00C51EBB" w:rsidRPr="009B1A3A">
        <w:rPr>
          <w:rFonts w:ascii="Times New Roman" w:hAnsi="Times New Roman"/>
          <w:sz w:val="21"/>
          <w:szCs w:val="21"/>
        </w:rPr>
        <w:t xml:space="preserve">erious </w:t>
      </w:r>
      <w:r w:rsidR="00C85FA7" w:rsidRPr="009B1A3A">
        <w:rPr>
          <w:rFonts w:ascii="Times New Roman" w:hAnsi="Times New Roman"/>
          <w:sz w:val="21"/>
          <w:szCs w:val="21"/>
        </w:rPr>
        <w:t>ethical violation or unprofessional behavior</w:t>
      </w:r>
      <w:r w:rsidR="00CB0B31" w:rsidRPr="009B1A3A">
        <w:rPr>
          <w:rFonts w:ascii="Times New Roman" w:hAnsi="Times New Roman"/>
          <w:sz w:val="21"/>
          <w:szCs w:val="21"/>
        </w:rPr>
        <w:t>, or repeated problems with less severe unprofessional behavior</w:t>
      </w:r>
    </w:p>
    <w:sectPr w:rsidR="00C3152F" w:rsidRPr="009B1A3A" w:rsidSect="009B1A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60D1"/>
    <w:multiLevelType w:val="hybridMultilevel"/>
    <w:tmpl w:val="04EE95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D1B63"/>
    <w:multiLevelType w:val="hybridMultilevel"/>
    <w:tmpl w:val="C966DE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A501E2"/>
    <w:multiLevelType w:val="hybridMultilevel"/>
    <w:tmpl w:val="B3A660D2"/>
    <w:lvl w:ilvl="0" w:tplc="4314DDA0">
      <w:start w:val="1"/>
      <w:numFmt w:val="bullet"/>
      <w:lvlText w:val="Ý"/>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945"/>
    <w:rsid w:val="00082A39"/>
    <w:rsid w:val="000A14FE"/>
    <w:rsid w:val="001303B7"/>
    <w:rsid w:val="001A1752"/>
    <w:rsid w:val="001C208F"/>
    <w:rsid w:val="001F7CAA"/>
    <w:rsid w:val="002036A8"/>
    <w:rsid w:val="00241921"/>
    <w:rsid w:val="002B0945"/>
    <w:rsid w:val="002F69ED"/>
    <w:rsid w:val="003050D9"/>
    <w:rsid w:val="00312F27"/>
    <w:rsid w:val="00363013"/>
    <w:rsid w:val="003B703F"/>
    <w:rsid w:val="003F008A"/>
    <w:rsid w:val="004050D7"/>
    <w:rsid w:val="00417041"/>
    <w:rsid w:val="00481025"/>
    <w:rsid w:val="004E30DD"/>
    <w:rsid w:val="004E5DBA"/>
    <w:rsid w:val="00534A1D"/>
    <w:rsid w:val="005656FD"/>
    <w:rsid w:val="00566BCC"/>
    <w:rsid w:val="00597AFB"/>
    <w:rsid w:val="005C4008"/>
    <w:rsid w:val="005E398B"/>
    <w:rsid w:val="00654327"/>
    <w:rsid w:val="00655AF2"/>
    <w:rsid w:val="00657AF1"/>
    <w:rsid w:val="006602FD"/>
    <w:rsid w:val="00672CC7"/>
    <w:rsid w:val="00675D79"/>
    <w:rsid w:val="00686806"/>
    <w:rsid w:val="00694B81"/>
    <w:rsid w:val="006A09DF"/>
    <w:rsid w:val="006A3012"/>
    <w:rsid w:val="006C19B2"/>
    <w:rsid w:val="00700338"/>
    <w:rsid w:val="007050EE"/>
    <w:rsid w:val="007345D4"/>
    <w:rsid w:val="007461B6"/>
    <w:rsid w:val="0076496E"/>
    <w:rsid w:val="007C4C71"/>
    <w:rsid w:val="007D7A63"/>
    <w:rsid w:val="00805D00"/>
    <w:rsid w:val="00834651"/>
    <w:rsid w:val="008509DF"/>
    <w:rsid w:val="00862270"/>
    <w:rsid w:val="00867F3B"/>
    <w:rsid w:val="008D3717"/>
    <w:rsid w:val="008E256B"/>
    <w:rsid w:val="008F4271"/>
    <w:rsid w:val="00910004"/>
    <w:rsid w:val="00935C94"/>
    <w:rsid w:val="00942585"/>
    <w:rsid w:val="009505E1"/>
    <w:rsid w:val="009914E5"/>
    <w:rsid w:val="009B1A3A"/>
    <w:rsid w:val="009B60B2"/>
    <w:rsid w:val="00A079F2"/>
    <w:rsid w:val="00A11B27"/>
    <w:rsid w:val="00A25D40"/>
    <w:rsid w:val="00A54C53"/>
    <w:rsid w:val="00A651A3"/>
    <w:rsid w:val="00A729A9"/>
    <w:rsid w:val="00B27005"/>
    <w:rsid w:val="00B462B3"/>
    <w:rsid w:val="00B76BC6"/>
    <w:rsid w:val="00B9054B"/>
    <w:rsid w:val="00BD35DE"/>
    <w:rsid w:val="00BF2BF6"/>
    <w:rsid w:val="00C25D89"/>
    <w:rsid w:val="00C3152F"/>
    <w:rsid w:val="00C51EBB"/>
    <w:rsid w:val="00C85C8B"/>
    <w:rsid w:val="00C85FA7"/>
    <w:rsid w:val="00CA1ECE"/>
    <w:rsid w:val="00CB0B31"/>
    <w:rsid w:val="00CB7A2E"/>
    <w:rsid w:val="00CC4C7B"/>
    <w:rsid w:val="00CD2BB5"/>
    <w:rsid w:val="00D4084D"/>
    <w:rsid w:val="00D6172A"/>
    <w:rsid w:val="00D702A9"/>
    <w:rsid w:val="00DC4C40"/>
    <w:rsid w:val="00DD420C"/>
    <w:rsid w:val="00E255D9"/>
    <w:rsid w:val="00F22BBF"/>
    <w:rsid w:val="00F607B0"/>
    <w:rsid w:val="00F9087C"/>
    <w:rsid w:val="00FA514D"/>
    <w:rsid w:val="00FB2710"/>
    <w:rsid w:val="00FB5C87"/>
    <w:rsid w:val="00FC2CBA"/>
    <w:rsid w:val="00FD6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E052C"/>
  <w15:docId w15:val="{BA05711C-F040-48AD-BA89-FE1FFC398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945"/>
    <w:pPr>
      <w:widowControl w:val="0"/>
    </w:pPr>
    <w:rPr>
      <w:rFonts w:ascii="Baskerville Old Face" w:eastAsia="Times New Roman" w:hAnsi="Baskerville Old Face"/>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EBB"/>
    <w:pPr>
      <w:ind w:left="720"/>
      <w:contextualSpacing/>
    </w:pPr>
  </w:style>
  <w:style w:type="paragraph" w:styleId="BalloonText">
    <w:name w:val="Balloon Text"/>
    <w:basedOn w:val="Normal"/>
    <w:link w:val="BalloonTextChar"/>
    <w:uiPriority w:val="99"/>
    <w:semiHidden/>
    <w:unhideWhenUsed/>
    <w:rsid w:val="00312F27"/>
    <w:rPr>
      <w:rFonts w:ascii="Tahoma" w:hAnsi="Tahoma" w:cs="Tahoma"/>
      <w:sz w:val="16"/>
      <w:szCs w:val="16"/>
    </w:rPr>
  </w:style>
  <w:style w:type="character" w:customStyle="1" w:styleId="BalloonTextChar">
    <w:name w:val="Balloon Text Char"/>
    <w:basedOn w:val="DefaultParagraphFont"/>
    <w:link w:val="BalloonText"/>
    <w:uiPriority w:val="99"/>
    <w:semiHidden/>
    <w:rsid w:val="00312F27"/>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1</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 Morgan</dc:creator>
  <cp:lastModifiedBy>Michael M. Morgan</cp:lastModifiedBy>
  <cp:revision>13</cp:revision>
  <cp:lastPrinted>2015-01-20T20:51:00Z</cp:lastPrinted>
  <dcterms:created xsi:type="dcterms:W3CDTF">2017-04-03T21:05:00Z</dcterms:created>
  <dcterms:modified xsi:type="dcterms:W3CDTF">2019-06-15T15:00:00Z</dcterms:modified>
</cp:coreProperties>
</file>