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00BD" w14:textId="77777777" w:rsidR="00FE0EE3" w:rsidRPr="00A445D4" w:rsidRDefault="00FE0EE3" w:rsidP="00FD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>FREQUENTLY ASKED QUESTIONS</w:t>
      </w:r>
    </w:p>
    <w:p w14:paraId="71D6333D" w14:textId="40CD4C9C" w:rsidR="00292823" w:rsidRPr="00A445D4" w:rsidRDefault="00511705" w:rsidP="00FD7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Addressed by</w:t>
      </w:r>
      <w:r w:rsidR="00FE0EE3" w:rsidRPr="00A445D4">
        <w:rPr>
          <w:rFonts w:ascii="Times New Roman" w:hAnsi="Times New Roman" w:cs="Times New Roman"/>
          <w:sz w:val="24"/>
          <w:szCs w:val="24"/>
        </w:rPr>
        <w:t xml:space="preserve"> the Tenure, Promotion, and Reappointment Committee</w:t>
      </w:r>
    </w:p>
    <w:p w14:paraId="4178B088" w14:textId="77777777" w:rsidR="00B22AEF" w:rsidRPr="00A445D4" w:rsidRDefault="00B22AEF" w:rsidP="00FD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93788" w14:textId="77777777" w:rsidR="00B22AEF" w:rsidRPr="00A445D4" w:rsidRDefault="00B22AEF" w:rsidP="00FD734A">
      <w:pPr>
        <w:numPr>
          <w:ilvl w:val="0"/>
          <w:numId w:val="4"/>
        </w:numPr>
        <w:ind w:left="270" w:hanging="2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445D4">
        <w:rPr>
          <w:rFonts w:ascii="Times New Roman" w:eastAsia="Calibri" w:hAnsi="Times New Roman" w:cs="Times New Roman"/>
          <w:b/>
          <w:sz w:val="24"/>
          <w:szCs w:val="24"/>
        </w:rPr>
        <w:t>I’m</w:t>
      </w:r>
      <w:proofErr w:type="gramEnd"/>
      <w:r w:rsidRPr="00A445D4">
        <w:rPr>
          <w:rFonts w:ascii="Times New Roman" w:eastAsia="Calibri" w:hAnsi="Times New Roman" w:cs="Times New Roman"/>
          <w:b/>
          <w:sz w:val="24"/>
          <w:szCs w:val="24"/>
        </w:rPr>
        <w:t xml:space="preserve"> finding the reappointment process overwhelming and a little scary!  What am I doing wrong?</w:t>
      </w:r>
    </w:p>
    <w:p w14:paraId="3600E164" w14:textId="4DD8BC26" w:rsidR="001F3461" w:rsidRDefault="00B22AEF" w:rsidP="00511705">
      <w:pPr>
        <w:spacing w:line="240" w:lineRule="auto"/>
        <w:ind w:left="270" w:firstLine="45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Breathe out!  </w:t>
      </w:r>
      <w:proofErr w:type="gramStart"/>
      <w:r w:rsidRPr="00A445D4">
        <w:rPr>
          <w:rFonts w:ascii="Times New Roman" w:eastAsia="Calibri" w:hAnsi="Times New Roman" w:cs="Times New Roman"/>
          <w:sz w:val="24"/>
          <w:szCs w:val="24"/>
        </w:rPr>
        <w:t>You’re</w:t>
      </w:r>
      <w:proofErr w:type="gramEnd"/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not doing anything wrong, but be sure to follow </w:t>
      </w:r>
      <w:r w:rsidRPr="00A445D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directions.  </w:t>
      </w:r>
      <w:r w:rsidR="001F3461">
        <w:rPr>
          <w:rFonts w:ascii="Times New Roman" w:eastAsia="Calibri" w:hAnsi="Times New Roman" w:cs="Times New Roman"/>
          <w:color w:val="auto"/>
          <w:sz w:val="24"/>
          <w:szCs w:val="24"/>
        </w:rPr>
        <w:t>Remember:</w:t>
      </w:r>
    </w:p>
    <w:p w14:paraId="6AB2342E" w14:textId="77777777" w:rsidR="001F3461" w:rsidRPr="001F3461" w:rsidRDefault="00C21B48" w:rsidP="001F3461">
      <w:pPr>
        <w:pStyle w:val="ListParagraph"/>
        <w:numPr>
          <w:ilvl w:val="0"/>
          <w:numId w:val="12"/>
        </w:numPr>
        <w:spacing w:line="240" w:lineRule="auto"/>
        <w:ind w:left="990" w:hanging="270"/>
        <w:rPr>
          <w:rFonts w:ascii="Times New Roman" w:eastAsia="Calibri" w:hAnsi="Times New Roman" w:cs="Times New Roman"/>
          <w:sz w:val="24"/>
          <w:szCs w:val="24"/>
        </w:rPr>
      </w:pPr>
      <w:r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>Read the college guidelines carefully, in tandem with UW Regulations governing the process of reappointment, tenure, and promotion.</w:t>
      </w:r>
      <w:r w:rsidR="009266B3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It is your responsibility to understand these formal documents and to follow directions</w:t>
      </w:r>
      <w:r w:rsidR="00B22AEF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="009266B3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38744C5A" w14:textId="7A069C97" w:rsidR="00B22AEF" w:rsidRPr="001F3461" w:rsidRDefault="00AA2237" w:rsidP="001F3461">
      <w:pPr>
        <w:pStyle w:val="ListParagraph"/>
        <w:numPr>
          <w:ilvl w:val="0"/>
          <w:numId w:val="12"/>
        </w:numPr>
        <w:spacing w:line="240" w:lineRule="auto"/>
        <w:ind w:left="990" w:hanging="2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461">
        <w:rPr>
          <w:rFonts w:ascii="Times New Roman" w:eastAsia="Calibri" w:hAnsi="Times New Roman" w:cs="Times New Roman"/>
          <w:sz w:val="24"/>
          <w:szCs w:val="24"/>
        </w:rPr>
        <w:t>You’re</w:t>
      </w:r>
      <w:proofErr w:type="gramEnd"/>
      <w:r w:rsidRPr="001F3461">
        <w:rPr>
          <w:rFonts w:ascii="Times New Roman" w:eastAsia="Calibri" w:hAnsi="Times New Roman" w:cs="Times New Roman"/>
          <w:sz w:val="24"/>
          <w:szCs w:val="24"/>
        </w:rPr>
        <w:t xml:space="preserve"> not alo</w:t>
      </w:r>
      <w:r w:rsidRPr="001F3461">
        <w:rPr>
          <w:rFonts w:ascii="Times New Roman" w:eastAsia="Calibri" w:hAnsi="Times New Roman" w:cs="Times New Roman"/>
          <w:sz w:val="24"/>
          <w:szCs w:val="24"/>
        </w:rPr>
        <w:t>ne; m</w:t>
      </w:r>
      <w:r w:rsidR="00B22AEF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>eet with yo</w:t>
      </w:r>
      <w:r w:rsidR="00376F6B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ur </w:t>
      </w:r>
      <w:r w:rsidR="009F3373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>school</w:t>
      </w:r>
      <w:r w:rsidR="00376F6B" w:rsidRPr="001F346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76F6B" w:rsidRPr="001F3461">
        <w:rPr>
          <w:rFonts w:ascii="Times New Roman" w:eastAsia="Calibri" w:hAnsi="Times New Roman" w:cs="Times New Roman"/>
          <w:sz w:val="24"/>
          <w:szCs w:val="24"/>
        </w:rPr>
        <w:t>head to answer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 questions or concerns</w:t>
      </w:r>
      <w:r w:rsidR="009266B3" w:rsidRPr="001F3461">
        <w:rPr>
          <w:rFonts w:ascii="Times New Roman" w:eastAsia="Calibri" w:hAnsi="Times New Roman" w:cs="Times New Roman"/>
          <w:sz w:val="24"/>
          <w:szCs w:val="24"/>
        </w:rPr>
        <w:t xml:space="preserve"> – m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ake a list, be specific. </w:t>
      </w:r>
      <w:r w:rsidRPr="001F3461">
        <w:rPr>
          <w:rFonts w:ascii="Times New Roman" w:eastAsia="Calibri" w:hAnsi="Times New Roman" w:cs="Times New Roman"/>
          <w:sz w:val="24"/>
          <w:szCs w:val="24"/>
        </w:rPr>
        <w:t xml:space="preserve"> Visit with other tenured faculty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461">
        <w:rPr>
          <w:rFonts w:ascii="Times New Roman" w:eastAsia="Calibri" w:hAnsi="Times New Roman" w:cs="Times New Roman"/>
          <w:sz w:val="24"/>
          <w:szCs w:val="24"/>
        </w:rPr>
        <w:t xml:space="preserve">about how to best plan for and meet expectations.  </w:t>
      </w:r>
      <w:r w:rsidR="001C2959" w:rsidRPr="001F3461">
        <w:rPr>
          <w:rFonts w:ascii="Times New Roman" w:eastAsia="Calibri" w:hAnsi="Times New Roman" w:cs="Times New Roman"/>
          <w:sz w:val="24"/>
          <w:szCs w:val="24"/>
        </w:rPr>
        <w:t>A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ttend informational </w:t>
      </w:r>
      <w:r w:rsidR="00376F6B" w:rsidRPr="001F3461">
        <w:rPr>
          <w:rFonts w:ascii="Times New Roman" w:eastAsia="Calibri" w:hAnsi="Times New Roman" w:cs="Times New Roman"/>
          <w:sz w:val="24"/>
          <w:szCs w:val="24"/>
        </w:rPr>
        <w:t>meetings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 and workshops scheduled well before materials are due. </w:t>
      </w:r>
      <w:r w:rsidR="009266B3" w:rsidRPr="001F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These meetings </w:t>
      </w:r>
      <w:proofErr w:type="gramStart"/>
      <w:r w:rsidR="00B22AEF" w:rsidRPr="001F3461">
        <w:rPr>
          <w:rFonts w:ascii="Times New Roman" w:eastAsia="Calibri" w:hAnsi="Times New Roman" w:cs="Times New Roman"/>
          <w:sz w:val="24"/>
          <w:szCs w:val="24"/>
        </w:rPr>
        <w:t>are designed</w:t>
      </w:r>
      <w:proofErr w:type="gramEnd"/>
      <w:r w:rsidR="00B22AEF" w:rsidRPr="001F3461">
        <w:rPr>
          <w:rFonts w:ascii="Times New Roman" w:eastAsia="Calibri" w:hAnsi="Times New Roman" w:cs="Times New Roman"/>
          <w:sz w:val="24"/>
          <w:szCs w:val="24"/>
        </w:rPr>
        <w:t xml:space="preserve"> to support and help you.</w:t>
      </w:r>
    </w:p>
    <w:p w14:paraId="3A2B44A5" w14:textId="77777777" w:rsidR="00FD734A" w:rsidRPr="00A445D4" w:rsidRDefault="00FD734A" w:rsidP="00FD734A">
      <w:pPr>
        <w:spacing w:line="24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</w:p>
    <w:p w14:paraId="60A1DA68" w14:textId="100585A7" w:rsidR="00B22AEF" w:rsidRPr="00A445D4" w:rsidRDefault="00B22AEF" w:rsidP="00FD734A">
      <w:pPr>
        <w:pStyle w:val="ListParagraph"/>
        <w:numPr>
          <w:ilvl w:val="0"/>
          <w:numId w:val="4"/>
        </w:numPr>
        <w:spacing w:line="240" w:lineRule="auto"/>
        <w:ind w:left="274" w:hanging="274"/>
        <w:rPr>
          <w:rFonts w:ascii="Times New Roman" w:eastAsia="Calibri" w:hAnsi="Times New Roman" w:cs="Times New Roman"/>
          <w:b/>
          <w:sz w:val="24"/>
          <w:szCs w:val="24"/>
        </w:rPr>
      </w:pPr>
      <w:r w:rsidRPr="00A445D4">
        <w:rPr>
          <w:rFonts w:ascii="Times New Roman" w:eastAsia="Calibri" w:hAnsi="Times New Roman" w:cs="Times New Roman"/>
          <w:b/>
          <w:sz w:val="24"/>
          <w:szCs w:val="24"/>
        </w:rPr>
        <w:t xml:space="preserve">How do I format my </w:t>
      </w:r>
      <w:r w:rsidR="00B51A63">
        <w:rPr>
          <w:rFonts w:ascii="Times New Roman" w:eastAsia="Calibri" w:hAnsi="Times New Roman" w:cs="Times New Roman"/>
          <w:b/>
          <w:sz w:val="24"/>
          <w:szCs w:val="24"/>
        </w:rPr>
        <w:t>vita</w:t>
      </w:r>
      <w:r w:rsidRPr="00A445D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C44AD16" w14:textId="0217733D" w:rsidR="00B22AEF" w:rsidRPr="00A445D4" w:rsidRDefault="00B22AEF" w:rsidP="00511705">
      <w:pPr>
        <w:spacing w:line="240" w:lineRule="auto"/>
        <w:ind w:left="270" w:firstLine="450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There is a </w:t>
      </w:r>
      <w:proofErr w:type="gramStart"/>
      <w:r w:rsidRPr="00A445D4">
        <w:rPr>
          <w:rFonts w:ascii="Times New Roman" w:eastAsia="Calibri" w:hAnsi="Times New Roman" w:cs="Times New Roman"/>
          <w:sz w:val="24"/>
          <w:szCs w:val="24"/>
        </w:rPr>
        <w:t>college approved</w:t>
      </w:r>
      <w:proofErr w:type="gramEnd"/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format, which can be found in the section on Tenure and Promotion </w:t>
      </w:r>
      <w:r w:rsidRPr="00A445D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at this URL: </w:t>
      </w:r>
      <w:hyperlink r:id="rId7">
        <w:r w:rsidRPr="00A445D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http://www.uwyo.edu/education/fac</w:t>
        </w:r>
        <w:r w:rsidRPr="00A445D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u</w:t>
        </w:r>
        <w:r w:rsidRPr="00A445D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lty-staff/</w:t>
        </w:r>
      </w:hyperlink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A2237">
        <w:rPr>
          <w:rFonts w:ascii="Times New Roman" w:eastAsia="Calibri" w:hAnsi="Times New Roman" w:cs="Times New Roman"/>
          <w:sz w:val="24"/>
          <w:szCs w:val="24"/>
        </w:rPr>
        <w:t xml:space="preserve">Please be sure to follow this format.  </w:t>
      </w: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Readers will expect to see scholarly work </w:t>
      </w:r>
      <w:r w:rsidR="00AA2237">
        <w:rPr>
          <w:rFonts w:ascii="Times New Roman" w:eastAsia="Calibri" w:hAnsi="Times New Roman" w:cs="Times New Roman"/>
          <w:sz w:val="24"/>
          <w:szCs w:val="24"/>
        </w:rPr>
        <w:t>lis</w:t>
      </w:r>
      <w:r w:rsidRPr="00A445D4">
        <w:rPr>
          <w:rFonts w:ascii="Times New Roman" w:eastAsia="Calibri" w:hAnsi="Times New Roman" w:cs="Times New Roman"/>
          <w:sz w:val="24"/>
          <w:szCs w:val="24"/>
        </w:rPr>
        <w:t>ted in APA format.</w:t>
      </w:r>
    </w:p>
    <w:p w14:paraId="621234E2" w14:textId="77777777" w:rsidR="00FD734A" w:rsidRPr="00A445D4" w:rsidRDefault="00FD734A" w:rsidP="00FD734A">
      <w:pPr>
        <w:spacing w:line="240" w:lineRule="auto"/>
        <w:ind w:left="27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1B0EEA6" w14:textId="77777777" w:rsidR="00B22AEF" w:rsidRPr="00A445D4" w:rsidRDefault="00B22AEF" w:rsidP="00FD734A">
      <w:pPr>
        <w:pStyle w:val="ListParagraph"/>
        <w:numPr>
          <w:ilvl w:val="0"/>
          <w:numId w:val="4"/>
        </w:numPr>
        <w:spacing w:line="240" w:lineRule="auto"/>
        <w:ind w:left="274" w:hanging="27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45D4">
        <w:rPr>
          <w:rFonts w:ascii="Times New Roman" w:eastAsia="Calibri" w:hAnsi="Times New Roman" w:cs="Times New Roman"/>
          <w:b/>
          <w:color w:val="auto"/>
          <w:sz w:val="24"/>
          <w:szCs w:val="24"/>
        </w:rPr>
        <w:t>Is there one right way to construct a strong narrative statement?</w:t>
      </w:r>
    </w:p>
    <w:p w14:paraId="5D3CB70E" w14:textId="77777777" w:rsidR="00E37496" w:rsidRDefault="00B22AEF" w:rsidP="00511705">
      <w:pPr>
        <w:ind w:left="274" w:firstLine="446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No, there </w:t>
      </w:r>
      <w:proofErr w:type="gramStart"/>
      <w:r w:rsidRPr="00A445D4">
        <w:rPr>
          <w:rFonts w:ascii="Times New Roman" w:eastAsia="Calibri" w:hAnsi="Times New Roman" w:cs="Times New Roman"/>
          <w:sz w:val="24"/>
          <w:szCs w:val="24"/>
        </w:rPr>
        <w:t>isn’t</w:t>
      </w:r>
      <w:proofErr w:type="gramEnd"/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, but there might be a couple ways to get off track.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496">
        <w:rPr>
          <w:rFonts w:ascii="Times New Roman" w:eastAsia="Calibri" w:hAnsi="Times New Roman" w:cs="Times New Roman"/>
          <w:sz w:val="24"/>
          <w:szCs w:val="24"/>
        </w:rPr>
        <w:t xml:space="preserve">Here are some suggestions:  </w:t>
      </w:r>
    </w:p>
    <w:p w14:paraId="3C28028A" w14:textId="77777777" w:rsidR="00E37496" w:rsidRDefault="00B22AEF" w:rsidP="00511705">
      <w:pPr>
        <w:ind w:left="274" w:firstLine="446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First, the narrative needs to be reflective and personal. 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>T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here’s no need to rehash the </w:t>
      </w:r>
      <w:proofErr w:type="gramStart"/>
      <w:r w:rsidR="009266B3" w:rsidRPr="00A445D4">
        <w:rPr>
          <w:rFonts w:ascii="Times New Roman" w:eastAsia="Calibri" w:hAnsi="Times New Roman" w:cs="Times New Roman"/>
          <w:sz w:val="24"/>
          <w:szCs w:val="24"/>
        </w:rPr>
        <w:t>c.v</w:t>
      </w:r>
      <w:proofErr w:type="gramEnd"/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. here, in fact, </w:t>
      </w:r>
      <w:r w:rsidR="009266B3" w:rsidRPr="00A445D4">
        <w:rPr>
          <w:rFonts w:ascii="Times New Roman" w:eastAsia="Calibri" w:hAnsi="Times New Roman" w:cs="Times New Roman"/>
          <w:sz w:val="24"/>
          <w:szCs w:val="24"/>
          <w:u w:val="single"/>
        </w:rPr>
        <w:t>do not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do that</w:t>
      </w:r>
      <w:r w:rsidR="00A445D4" w:rsidRPr="00A445D4">
        <w:rPr>
          <w:rFonts w:ascii="Times New Roman" w:eastAsia="Calibri" w:hAnsi="Times New Roman" w:cs="Times New Roman"/>
          <w:sz w:val="24"/>
          <w:szCs w:val="24"/>
        </w:rPr>
        <w:t>; y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>our c.v. should stand on its own.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45D4" w:rsidRPr="00A445D4">
        <w:rPr>
          <w:rFonts w:ascii="Times New Roman" w:eastAsia="Calibri" w:hAnsi="Times New Roman" w:cs="Times New Roman"/>
          <w:sz w:val="24"/>
          <w:szCs w:val="24"/>
        </w:rPr>
        <w:t>Use the narrative to give context for your other materials</w:t>
      </w:r>
      <w:r w:rsidR="00A445D4">
        <w:rPr>
          <w:rFonts w:ascii="Times New Roman" w:eastAsia="Calibri" w:hAnsi="Times New Roman" w:cs="Times New Roman"/>
          <w:sz w:val="24"/>
          <w:szCs w:val="24"/>
        </w:rPr>
        <w:t xml:space="preserve">, helping readers understand your packet and your career trajectory.  </w:t>
      </w:r>
    </w:p>
    <w:p w14:paraId="34BDAE94" w14:textId="77777777" w:rsidR="00E37496" w:rsidRDefault="00B22AEF" w:rsidP="00511705">
      <w:pPr>
        <w:ind w:left="274" w:firstLine="446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Second,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focus on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>each c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omponent of your job description.  Readers will expect to understand more about your teaching,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scholarship (including grants),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creative activities, service, and advising.  </w:t>
      </w:r>
    </w:p>
    <w:p w14:paraId="69EA276A" w14:textId="77777777" w:rsidR="00E37496" w:rsidRDefault="00B22AEF" w:rsidP="00511705">
      <w:pPr>
        <w:ind w:left="274" w:firstLine="446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Third, </w:t>
      </w:r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use the past year’s experiences to write about the future, your plans going forward.  For example, </w:t>
      </w:r>
      <w:proofErr w:type="gramStart"/>
      <w:r w:rsidR="009266B3" w:rsidRPr="00A445D4">
        <w:rPr>
          <w:rFonts w:ascii="Times New Roman" w:eastAsia="Calibri" w:hAnsi="Times New Roman" w:cs="Times New Roman"/>
          <w:sz w:val="24"/>
          <w:szCs w:val="24"/>
        </w:rPr>
        <w:t>let’s</w:t>
      </w:r>
      <w:proofErr w:type="gramEnd"/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say you had an unfortunate grading snafu in a class, followed by a number of negative student evaluations.  </w:t>
      </w:r>
      <w:proofErr w:type="gramStart"/>
      <w:r w:rsidR="009266B3" w:rsidRPr="00A445D4">
        <w:rPr>
          <w:rFonts w:ascii="Times New Roman" w:eastAsia="Calibri" w:hAnsi="Times New Roman" w:cs="Times New Roman"/>
          <w:sz w:val="24"/>
          <w:szCs w:val="24"/>
        </w:rPr>
        <w:t>Honestly</w:t>
      </w:r>
      <w:proofErr w:type="gramEnd"/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acknowledge the issue, reflect on the way you faced, solved, and learned from the episode.  If you made some adjustments that worked (or </w:t>
      </w:r>
      <w:proofErr w:type="gramStart"/>
      <w:r w:rsidR="009266B3" w:rsidRPr="00A445D4">
        <w:rPr>
          <w:rFonts w:ascii="Times New Roman" w:eastAsia="Calibri" w:hAnsi="Times New Roman" w:cs="Times New Roman"/>
          <w:sz w:val="24"/>
          <w:szCs w:val="24"/>
        </w:rPr>
        <w:t>didn’t</w:t>
      </w:r>
      <w:proofErr w:type="gramEnd"/>
      <w:r w:rsidR="009266B3" w:rsidRPr="00A445D4">
        <w:rPr>
          <w:rFonts w:ascii="Times New Roman" w:eastAsia="Calibri" w:hAnsi="Times New Roman" w:cs="Times New Roman"/>
          <w:sz w:val="24"/>
          <w:szCs w:val="24"/>
        </w:rPr>
        <w:t xml:space="preserve"> work), use part of the statement to explain.</w:t>
      </w:r>
      <w:r w:rsidR="00A445D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BC01EFC" w14:textId="6BDF2061" w:rsidR="00B22AEF" w:rsidRPr="00A445D4" w:rsidRDefault="00B22AEF" w:rsidP="00511705">
      <w:pPr>
        <w:ind w:left="274" w:firstLine="446"/>
        <w:rPr>
          <w:rFonts w:ascii="Times New Roman" w:eastAsia="Calibri" w:hAnsi="Times New Roman" w:cs="Times New Roman"/>
          <w:sz w:val="24"/>
          <w:szCs w:val="24"/>
        </w:rPr>
      </w:pPr>
      <w:r w:rsidRPr="00A445D4">
        <w:rPr>
          <w:rFonts w:ascii="Times New Roman" w:eastAsia="Calibri" w:hAnsi="Times New Roman" w:cs="Times New Roman"/>
          <w:sz w:val="24"/>
          <w:szCs w:val="24"/>
        </w:rPr>
        <w:t>Fourth</w:t>
      </w:r>
      <w:r w:rsidR="00A445D4">
        <w:rPr>
          <w:rFonts w:ascii="Times New Roman" w:eastAsia="Calibri" w:hAnsi="Times New Roman" w:cs="Times New Roman"/>
          <w:sz w:val="24"/>
          <w:szCs w:val="24"/>
        </w:rPr>
        <w:t>,</w:t>
      </w: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5D4" w:rsidRPr="00A445D4">
        <w:rPr>
          <w:rFonts w:ascii="Times New Roman" w:eastAsia="Calibri" w:hAnsi="Times New Roman" w:cs="Times New Roman"/>
          <w:sz w:val="24"/>
          <w:szCs w:val="24"/>
        </w:rPr>
        <w:t xml:space="preserve">there </w:t>
      </w:r>
      <w:proofErr w:type="gramStart"/>
      <w:r w:rsidR="00A445D4" w:rsidRPr="00A445D4">
        <w:rPr>
          <w:rFonts w:ascii="Times New Roman" w:eastAsia="Calibri" w:hAnsi="Times New Roman" w:cs="Times New Roman"/>
          <w:sz w:val="24"/>
          <w:szCs w:val="24"/>
        </w:rPr>
        <w:t>aren’t</w:t>
      </w:r>
      <w:proofErr w:type="gramEnd"/>
      <w:r w:rsidR="00A445D4" w:rsidRPr="00A445D4">
        <w:rPr>
          <w:rFonts w:ascii="Times New Roman" w:eastAsia="Calibri" w:hAnsi="Times New Roman" w:cs="Times New Roman"/>
          <w:sz w:val="24"/>
          <w:szCs w:val="24"/>
        </w:rPr>
        <w:t xml:space="preserve"> any minimum or maximum lengths.  Aim for two or three pages but cut it off at four!</w:t>
      </w: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 As you read and assess </w:t>
      </w:r>
      <w:r w:rsidR="005A69BB">
        <w:rPr>
          <w:rFonts w:ascii="Times New Roman" w:eastAsia="Calibri" w:hAnsi="Times New Roman" w:cs="Times New Roman"/>
          <w:sz w:val="24"/>
          <w:szCs w:val="24"/>
        </w:rPr>
        <w:t xml:space="preserve">others’ </w:t>
      </w: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packets, </w:t>
      </w:r>
      <w:r w:rsidR="0034132A" w:rsidRPr="00A445D4">
        <w:rPr>
          <w:rFonts w:ascii="Times New Roman" w:eastAsia="Calibri" w:hAnsi="Times New Roman" w:cs="Times New Roman"/>
          <w:sz w:val="24"/>
          <w:szCs w:val="24"/>
        </w:rPr>
        <w:t>look</w:t>
      </w:r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for effective narrative statements and adapt good ideas.  Remember, there </w:t>
      </w:r>
      <w:proofErr w:type="gramStart"/>
      <w:r w:rsidRPr="00A445D4">
        <w:rPr>
          <w:rFonts w:ascii="Times New Roman" w:eastAsia="Calibri" w:hAnsi="Times New Roman" w:cs="Times New Roman"/>
          <w:sz w:val="24"/>
          <w:szCs w:val="24"/>
        </w:rPr>
        <w:t>isn’t</w:t>
      </w:r>
      <w:proofErr w:type="gramEnd"/>
      <w:r w:rsidRPr="00A445D4">
        <w:rPr>
          <w:rFonts w:ascii="Times New Roman" w:eastAsia="Calibri" w:hAnsi="Times New Roman" w:cs="Times New Roman"/>
          <w:sz w:val="24"/>
          <w:szCs w:val="24"/>
        </w:rPr>
        <w:t xml:space="preserve"> one right way!</w:t>
      </w:r>
    </w:p>
    <w:p w14:paraId="6D52240F" w14:textId="77777777" w:rsidR="009771DB" w:rsidRPr="00A445D4" w:rsidRDefault="009771DB" w:rsidP="00FD734A">
      <w:pPr>
        <w:ind w:left="274"/>
        <w:rPr>
          <w:rFonts w:ascii="Times New Roman" w:eastAsia="Calibri" w:hAnsi="Times New Roman" w:cs="Times New Roman"/>
          <w:sz w:val="24"/>
          <w:szCs w:val="24"/>
        </w:rPr>
      </w:pPr>
    </w:p>
    <w:p w14:paraId="44718ABB" w14:textId="79CBDCB1" w:rsidR="00752B58" w:rsidRPr="00A445D4" w:rsidRDefault="00752B58" w:rsidP="00FD734A">
      <w:pPr>
        <w:pStyle w:val="ListParagraph"/>
        <w:numPr>
          <w:ilvl w:val="0"/>
          <w:numId w:val="4"/>
        </w:numPr>
        <w:ind w:left="27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A445D4">
        <w:rPr>
          <w:rFonts w:ascii="Times New Roman" w:eastAsia="Calibri" w:hAnsi="Times New Roman" w:cs="Times New Roman"/>
          <w:b/>
          <w:sz w:val="24"/>
          <w:szCs w:val="24"/>
        </w:rPr>
        <w:t>How do I document teaching</w:t>
      </w:r>
      <w:r w:rsidR="009771DB" w:rsidRPr="00A445D4">
        <w:rPr>
          <w:rFonts w:ascii="Times New Roman" w:eastAsia="Calibri" w:hAnsi="Times New Roman" w:cs="Times New Roman"/>
          <w:b/>
          <w:sz w:val="24"/>
          <w:szCs w:val="24"/>
        </w:rPr>
        <w:t xml:space="preserve"> performance</w:t>
      </w:r>
      <w:r w:rsidRPr="00A445D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721000F6" w14:textId="0E3C36FF" w:rsidR="009771DB" w:rsidRPr="00A445D4" w:rsidRDefault="000E2CF6" w:rsidP="00511705">
      <w:pPr>
        <w:ind w:left="270" w:firstLine="450"/>
        <w:contextualSpacing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>You can provide a</w:t>
      </w:r>
      <w:r w:rsidR="009771DB" w:rsidRPr="00A445D4">
        <w:rPr>
          <w:rFonts w:ascii="Times New Roman" w:hAnsi="Times New Roman" w:cs="Times New Roman"/>
          <w:sz w:val="24"/>
          <w:szCs w:val="24"/>
        </w:rPr>
        <w:t xml:space="preserve"> </w:t>
      </w:r>
      <w:r w:rsidR="009771DB" w:rsidRPr="00A445D4">
        <w:rPr>
          <w:rFonts w:ascii="Times New Roman" w:hAnsi="Times New Roman" w:cs="Times New Roman"/>
          <w:i/>
          <w:sz w:val="24"/>
          <w:szCs w:val="24"/>
        </w:rPr>
        <w:t>variety</w:t>
      </w:r>
      <w:r w:rsidR="009771DB" w:rsidRPr="00A445D4">
        <w:rPr>
          <w:rFonts w:ascii="Times New Roman" w:hAnsi="Times New Roman" w:cs="Times New Roman"/>
          <w:sz w:val="24"/>
          <w:szCs w:val="24"/>
        </w:rPr>
        <w:t xml:space="preserve"> of evidence </w:t>
      </w:r>
      <w:r w:rsidRPr="00A445D4">
        <w:rPr>
          <w:rFonts w:ascii="Times New Roman" w:hAnsi="Times New Roman" w:cs="Times New Roman"/>
          <w:sz w:val="24"/>
          <w:szCs w:val="24"/>
        </w:rPr>
        <w:t xml:space="preserve">over the course of several years, </w:t>
      </w:r>
      <w:r w:rsidR="009771DB" w:rsidRPr="00A445D4">
        <w:rPr>
          <w:rFonts w:ascii="Times New Roman" w:hAnsi="Times New Roman" w:cs="Times New Roman"/>
          <w:sz w:val="24"/>
          <w:szCs w:val="24"/>
        </w:rPr>
        <w:t>in addition to student evaluations.</w:t>
      </w:r>
      <w:r w:rsidRPr="00A445D4">
        <w:rPr>
          <w:rFonts w:ascii="Times New Roman" w:hAnsi="Times New Roman" w:cs="Times New Roman"/>
          <w:sz w:val="24"/>
          <w:szCs w:val="24"/>
        </w:rPr>
        <w:t xml:space="preserve">  </w:t>
      </w:r>
      <w:r w:rsidRPr="00A445D4">
        <w:rPr>
          <w:rFonts w:ascii="Times New Roman" w:hAnsi="Times New Roman" w:cs="Times New Roman"/>
          <w:sz w:val="24"/>
          <w:szCs w:val="24"/>
        </w:rPr>
        <w:t>Plan how you might document teaching growth and excellence over the course of your career</w:t>
      </w:r>
      <w:r w:rsidR="0051170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gramStart"/>
      <w:r w:rsidR="00511705">
        <w:rPr>
          <w:rFonts w:ascii="Times New Roman" w:hAnsi="Times New Roman" w:cs="Times New Roman"/>
          <w:i/>
          <w:sz w:val="24"/>
          <w:szCs w:val="24"/>
        </w:rPr>
        <w:t>do</w:t>
      </w:r>
      <w:r w:rsidR="009771DB" w:rsidRPr="00A445D4">
        <w:rPr>
          <w:rFonts w:ascii="Times New Roman" w:hAnsi="Times New Roman" w:cs="Times New Roman"/>
          <w:i/>
          <w:sz w:val="24"/>
          <w:szCs w:val="24"/>
        </w:rPr>
        <w:t>n’t</w:t>
      </w:r>
      <w:proofErr w:type="gramEnd"/>
      <w:r w:rsidR="009771DB" w:rsidRPr="00A445D4">
        <w:rPr>
          <w:rFonts w:ascii="Times New Roman" w:hAnsi="Times New Roman" w:cs="Times New Roman"/>
          <w:i/>
          <w:sz w:val="24"/>
          <w:szCs w:val="24"/>
        </w:rPr>
        <w:t xml:space="preserve"> do all of </w:t>
      </w:r>
      <w:r w:rsidR="009F3373" w:rsidRPr="00A445D4">
        <w:rPr>
          <w:rFonts w:ascii="Times New Roman" w:hAnsi="Times New Roman" w:cs="Times New Roman"/>
          <w:i/>
          <w:sz w:val="24"/>
          <w:szCs w:val="24"/>
        </w:rPr>
        <w:t xml:space="preserve">these </w:t>
      </w:r>
      <w:r w:rsidR="00C21B48" w:rsidRPr="00A445D4">
        <w:rPr>
          <w:rFonts w:ascii="Times New Roman" w:hAnsi="Times New Roman" w:cs="Times New Roman"/>
          <w:i/>
          <w:sz w:val="24"/>
          <w:szCs w:val="24"/>
        </w:rPr>
        <w:t>every</w:t>
      </w:r>
      <w:r w:rsidR="009771DB" w:rsidRPr="00A445D4">
        <w:rPr>
          <w:rFonts w:ascii="Times New Roman" w:hAnsi="Times New Roman" w:cs="Times New Roman"/>
          <w:i/>
          <w:sz w:val="24"/>
          <w:szCs w:val="24"/>
        </w:rPr>
        <w:t xml:space="preserve"> year</w:t>
      </w:r>
      <w:r w:rsidR="00D43644" w:rsidRPr="00A445D4">
        <w:rPr>
          <w:rFonts w:ascii="Times New Roman" w:hAnsi="Times New Roman" w:cs="Times New Roman"/>
          <w:i/>
          <w:sz w:val="24"/>
          <w:szCs w:val="24"/>
        </w:rPr>
        <w:t>.</w:t>
      </w:r>
      <w:r w:rsidR="00AA1D49" w:rsidRPr="00A445D4">
        <w:rPr>
          <w:rFonts w:ascii="Times New Roman" w:hAnsi="Times New Roman" w:cs="Times New Roman"/>
          <w:sz w:val="24"/>
          <w:szCs w:val="24"/>
        </w:rPr>
        <w:t xml:space="preserve"> </w:t>
      </w:r>
      <w:r w:rsidR="005B4CB4">
        <w:rPr>
          <w:rFonts w:ascii="Times New Roman" w:hAnsi="Times New Roman" w:cs="Times New Roman"/>
          <w:sz w:val="24"/>
          <w:szCs w:val="24"/>
        </w:rPr>
        <w:t xml:space="preserve"> Some suggestions:</w:t>
      </w:r>
    </w:p>
    <w:p w14:paraId="6B01C7B0" w14:textId="20B828EC" w:rsidR="009771DB" w:rsidRPr="00A445D4" w:rsidRDefault="009771DB" w:rsidP="001F3461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lastRenderedPageBreak/>
        <w:t xml:space="preserve">Have the </w:t>
      </w:r>
      <w:proofErr w:type="spellStart"/>
      <w:r w:rsidRPr="00A445D4">
        <w:rPr>
          <w:rFonts w:ascii="Times New Roman" w:hAnsi="Times New Roman" w:cs="Times New Roman"/>
          <w:sz w:val="24"/>
          <w:szCs w:val="24"/>
        </w:rPr>
        <w:t>Ellbogen</w:t>
      </w:r>
      <w:proofErr w:type="spellEnd"/>
      <w:r w:rsidRPr="00A445D4">
        <w:rPr>
          <w:rFonts w:ascii="Times New Roman" w:hAnsi="Times New Roman" w:cs="Times New Roman"/>
          <w:sz w:val="24"/>
          <w:szCs w:val="24"/>
        </w:rPr>
        <w:t xml:space="preserve"> Center for Teaching and Learning (ECTL) do a</w:t>
      </w:r>
      <w:r w:rsidR="008948F5" w:rsidRPr="00A445D4">
        <w:rPr>
          <w:rFonts w:ascii="Times New Roman" w:hAnsi="Times New Roman" w:cs="Times New Roman"/>
          <w:sz w:val="24"/>
          <w:szCs w:val="24"/>
        </w:rPr>
        <w:t xml:space="preserve"> formal</w:t>
      </w:r>
      <w:r w:rsidRPr="00A445D4">
        <w:rPr>
          <w:rFonts w:ascii="Times New Roman" w:hAnsi="Times New Roman" w:cs="Times New Roman"/>
          <w:sz w:val="24"/>
          <w:szCs w:val="24"/>
        </w:rPr>
        <w:t xml:space="preserve"> observation </w:t>
      </w:r>
      <w:r w:rsidR="008948F5" w:rsidRPr="00A445D4">
        <w:rPr>
          <w:rFonts w:ascii="Times New Roman" w:hAnsi="Times New Roman" w:cs="Times New Roman"/>
          <w:sz w:val="24"/>
          <w:szCs w:val="24"/>
        </w:rPr>
        <w:t xml:space="preserve">of your teaching – </w:t>
      </w:r>
      <w:r w:rsidRPr="00A445D4">
        <w:rPr>
          <w:rFonts w:ascii="Times New Roman" w:hAnsi="Times New Roman" w:cs="Times New Roman"/>
          <w:sz w:val="24"/>
          <w:szCs w:val="24"/>
        </w:rPr>
        <w:t xml:space="preserve">they can evaluation </w:t>
      </w:r>
      <w:r w:rsidR="00991215">
        <w:rPr>
          <w:rFonts w:ascii="Times New Roman" w:hAnsi="Times New Roman" w:cs="Times New Roman"/>
          <w:sz w:val="24"/>
          <w:szCs w:val="24"/>
        </w:rPr>
        <w:t>online teaching as well</w:t>
      </w:r>
      <w:r w:rsidRPr="00A445D4">
        <w:rPr>
          <w:rFonts w:ascii="Times New Roman" w:hAnsi="Times New Roman" w:cs="Times New Roman"/>
          <w:sz w:val="24"/>
          <w:szCs w:val="24"/>
        </w:rPr>
        <w:t>.</w:t>
      </w:r>
    </w:p>
    <w:p w14:paraId="5265F986" w14:textId="67723B3F" w:rsidR="001F3461" w:rsidRDefault="009771DB" w:rsidP="001F3461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>Have a tenured colleague regard</w:t>
      </w:r>
      <w:r w:rsidR="00D43644" w:rsidRPr="00A445D4">
        <w:rPr>
          <w:rFonts w:ascii="Times New Roman" w:hAnsi="Times New Roman" w:cs="Times New Roman"/>
          <w:sz w:val="24"/>
          <w:szCs w:val="24"/>
        </w:rPr>
        <w:t>ed</w:t>
      </w:r>
      <w:r w:rsidRPr="00A445D4">
        <w:rPr>
          <w:rFonts w:ascii="Times New Roman" w:hAnsi="Times New Roman" w:cs="Times New Roman"/>
          <w:sz w:val="24"/>
          <w:szCs w:val="24"/>
        </w:rPr>
        <w:t xml:space="preserve"> as a strong teacher do a </w:t>
      </w:r>
      <w:r w:rsidR="008948F5" w:rsidRPr="00A445D4">
        <w:rPr>
          <w:rFonts w:ascii="Times New Roman" w:hAnsi="Times New Roman" w:cs="Times New Roman"/>
          <w:sz w:val="24"/>
          <w:szCs w:val="24"/>
        </w:rPr>
        <w:t xml:space="preserve">thorough course </w:t>
      </w:r>
      <w:r w:rsidR="001F3461">
        <w:rPr>
          <w:rFonts w:ascii="Times New Roman" w:hAnsi="Times New Roman" w:cs="Times New Roman"/>
          <w:sz w:val="24"/>
          <w:szCs w:val="24"/>
        </w:rPr>
        <w:t>evaluation</w:t>
      </w:r>
      <w:r w:rsidR="0051170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56A18D" w14:textId="6C7D1B02" w:rsidR="009771DB" w:rsidRPr="005B4CB4" w:rsidRDefault="001F3461" w:rsidP="005B4CB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opening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conversat</w:t>
      </w:r>
      <w:r w:rsidR="005B4CB4">
        <w:rPr>
          <w:rFonts w:ascii="Times New Roman" w:hAnsi="Times New Roman" w:cs="Times New Roman"/>
          <w:sz w:val="24"/>
          <w:szCs w:val="24"/>
        </w:rPr>
        <w:t>ion re: strengths, growth areas;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215">
        <w:rPr>
          <w:rFonts w:ascii="Times New Roman" w:hAnsi="Times New Roman" w:cs="Times New Roman"/>
          <w:sz w:val="24"/>
          <w:szCs w:val="24"/>
        </w:rPr>
        <w:t xml:space="preserve">focus of the </w:t>
      </w:r>
      <w:r>
        <w:rPr>
          <w:rFonts w:ascii="Times New Roman" w:hAnsi="Times New Roman" w:cs="Times New Roman"/>
          <w:sz w:val="24"/>
          <w:szCs w:val="24"/>
        </w:rPr>
        <w:t>evaluation</w:t>
      </w:r>
      <w:r w:rsidR="005B4C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B4">
        <w:rPr>
          <w:rFonts w:ascii="Times New Roman" w:hAnsi="Times New Roman" w:cs="Times New Roman"/>
          <w:sz w:val="24"/>
          <w:szCs w:val="24"/>
        </w:rPr>
        <w:t>syllabus review, including objectives, texts, evaluation methods, etc.; observation proper, which may include time to visit with just students; post-observation meeting to review the written evaluation and recommendations).  Consider a follow-up evaluation after you have had time to implement some changes.</w:t>
      </w:r>
    </w:p>
    <w:p w14:paraId="1C806662" w14:textId="29FB3D40" w:rsidR="009771DB" w:rsidRPr="00A445D4" w:rsidRDefault="009771DB" w:rsidP="001F3461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 xml:space="preserve">Send your syllabus, together with any ancillary items like </w:t>
      </w:r>
      <w:r w:rsidR="00995BF9" w:rsidRPr="00A445D4">
        <w:rPr>
          <w:rFonts w:ascii="Times New Roman" w:hAnsi="Times New Roman" w:cs="Times New Roman"/>
          <w:sz w:val="24"/>
          <w:szCs w:val="24"/>
        </w:rPr>
        <w:t xml:space="preserve">assignment descriptions and rubrics, </w:t>
      </w:r>
      <w:r w:rsidRPr="00A445D4">
        <w:rPr>
          <w:rFonts w:ascii="Times New Roman" w:hAnsi="Times New Roman" w:cs="Times New Roman"/>
          <w:sz w:val="24"/>
          <w:szCs w:val="24"/>
        </w:rPr>
        <w:t xml:space="preserve">to a leader in your field for review - this is a good thing to </w:t>
      </w:r>
      <w:proofErr w:type="gramStart"/>
      <w:r w:rsidRPr="00A445D4">
        <w:rPr>
          <w:rFonts w:ascii="Times New Roman" w:hAnsi="Times New Roman" w:cs="Times New Roman"/>
          <w:sz w:val="24"/>
          <w:szCs w:val="24"/>
        </w:rPr>
        <w:t xml:space="preserve">do in summer when folks are </w:t>
      </w:r>
      <w:r w:rsidR="00995BF9" w:rsidRPr="00A445D4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995BF9" w:rsidRPr="00A445D4">
        <w:rPr>
          <w:rFonts w:ascii="Times New Roman" w:hAnsi="Times New Roman" w:cs="Times New Roman"/>
          <w:sz w:val="24"/>
          <w:szCs w:val="24"/>
        </w:rPr>
        <w:t xml:space="preserve"> more time</w:t>
      </w:r>
      <w:r w:rsidRPr="00A445D4">
        <w:rPr>
          <w:rFonts w:ascii="Times New Roman" w:hAnsi="Times New Roman" w:cs="Times New Roman"/>
          <w:sz w:val="24"/>
          <w:szCs w:val="24"/>
        </w:rPr>
        <w:t xml:space="preserve"> to provide the feedback</w:t>
      </w:r>
      <w:r w:rsidR="00995BF9" w:rsidRPr="00A445D4">
        <w:rPr>
          <w:rFonts w:ascii="Times New Roman" w:hAnsi="Times New Roman" w:cs="Times New Roman"/>
          <w:sz w:val="24"/>
          <w:szCs w:val="24"/>
        </w:rPr>
        <w:t>.</w:t>
      </w:r>
    </w:p>
    <w:p w14:paraId="04E46E02" w14:textId="47382261" w:rsidR="009771DB" w:rsidRPr="00A01A05" w:rsidRDefault="00CA0C59" w:rsidP="00511705">
      <w:pPr>
        <w:ind w:left="270" w:firstLine="45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>Y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our reflective narrative is an important place to document </w:t>
      </w:r>
      <w:r w:rsidR="009357E3">
        <w:rPr>
          <w:rFonts w:ascii="Times New Roman" w:hAnsi="Times New Roman" w:cs="Times New Roman"/>
          <w:sz w:val="24"/>
          <w:szCs w:val="24"/>
        </w:rPr>
        <w:t>your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 respon</w:t>
      </w:r>
      <w:r w:rsidR="009357E3">
        <w:rPr>
          <w:rFonts w:ascii="Times New Roman" w:hAnsi="Times New Roman" w:cs="Times New Roman"/>
          <w:sz w:val="24"/>
          <w:szCs w:val="24"/>
        </w:rPr>
        <w:t>se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 to </w:t>
      </w:r>
      <w:r w:rsidR="009357E3">
        <w:rPr>
          <w:rFonts w:ascii="Times New Roman" w:hAnsi="Times New Roman" w:cs="Times New Roman"/>
          <w:sz w:val="24"/>
          <w:szCs w:val="24"/>
        </w:rPr>
        <w:t>concerns expressed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 in student</w:t>
      </w:r>
      <w:r w:rsidR="00F80B8B">
        <w:rPr>
          <w:rFonts w:ascii="Times New Roman" w:hAnsi="Times New Roman" w:cs="Times New Roman"/>
          <w:sz w:val="24"/>
          <w:szCs w:val="24"/>
        </w:rPr>
        <w:t>s’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 </w:t>
      </w:r>
      <w:r w:rsidR="009357E3">
        <w:rPr>
          <w:rFonts w:ascii="Times New Roman" w:hAnsi="Times New Roman" w:cs="Times New Roman"/>
          <w:sz w:val="24"/>
          <w:szCs w:val="24"/>
        </w:rPr>
        <w:t>and others’ evaluations</w:t>
      </w:r>
      <w:r w:rsidR="00376F6B" w:rsidRPr="00A445D4">
        <w:rPr>
          <w:rFonts w:ascii="Times New Roman" w:hAnsi="Times New Roman" w:cs="Times New Roman"/>
          <w:sz w:val="24"/>
          <w:szCs w:val="24"/>
        </w:rPr>
        <w:t>, including propos</w:t>
      </w:r>
      <w:r w:rsidR="009357E3">
        <w:rPr>
          <w:rFonts w:ascii="Times New Roman" w:hAnsi="Times New Roman" w:cs="Times New Roman"/>
          <w:sz w:val="24"/>
          <w:szCs w:val="24"/>
        </w:rPr>
        <w:t>ed solutions, efforts to address concerns and results of these efforts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.  You should also document other </w:t>
      </w:r>
      <w:r w:rsidR="009357E3">
        <w:rPr>
          <w:rFonts w:ascii="Times New Roman" w:hAnsi="Times New Roman" w:cs="Times New Roman"/>
          <w:sz w:val="24"/>
          <w:szCs w:val="24"/>
        </w:rPr>
        <w:t xml:space="preserve">steps 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you have </w:t>
      </w:r>
      <w:r w:rsidR="009357E3">
        <w:rPr>
          <w:rFonts w:ascii="Times New Roman" w:hAnsi="Times New Roman" w:cs="Times New Roman"/>
          <w:sz w:val="24"/>
          <w:szCs w:val="24"/>
        </w:rPr>
        <w:t xml:space="preserve">taken </w:t>
      </w:r>
      <w:r w:rsidR="00376F6B" w:rsidRPr="00A445D4">
        <w:rPr>
          <w:rFonts w:ascii="Times New Roman" w:hAnsi="Times New Roman" w:cs="Times New Roman"/>
          <w:sz w:val="24"/>
          <w:szCs w:val="24"/>
        </w:rPr>
        <w:t xml:space="preserve">to strengthen your teaching (workshops, readings, trainings, reviews/observations of others’ </w:t>
      </w:r>
      <w:r w:rsidR="00376F6B" w:rsidRPr="00A01A05">
        <w:rPr>
          <w:rFonts w:ascii="Times New Roman" w:hAnsi="Times New Roman" w:cs="Times New Roman"/>
          <w:color w:val="auto"/>
          <w:sz w:val="24"/>
          <w:szCs w:val="24"/>
        </w:rPr>
        <w:t>syllabi, teaching methods, etc.</w:t>
      </w:r>
      <w:r w:rsidR="009357E3" w:rsidRPr="00A01A0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76F6B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and how you have incorporat</w:t>
      </w:r>
      <w:r w:rsidR="009357E3" w:rsidRPr="00A01A05">
        <w:rPr>
          <w:rFonts w:ascii="Times New Roman" w:hAnsi="Times New Roman" w:cs="Times New Roman"/>
          <w:color w:val="auto"/>
          <w:sz w:val="24"/>
          <w:szCs w:val="24"/>
        </w:rPr>
        <w:t>ed these into your own teaching</w:t>
      </w:r>
      <w:r w:rsidR="00376F6B" w:rsidRPr="00A01A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E908B4" w14:textId="5720601C" w:rsidR="00FD734A" w:rsidRPr="00A01A05" w:rsidRDefault="00FD734A" w:rsidP="00511705">
      <w:pPr>
        <w:ind w:left="270" w:firstLine="45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As we face increasing competition </w:t>
      </w:r>
      <w:r w:rsidR="00C44C66" w:rsidRPr="00A01A05">
        <w:rPr>
          <w:rFonts w:ascii="Times New Roman" w:hAnsi="Times New Roman" w:cs="Times New Roman"/>
          <w:color w:val="auto"/>
          <w:sz w:val="24"/>
          <w:szCs w:val="24"/>
        </w:rPr>
        <w:t>with online programs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our ability to </w:t>
      </w:r>
      <w:r w:rsidR="00C44C66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retain students and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>increase enrollment may depend on digital delivery to students living outside of Laramie.  It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5BF9" w:rsidRPr="00A01A05">
        <w:rPr>
          <w:rFonts w:ascii="Times New Roman" w:hAnsi="Times New Roman" w:cs="Times New Roman"/>
          <w:color w:val="auto"/>
          <w:sz w:val="24"/>
          <w:szCs w:val="24"/>
        </w:rPr>
        <w:t>would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be wise to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plan and 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build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>courses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in way</w:t>
      </w:r>
      <w:r w:rsidR="00995BF9" w:rsidRPr="00A01A0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that will translate to an online format</w:t>
      </w:r>
      <w:r w:rsidR="00995BF9" w:rsidRPr="00A01A0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This often includes a shift in course planning and syllabi from what you will do as an instructor, to what students will do to meaningfully engage with the material, interact with you and other </w:t>
      </w:r>
      <w:bookmarkStart w:id="0" w:name="_GoBack"/>
      <w:bookmarkEnd w:id="0"/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learners </w:t>
      </w:r>
      <w:r w:rsidR="00866A2F" w:rsidRPr="00A01A05">
        <w:rPr>
          <w:rFonts w:ascii="Times New Roman" w:hAnsi="Times New Roman" w:cs="Times New Roman"/>
          <w:color w:val="auto"/>
          <w:sz w:val="24"/>
          <w:szCs w:val="24"/>
        </w:rPr>
        <w:t>and demonstrate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learning. </w:t>
      </w:r>
      <w:r w:rsidR="00995BF9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7E3" w:rsidRPr="00A01A05">
        <w:rPr>
          <w:rFonts w:ascii="Times New Roman" w:hAnsi="Times New Roman" w:cs="Times New Roman"/>
          <w:color w:val="auto"/>
          <w:sz w:val="24"/>
          <w:szCs w:val="24"/>
        </w:rPr>
        <w:t>Highlight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th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>ese</w:t>
      </w:r>
      <w:r w:rsidR="00995BF9" w:rsidRPr="00A01A0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 and any other </w:t>
      </w:r>
      <w:r w:rsidR="00C9676F" w:rsidRPr="00A01A05">
        <w:rPr>
          <w:rFonts w:ascii="Times New Roman" w:hAnsi="Times New Roman" w:cs="Times New Roman"/>
          <w:color w:val="auto"/>
          <w:sz w:val="24"/>
          <w:szCs w:val="24"/>
        </w:rPr>
        <w:t xml:space="preserve">preparations you make for possible digital delivery, </w:t>
      </w:r>
      <w:r w:rsidRPr="00A01A05">
        <w:rPr>
          <w:rFonts w:ascii="Times New Roman" w:hAnsi="Times New Roman" w:cs="Times New Roman"/>
          <w:color w:val="auto"/>
          <w:sz w:val="24"/>
          <w:szCs w:val="24"/>
        </w:rPr>
        <w:t>in your narrative.</w:t>
      </w:r>
    </w:p>
    <w:p w14:paraId="014C8D53" w14:textId="77777777" w:rsidR="00CA0C59" w:rsidRPr="00A445D4" w:rsidRDefault="00CA0C59" w:rsidP="00FD734A">
      <w:pPr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5BBF871D" w14:textId="77777777" w:rsidR="00292823" w:rsidRPr="00A445D4" w:rsidRDefault="00B9755F" w:rsidP="00FD734A">
      <w:pPr>
        <w:pStyle w:val="List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A445D4">
        <w:rPr>
          <w:rFonts w:ascii="Times New Roman" w:hAnsi="Times New Roman" w:cs="Times New Roman"/>
          <w:b/>
          <w:sz w:val="24"/>
          <w:szCs w:val="24"/>
        </w:rPr>
        <w:t>What is a top-tier journal?</w:t>
      </w:r>
    </w:p>
    <w:p w14:paraId="6055A2F2" w14:textId="26B8983A" w:rsidR="00292823" w:rsidRPr="00A445D4" w:rsidRDefault="00B9755F" w:rsidP="00511705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445D4">
        <w:rPr>
          <w:rFonts w:ascii="Times New Roman" w:hAnsi="Times New Roman" w:cs="Times New Roman"/>
          <w:sz w:val="24"/>
          <w:szCs w:val="24"/>
        </w:rPr>
        <w:t xml:space="preserve">The identification of top-tier scholarly journals varies from discipline to discipline, from academic unit to academic </w:t>
      </w:r>
      <w:proofErr w:type="gramStart"/>
      <w:r w:rsidRPr="00A445D4">
        <w:rPr>
          <w:rFonts w:ascii="Times New Roman" w:hAnsi="Times New Roman" w:cs="Times New Roman"/>
          <w:sz w:val="24"/>
          <w:szCs w:val="24"/>
        </w:rPr>
        <w:t>unit,</w:t>
      </w:r>
      <w:proofErr w:type="gramEnd"/>
      <w:r w:rsidRPr="00A445D4">
        <w:rPr>
          <w:rFonts w:ascii="Times New Roman" w:hAnsi="Times New Roman" w:cs="Times New Roman"/>
          <w:sz w:val="24"/>
          <w:szCs w:val="24"/>
        </w:rPr>
        <w:t xml:space="preserve"> and from one faculty member to the next.  </w:t>
      </w:r>
      <w:r w:rsidR="00CA0C59" w:rsidRPr="00A445D4">
        <w:rPr>
          <w:rFonts w:ascii="Times New Roman" w:hAnsi="Times New Roman" w:cs="Times New Roman"/>
          <w:sz w:val="24"/>
          <w:szCs w:val="24"/>
        </w:rPr>
        <w:t>Your responsibility</w:t>
      </w:r>
      <w:r w:rsidRPr="00A445D4">
        <w:rPr>
          <w:rFonts w:ascii="Times New Roman" w:hAnsi="Times New Roman" w:cs="Times New Roman"/>
          <w:sz w:val="24"/>
          <w:szCs w:val="24"/>
        </w:rPr>
        <w:t xml:space="preserve"> is to become familiar and remain current with the journal rankings</w:t>
      </w:r>
      <w:r w:rsidR="00CA0C59" w:rsidRPr="00A445D4">
        <w:rPr>
          <w:rFonts w:ascii="Times New Roman" w:hAnsi="Times New Roman" w:cs="Times New Roman"/>
          <w:sz w:val="24"/>
          <w:szCs w:val="24"/>
        </w:rPr>
        <w:t xml:space="preserve"> in your field</w:t>
      </w:r>
      <w:r w:rsidRPr="00A445D4">
        <w:rPr>
          <w:rFonts w:ascii="Times New Roman" w:hAnsi="Times New Roman" w:cs="Times New Roman"/>
          <w:sz w:val="24"/>
          <w:szCs w:val="24"/>
        </w:rPr>
        <w:t xml:space="preserve">, </w:t>
      </w:r>
      <w:r w:rsidR="00CA0C59" w:rsidRPr="00A445D4">
        <w:rPr>
          <w:rFonts w:ascii="Times New Roman" w:hAnsi="Times New Roman" w:cs="Times New Roman"/>
          <w:sz w:val="24"/>
          <w:szCs w:val="24"/>
        </w:rPr>
        <w:t xml:space="preserve">as well as the </w:t>
      </w:r>
      <w:r w:rsidRPr="00A445D4">
        <w:rPr>
          <w:rFonts w:ascii="Times New Roman" w:hAnsi="Times New Roman" w:cs="Times New Roman"/>
          <w:sz w:val="24"/>
          <w:szCs w:val="24"/>
        </w:rPr>
        <w:t>metrics</w:t>
      </w:r>
      <w:r w:rsidR="00941DA7" w:rsidRPr="00A445D4">
        <w:rPr>
          <w:rFonts w:ascii="Times New Roman" w:hAnsi="Times New Roman" w:cs="Times New Roman"/>
          <w:sz w:val="24"/>
          <w:szCs w:val="24"/>
        </w:rPr>
        <w:t xml:space="preserve"> </w:t>
      </w:r>
      <w:r w:rsidRPr="00A445D4">
        <w:rPr>
          <w:rFonts w:ascii="Times New Roman" w:hAnsi="Times New Roman" w:cs="Times New Roman"/>
          <w:sz w:val="24"/>
          <w:szCs w:val="24"/>
        </w:rPr>
        <w:t xml:space="preserve">and other criteria that </w:t>
      </w:r>
      <w:proofErr w:type="gramStart"/>
      <w:r w:rsidRPr="00A445D4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A445D4">
        <w:rPr>
          <w:rFonts w:ascii="Times New Roman" w:hAnsi="Times New Roman" w:cs="Times New Roman"/>
          <w:sz w:val="24"/>
          <w:szCs w:val="24"/>
        </w:rPr>
        <w:t xml:space="preserve"> to evaluate the impact and quality of </w:t>
      </w:r>
      <w:r w:rsidR="00CA0C59" w:rsidRPr="00A445D4">
        <w:rPr>
          <w:rFonts w:ascii="Times New Roman" w:hAnsi="Times New Roman" w:cs="Times New Roman"/>
          <w:sz w:val="24"/>
          <w:szCs w:val="24"/>
        </w:rPr>
        <w:t>your</w:t>
      </w:r>
      <w:r w:rsidRPr="00A445D4">
        <w:rPr>
          <w:rFonts w:ascii="Times New Roman" w:hAnsi="Times New Roman" w:cs="Times New Roman"/>
          <w:sz w:val="24"/>
          <w:szCs w:val="24"/>
        </w:rPr>
        <w:t xml:space="preserve"> work.</w:t>
      </w:r>
      <w:r w:rsidR="001D191D">
        <w:rPr>
          <w:rFonts w:ascii="Times New Roman" w:hAnsi="Times New Roman" w:cs="Times New Roman"/>
          <w:sz w:val="24"/>
          <w:szCs w:val="24"/>
        </w:rPr>
        <w:t xml:space="preserve"> </w:t>
      </w:r>
      <w:r w:rsidR="00941DA7" w:rsidRPr="00A445D4">
        <w:rPr>
          <w:rFonts w:ascii="Times New Roman" w:hAnsi="Times New Roman" w:cs="Times New Roman"/>
          <w:sz w:val="24"/>
          <w:szCs w:val="24"/>
        </w:rPr>
        <w:t xml:space="preserve"> Information about journal metrics </w:t>
      </w:r>
      <w:proofErr w:type="gramStart"/>
      <w:r w:rsidR="00941DA7" w:rsidRPr="00A445D4">
        <w:rPr>
          <w:rFonts w:ascii="Times New Roman" w:hAnsi="Times New Roman" w:cs="Times New Roman"/>
          <w:sz w:val="24"/>
          <w:szCs w:val="24"/>
        </w:rPr>
        <w:t>may be found</w:t>
      </w:r>
      <w:proofErr w:type="gramEnd"/>
      <w:r w:rsidR="00941DA7" w:rsidRPr="00A445D4">
        <w:rPr>
          <w:rFonts w:ascii="Times New Roman" w:hAnsi="Times New Roman" w:cs="Times New Roman"/>
          <w:sz w:val="24"/>
          <w:szCs w:val="24"/>
        </w:rPr>
        <w:t xml:space="preserve"> at this URL: </w:t>
      </w:r>
      <w:hyperlink r:id="rId8" w:history="1">
        <w:r w:rsidR="00941DA7" w:rsidRPr="00A445D4">
          <w:rPr>
            <w:rStyle w:val="Hyperlink"/>
            <w:rFonts w:ascii="Times New Roman" w:hAnsi="Times New Roman" w:cs="Times New Roman"/>
            <w:sz w:val="24"/>
            <w:szCs w:val="24"/>
          </w:rPr>
          <w:t>http://www.uwyo.edu/education/lrcc/conferences%20and%20events/presentations.html</w:t>
        </w:r>
      </w:hyperlink>
      <w:r w:rsidR="00941DA7" w:rsidRPr="00A445D4">
        <w:rPr>
          <w:rFonts w:ascii="Times New Roman" w:hAnsi="Times New Roman" w:cs="Times New Roman"/>
          <w:sz w:val="24"/>
          <w:szCs w:val="24"/>
        </w:rPr>
        <w:t xml:space="preserve">. </w:t>
      </w:r>
      <w:r w:rsidR="001D191D">
        <w:rPr>
          <w:rFonts w:ascii="Times New Roman" w:hAnsi="Times New Roman" w:cs="Times New Roman"/>
          <w:sz w:val="24"/>
          <w:szCs w:val="24"/>
        </w:rPr>
        <w:t xml:space="preserve"> </w:t>
      </w:r>
      <w:r w:rsidRPr="00A445D4">
        <w:rPr>
          <w:rFonts w:ascii="Times New Roman" w:hAnsi="Times New Roman" w:cs="Times New Roman"/>
          <w:sz w:val="24"/>
          <w:szCs w:val="24"/>
        </w:rPr>
        <w:t xml:space="preserve">Once </w:t>
      </w:r>
      <w:r w:rsidR="00CA0C59" w:rsidRPr="00A445D4">
        <w:rPr>
          <w:rFonts w:ascii="Times New Roman" w:hAnsi="Times New Roman" w:cs="Times New Roman"/>
          <w:sz w:val="24"/>
          <w:szCs w:val="24"/>
        </w:rPr>
        <w:t>you</w:t>
      </w:r>
      <w:r w:rsidRPr="00A445D4">
        <w:rPr>
          <w:rFonts w:ascii="Times New Roman" w:hAnsi="Times New Roman" w:cs="Times New Roman"/>
          <w:sz w:val="24"/>
          <w:szCs w:val="24"/>
        </w:rPr>
        <w:t xml:space="preserve"> acquire this knowledge base, </w:t>
      </w:r>
      <w:r w:rsidR="00CA0C59" w:rsidRPr="00A445D4">
        <w:rPr>
          <w:rFonts w:ascii="Times New Roman" w:hAnsi="Times New Roman" w:cs="Times New Roman"/>
          <w:sz w:val="24"/>
          <w:szCs w:val="24"/>
        </w:rPr>
        <w:t>you</w:t>
      </w:r>
      <w:r w:rsidRPr="00A445D4">
        <w:rPr>
          <w:rFonts w:ascii="Times New Roman" w:hAnsi="Times New Roman" w:cs="Times New Roman"/>
          <w:sz w:val="24"/>
          <w:szCs w:val="24"/>
        </w:rPr>
        <w:t xml:space="preserve"> need to develop a rationale explaining the merit and progression of </w:t>
      </w:r>
      <w:r w:rsidR="00CA0C59" w:rsidRPr="00A445D4">
        <w:rPr>
          <w:rFonts w:ascii="Times New Roman" w:hAnsi="Times New Roman" w:cs="Times New Roman"/>
          <w:sz w:val="24"/>
          <w:szCs w:val="24"/>
        </w:rPr>
        <w:t>your</w:t>
      </w:r>
      <w:r w:rsidRPr="00A445D4">
        <w:rPr>
          <w:rFonts w:ascii="Times New Roman" w:hAnsi="Times New Roman" w:cs="Times New Roman"/>
          <w:sz w:val="24"/>
          <w:szCs w:val="24"/>
        </w:rPr>
        <w:t xml:space="preserve"> scholarly work and then articulate it in </w:t>
      </w:r>
      <w:r w:rsidR="00DE281A" w:rsidRPr="00A445D4">
        <w:rPr>
          <w:rFonts w:ascii="Times New Roman" w:hAnsi="Times New Roman" w:cs="Times New Roman"/>
          <w:sz w:val="24"/>
          <w:szCs w:val="24"/>
        </w:rPr>
        <w:t xml:space="preserve">your narrative in </w:t>
      </w:r>
      <w:r w:rsidRPr="00A445D4">
        <w:rPr>
          <w:rFonts w:ascii="Times New Roman" w:hAnsi="Times New Roman" w:cs="Times New Roman"/>
          <w:sz w:val="24"/>
          <w:szCs w:val="24"/>
        </w:rPr>
        <w:t xml:space="preserve">a fashion that </w:t>
      </w:r>
      <w:proofErr w:type="gramStart"/>
      <w:r w:rsidRPr="00A445D4">
        <w:rPr>
          <w:rFonts w:ascii="Times New Roman" w:hAnsi="Times New Roman" w:cs="Times New Roman"/>
          <w:sz w:val="24"/>
          <w:szCs w:val="24"/>
        </w:rPr>
        <w:t>will be understood</w:t>
      </w:r>
      <w:proofErr w:type="gramEnd"/>
      <w:r w:rsidRPr="00A445D4">
        <w:rPr>
          <w:rFonts w:ascii="Times New Roman" w:hAnsi="Times New Roman" w:cs="Times New Roman"/>
          <w:sz w:val="24"/>
          <w:szCs w:val="24"/>
        </w:rPr>
        <w:t xml:space="preserve"> by peers in </w:t>
      </w:r>
      <w:r w:rsidR="00CA0C59" w:rsidRPr="00A445D4">
        <w:rPr>
          <w:rFonts w:ascii="Times New Roman" w:hAnsi="Times New Roman" w:cs="Times New Roman"/>
          <w:sz w:val="24"/>
          <w:szCs w:val="24"/>
        </w:rPr>
        <w:t>your</w:t>
      </w:r>
      <w:r w:rsidRPr="00A445D4">
        <w:rPr>
          <w:rFonts w:ascii="Times New Roman" w:hAnsi="Times New Roman" w:cs="Times New Roman"/>
          <w:sz w:val="24"/>
          <w:szCs w:val="24"/>
        </w:rPr>
        <w:t xml:space="preserve"> school and the College of Education.</w:t>
      </w:r>
    </w:p>
    <w:sectPr w:rsidR="00292823" w:rsidRPr="00A445D4" w:rsidSect="001D191D">
      <w:footerReference w:type="default" r:id="rId9"/>
      <w:pgSz w:w="12240" w:h="15840"/>
      <w:pgMar w:top="1440" w:right="1440" w:bottom="1440" w:left="144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4F5A" w14:textId="77777777" w:rsidR="00A90297" w:rsidRDefault="00A90297" w:rsidP="00C21B48">
      <w:pPr>
        <w:spacing w:line="240" w:lineRule="auto"/>
      </w:pPr>
      <w:r>
        <w:separator/>
      </w:r>
    </w:p>
  </w:endnote>
  <w:endnote w:type="continuationSeparator" w:id="0">
    <w:p w14:paraId="6039AADB" w14:textId="77777777" w:rsidR="00A90297" w:rsidRDefault="00A90297" w:rsidP="00C21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C444" w14:textId="25DF67A5" w:rsidR="00C21B48" w:rsidRPr="00FD734A" w:rsidRDefault="00C21B48" w:rsidP="00FD734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D734A">
      <w:rPr>
        <w:rFonts w:ascii="Times New Roman" w:hAnsi="Times New Roman" w:cs="Times New Roman"/>
        <w:sz w:val="16"/>
        <w:szCs w:val="16"/>
      </w:rPr>
      <w:t>R</w:t>
    </w:r>
    <w:r w:rsidR="006F4494" w:rsidRPr="00FD734A">
      <w:rPr>
        <w:rFonts w:ascii="Times New Roman" w:hAnsi="Times New Roman" w:cs="Times New Roman"/>
        <w:sz w:val="16"/>
        <w:szCs w:val="16"/>
      </w:rPr>
      <w:t>evised May 1</w:t>
    </w:r>
    <w:r w:rsidR="00FD734A" w:rsidRPr="00FD734A">
      <w:rPr>
        <w:rFonts w:ascii="Times New Roman" w:hAnsi="Times New Roman" w:cs="Times New Roman"/>
        <w:sz w:val="16"/>
        <w:szCs w:val="16"/>
      </w:rPr>
      <w:t>8, 2018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AF29" w14:textId="77777777" w:rsidR="00A90297" w:rsidRDefault="00A90297" w:rsidP="00C21B48">
      <w:pPr>
        <w:spacing w:line="240" w:lineRule="auto"/>
      </w:pPr>
      <w:r>
        <w:separator/>
      </w:r>
    </w:p>
  </w:footnote>
  <w:footnote w:type="continuationSeparator" w:id="0">
    <w:p w14:paraId="37B2FDEA" w14:textId="77777777" w:rsidR="00A90297" w:rsidRDefault="00A90297" w:rsidP="00C21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DB3"/>
    <w:multiLevelType w:val="multilevel"/>
    <w:tmpl w:val="3920D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192182E"/>
    <w:multiLevelType w:val="multilevel"/>
    <w:tmpl w:val="9F0C0672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u w:val="none"/>
      </w:rPr>
    </w:lvl>
  </w:abstractNum>
  <w:abstractNum w:abstractNumId="2" w15:restartNumberingAfterBreak="0">
    <w:nsid w:val="32661DFD"/>
    <w:multiLevelType w:val="multilevel"/>
    <w:tmpl w:val="434653D8"/>
    <w:lvl w:ilvl="0">
      <w:start w:val="1"/>
      <w:numFmt w:val="bullet"/>
      <w:lvlText w:val=""/>
      <w:lvlJc w:val="left"/>
      <w:pPr>
        <w:ind w:left="27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99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1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43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15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87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59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1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030" w:firstLine="6120"/>
      </w:pPr>
      <w:rPr>
        <w:u w:val="none"/>
      </w:rPr>
    </w:lvl>
  </w:abstractNum>
  <w:abstractNum w:abstractNumId="3" w15:restartNumberingAfterBreak="0">
    <w:nsid w:val="346A10D8"/>
    <w:multiLevelType w:val="hybridMultilevel"/>
    <w:tmpl w:val="C574A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73C2"/>
    <w:multiLevelType w:val="multilevel"/>
    <w:tmpl w:val="72408D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6725505"/>
    <w:multiLevelType w:val="multilevel"/>
    <w:tmpl w:val="35CE88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A4A154F"/>
    <w:multiLevelType w:val="multilevel"/>
    <w:tmpl w:val="35CE88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AD27F17"/>
    <w:multiLevelType w:val="hybridMultilevel"/>
    <w:tmpl w:val="CCFC54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F973B3"/>
    <w:multiLevelType w:val="multilevel"/>
    <w:tmpl w:val="C6D2174A"/>
    <w:lvl w:ilvl="0">
      <w:start w:val="1"/>
      <w:numFmt w:val="bullet"/>
      <w:lvlText w:val="●"/>
      <w:lvlJc w:val="left"/>
      <w:pPr>
        <w:ind w:left="27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99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1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43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15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87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59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1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030" w:firstLine="6120"/>
      </w:pPr>
      <w:rPr>
        <w:u w:val="none"/>
      </w:rPr>
    </w:lvl>
  </w:abstractNum>
  <w:abstractNum w:abstractNumId="9" w15:restartNumberingAfterBreak="0">
    <w:nsid w:val="64696AB8"/>
    <w:multiLevelType w:val="hybridMultilevel"/>
    <w:tmpl w:val="C7DC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5CFF"/>
    <w:multiLevelType w:val="multilevel"/>
    <w:tmpl w:val="35CE88F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782C7EEB"/>
    <w:multiLevelType w:val="multilevel"/>
    <w:tmpl w:val="B5EE2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23"/>
    <w:rsid w:val="000A3642"/>
    <w:rsid w:val="000E2CF6"/>
    <w:rsid w:val="001C2959"/>
    <w:rsid w:val="001D191D"/>
    <w:rsid w:val="001F3461"/>
    <w:rsid w:val="00292823"/>
    <w:rsid w:val="002D519F"/>
    <w:rsid w:val="0034132A"/>
    <w:rsid w:val="00376F6B"/>
    <w:rsid w:val="003B0565"/>
    <w:rsid w:val="00511705"/>
    <w:rsid w:val="00514600"/>
    <w:rsid w:val="00564920"/>
    <w:rsid w:val="0059037C"/>
    <w:rsid w:val="005A69BB"/>
    <w:rsid w:val="005B4CB4"/>
    <w:rsid w:val="005E431C"/>
    <w:rsid w:val="005F6DB6"/>
    <w:rsid w:val="006A4A75"/>
    <w:rsid w:val="006F4494"/>
    <w:rsid w:val="00752B58"/>
    <w:rsid w:val="00773ADC"/>
    <w:rsid w:val="007A3F14"/>
    <w:rsid w:val="008369FF"/>
    <w:rsid w:val="00866A2F"/>
    <w:rsid w:val="008948F5"/>
    <w:rsid w:val="009266B3"/>
    <w:rsid w:val="009357E3"/>
    <w:rsid w:val="00941DA7"/>
    <w:rsid w:val="009771DB"/>
    <w:rsid w:val="00991215"/>
    <w:rsid w:val="00995BF9"/>
    <w:rsid w:val="009E2783"/>
    <w:rsid w:val="009F3373"/>
    <w:rsid w:val="00A01A05"/>
    <w:rsid w:val="00A31F3C"/>
    <w:rsid w:val="00A445D4"/>
    <w:rsid w:val="00A90297"/>
    <w:rsid w:val="00AA1D49"/>
    <w:rsid w:val="00AA2237"/>
    <w:rsid w:val="00B22AEF"/>
    <w:rsid w:val="00B51A63"/>
    <w:rsid w:val="00B60326"/>
    <w:rsid w:val="00B9755F"/>
    <w:rsid w:val="00B97FA0"/>
    <w:rsid w:val="00C21B48"/>
    <w:rsid w:val="00C44C66"/>
    <w:rsid w:val="00C9676F"/>
    <w:rsid w:val="00CA0C59"/>
    <w:rsid w:val="00CC55C6"/>
    <w:rsid w:val="00D43644"/>
    <w:rsid w:val="00DA5BEE"/>
    <w:rsid w:val="00DE281A"/>
    <w:rsid w:val="00E37496"/>
    <w:rsid w:val="00F80B8B"/>
    <w:rsid w:val="00FD734A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9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22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48"/>
  </w:style>
  <w:style w:type="paragraph" w:styleId="Footer">
    <w:name w:val="footer"/>
    <w:basedOn w:val="Normal"/>
    <w:link w:val="FooterChar"/>
    <w:uiPriority w:val="99"/>
    <w:unhideWhenUsed/>
    <w:rsid w:val="00C21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48"/>
  </w:style>
  <w:style w:type="character" w:styleId="CommentReference">
    <w:name w:val="annotation reference"/>
    <w:basedOn w:val="DefaultParagraphFont"/>
    <w:uiPriority w:val="99"/>
    <w:semiHidden/>
    <w:unhideWhenUsed/>
    <w:rsid w:val="007A3F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1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1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1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education/lrcc/conferences%20and%20events/presenta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yo.edu/education/faculty-sta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M. Morgan</dc:creator>
  <cp:lastModifiedBy>Michael M. Morgan</cp:lastModifiedBy>
  <cp:revision>2</cp:revision>
  <dcterms:created xsi:type="dcterms:W3CDTF">2018-05-22T20:44:00Z</dcterms:created>
  <dcterms:modified xsi:type="dcterms:W3CDTF">2018-05-22T20:44:00Z</dcterms:modified>
</cp:coreProperties>
</file>