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5DA4B8" w14:textId="53A1E481" w:rsidR="00E07455" w:rsidRDefault="00E07455" w:rsidP="001C4915">
      <w:pPr>
        <w:jc w:val="center"/>
        <w:rPr>
          <w:b/>
          <w:bCs/>
          <w:sz w:val="22"/>
          <w:szCs w:val="22"/>
        </w:rPr>
      </w:pPr>
      <w:r>
        <w:rPr>
          <w:b/>
          <w:bCs/>
          <w:sz w:val="22"/>
          <w:szCs w:val="22"/>
        </w:rPr>
        <w:t>University of Wyoming</w:t>
      </w:r>
    </w:p>
    <w:p w14:paraId="551DECFE" w14:textId="729CC21F" w:rsidR="008D069F" w:rsidRPr="00AD4B34" w:rsidRDefault="001C4915" w:rsidP="001C4915">
      <w:pPr>
        <w:jc w:val="center"/>
        <w:rPr>
          <w:b/>
          <w:bCs/>
          <w:sz w:val="28"/>
          <w:szCs w:val="28"/>
        </w:rPr>
      </w:pPr>
      <w:r w:rsidRPr="00AD4B34">
        <w:rPr>
          <w:b/>
          <w:bCs/>
          <w:sz w:val="28"/>
          <w:szCs w:val="28"/>
        </w:rPr>
        <w:t xml:space="preserve">English 1010: College Composition and Rhetoric (COM1) </w:t>
      </w:r>
    </w:p>
    <w:p w14:paraId="21B83211" w14:textId="2ADB8BC3" w:rsidR="001C4915" w:rsidRPr="00555F9D" w:rsidRDefault="008D069F" w:rsidP="009E1259">
      <w:pPr>
        <w:jc w:val="center"/>
        <w:rPr>
          <w:i/>
          <w:iCs/>
          <w:sz w:val="22"/>
          <w:szCs w:val="22"/>
        </w:rPr>
      </w:pPr>
      <w:r w:rsidRPr="008D069F">
        <w:rPr>
          <w:i/>
          <w:iCs/>
          <w:sz w:val="22"/>
          <w:szCs w:val="22"/>
        </w:rPr>
        <w:t>3 credit hours, No pre-requisite</w:t>
      </w:r>
      <w:bookmarkStart w:id="0" w:name="_GoBack"/>
      <w:bookmarkEnd w:id="0"/>
      <w:r w:rsidR="001C4915" w:rsidRPr="003C10F2">
        <w:rPr>
          <w:b/>
          <w:bCs/>
          <w:sz w:val="22"/>
          <w:szCs w:val="22"/>
        </w:rPr>
        <w:br/>
      </w:r>
    </w:p>
    <w:p w14:paraId="19EB904E" w14:textId="77777777" w:rsidR="001C4915" w:rsidRPr="00A925D6" w:rsidRDefault="001C4915" w:rsidP="001C4915">
      <w:pPr>
        <w:rPr>
          <w:sz w:val="22"/>
          <w:szCs w:val="22"/>
        </w:rPr>
      </w:pPr>
    </w:p>
    <w:p w14:paraId="7876131F" w14:textId="7E7AC5AD" w:rsidR="001C4915" w:rsidRPr="003C10F2" w:rsidRDefault="001C4915" w:rsidP="001C4915">
      <w:pPr>
        <w:rPr>
          <w:sz w:val="22"/>
          <w:szCs w:val="22"/>
        </w:rPr>
      </w:pPr>
      <w:r w:rsidRPr="00A925D6">
        <w:rPr>
          <w:sz w:val="22"/>
          <w:szCs w:val="22"/>
        </w:rPr>
        <w:t>Welcome to English 1010 and to our semester together. This course fulfills your COM1 requirement for the university—on pages 4-5 of our textbook are the seven learning outcomes we’ll work to achieve. In addition to</w:t>
      </w:r>
      <w:r w:rsidR="00903A3E">
        <w:rPr>
          <w:sz w:val="22"/>
          <w:szCs w:val="22"/>
        </w:rPr>
        <w:t xml:space="preserve"> </w:t>
      </w:r>
      <w:r w:rsidRPr="00A925D6">
        <w:rPr>
          <w:sz w:val="22"/>
          <w:szCs w:val="22"/>
        </w:rPr>
        <w:t>helping you become a more competent and confident writer, I hope this course inspires you to be more enthusiastic about what it means to be a student on this campus and a citizen in our local, national, and international communities. I likewise hope that you find the assignments in the class useful to your personal growth, and that you find our work together productive and perhaps even fun.</w:t>
      </w:r>
    </w:p>
    <w:p w14:paraId="48CC7865" w14:textId="77777777" w:rsidR="001C4915" w:rsidRPr="003C10F2" w:rsidRDefault="001C4915" w:rsidP="001C4915">
      <w:pPr>
        <w:rPr>
          <w:b/>
          <w:bCs/>
          <w:sz w:val="22"/>
          <w:szCs w:val="22"/>
        </w:rPr>
      </w:pPr>
    </w:p>
    <w:p w14:paraId="361768BC" w14:textId="6C276490" w:rsidR="00E07455" w:rsidRDefault="00E07455" w:rsidP="001C4915">
      <w:pPr>
        <w:rPr>
          <w:b/>
          <w:bCs/>
          <w:sz w:val="22"/>
          <w:szCs w:val="22"/>
        </w:rPr>
      </w:pPr>
      <w:r>
        <w:rPr>
          <w:b/>
          <w:bCs/>
          <w:sz w:val="22"/>
          <w:szCs w:val="22"/>
        </w:rPr>
        <w:t>COM1 Student Learning Outcomes</w:t>
      </w:r>
    </w:p>
    <w:p w14:paraId="3E49D21D" w14:textId="77777777" w:rsidR="00AD4B34" w:rsidRDefault="00AD4B34" w:rsidP="001C4915">
      <w:pPr>
        <w:rPr>
          <w:b/>
          <w:bCs/>
          <w:sz w:val="22"/>
          <w:szCs w:val="22"/>
        </w:rPr>
      </w:pPr>
    </w:p>
    <w:p w14:paraId="1E17FEC9" w14:textId="77777777" w:rsidR="00E07455" w:rsidRPr="00E07455" w:rsidRDefault="00E07455" w:rsidP="00E07455">
      <w:pPr>
        <w:pStyle w:val="ListParagraph"/>
        <w:numPr>
          <w:ilvl w:val="0"/>
          <w:numId w:val="7"/>
        </w:numPr>
        <w:rPr>
          <w:sz w:val="22"/>
          <w:szCs w:val="22"/>
        </w:rPr>
      </w:pPr>
      <w:r w:rsidRPr="00E07455">
        <w:rPr>
          <w:sz w:val="22"/>
          <w:szCs w:val="22"/>
        </w:rPr>
        <w:t xml:space="preserve">Develop and communicate ideas in writing using appropriate technologies. </w:t>
      </w:r>
    </w:p>
    <w:p w14:paraId="5315AA2B" w14:textId="77777777" w:rsidR="00E07455" w:rsidRPr="00E07455" w:rsidRDefault="00E07455" w:rsidP="00E07455">
      <w:pPr>
        <w:pStyle w:val="ListParagraph"/>
        <w:numPr>
          <w:ilvl w:val="0"/>
          <w:numId w:val="7"/>
        </w:numPr>
        <w:rPr>
          <w:sz w:val="22"/>
          <w:szCs w:val="22"/>
        </w:rPr>
      </w:pPr>
      <w:r w:rsidRPr="00E07455">
        <w:rPr>
          <w:sz w:val="22"/>
          <w:szCs w:val="22"/>
        </w:rPr>
        <w:t xml:space="preserve">Find, evaluate, analyze, synthesize, and appropriately document information from a variety of sources in order to support a persuasive argument. </w:t>
      </w:r>
    </w:p>
    <w:p w14:paraId="507585C9" w14:textId="77777777" w:rsidR="00E07455" w:rsidRPr="00E07455" w:rsidRDefault="00E07455" w:rsidP="00E07455">
      <w:pPr>
        <w:pStyle w:val="ListParagraph"/>
        <w:numPr>
          <w:ilvl w:val="0"/>
          <w:numId w:val="7"/>
        </w:numPr>
        <w:rPr>
          <w:sz w:val="22"/>
          <w:szCs w:val="22"/>
        </w:rPr>
      </w:pPr>
      <w:r w:rsidRPr="00E07455">
        <w:rPr>
          <w:sz w:val="22"/>
          <w:szCs w:val="22"/>
        </w:rPr>
        <w:t xml:space="preserve">Recognize the importance of purpose, audience, and style as components of effective communication. </w:t>
      </w:r>
    </w:p>
    <w:p w14:paraId="7153B21E" w14:textId="77777777" w:rsidR="00E07455" w:rsidRPr="00E07455" w:rsidRDefault="00E07455" w:rsidP="00E07455">
      <w:pPr>
        <w:pStyle w:val="ListParagraph"/>
        <w:numPr>
          <w:ilvl w:val="0"/>
          <w:numId w:val="7"/>
        </w:numPr>
        <w:rPr>
          <w:sz w:val="22"/>
          <w:szCs w:val="22"/>
        </w:rPr>
      </w:pPr>
      <w:r w:rsidRPr="00E07455">
        <w:rPr>
          <w:sz w:val="22"/>
          <w:szCs w:val="22"/>
        </w:rPr>
        <w:t xml:space="preserve">Strategically use a range of critical reading approaches to read and respond to college-level texts. </w:t>
      </w:r>
    </w:p>
    <w:p w14:paraId="39F8297B" w14:textId="77777777" w:rsidR="00E07455" w:rsidRPr="00E07455" w:rsidRDefault="00E07455" w:rsidP="00E07455">
      <w:pPr>
        <w:pStyle w:val="ListParagraph"/>
        <w:numPr>
          <w:ilvl w:val="0"/>
          <w:numId w:val="7"/>
        </w:numPr>
        <w:rPr>
          <w:sz w:val="22"/>
          <w:szCs w:val="22"/>
        </w:rPr>
      </w:pPr>
      <w:r w:rsidRPr="00E07455">
        <w:rPr>
          <w:sz w:val="22"/>
          <w:szCs w:val="22"/>
        </w:rPr>
        <w:t xml:space="preserve">Make effective use of multiple drafts, revision, computer technology, peer and instructor comments, and collaboration in the achievement of a final work of communication. </w:t>
      </w:r>
    </w:p>
    <w:p w14:paraId="533B3A96" w14:textId="77777777" w:rsidR="00E07455" w:rsidRPr="00E07455" w:rsidRDefault="00E07455" w:rsidP="00E07455">
      <w:pPr>
        <w:pStyle w:val="ListParagraph"/>
        <w:numPr>
          <w:ilvl w:val="0"/>
          <w:numId w:val="7"/>
        </w:numPr>
        <w:rPr>
          <w:sz w:val="22"/>
          <w:szCs w:val="22"/>
        </w:rPr>
      </w:pPr>
      <w:r w:rsidRPr="00E07455">
        <w:rPr>
          <w:sz w:val="22"/>
          <w:szCs w:val="22"/>
        </w:rPr>
        <w:t xml:space="preserve">Observe the accepted conventions of spelling, grammar, structure, and punctuation for Standard English. </w:t>
      </w:r>
    </w:p>
    <w:p w14:paraId="600BD22C" w14:textId="4DE487D1" w:rsidR="00E07455" w:rsidRPr="00E07455" w:rsidRDefault="00E07455" w:rsidP="00E07455">
      <w:pPr>
        <w:pStyle w:val="ListParagraph"/>
        <w:numPr>
          <w:ilvl w:val="0"/>
          <w:numId w:val="7"/>
        </w:numPr>
        <w:rPr>
          <w:sz w:val="22"/>
          <w:szCs w:val="22"/>
        </w:rPr>
      </w:pPr>
      <w:r w:rsidRPr="00E07455">
        <w:rPr>
          <w:sz w:val="22"/>
          <w:szCs w:val="22"/>
        </w:rPr>
        <w:t>Recognize similarities and differences in purposes and strategies of written, oral, and digital communication.</w:t>
      </w:r>
    </w:p>
    <w:p w14:paraId="64DB4ADB" w14:textId="77777777" w:rsidR="00E07455" w:rsidRPr="00E07455" w:rsidRDefault="00E07455" w:rsidP="001C4915">
      <w:pPr>
        <w:rPr>
          <w:sz w:val="22"/>
          <w:szCs w:val="22"/>
        </w:rPr>
      </w:pPr>
    </w:p>
    <w:p w14:paraId="64C8795B" w14:textId="2D79B802" w:rsidR="001C4915" w:rsidRPr="003C10F2" w:rsidRDefault="001C4915" w:rsidP="001C4915">
      <w:pPr>
        <w:rPr>
          <w:b/>
          <w:bCs/>
          <w:sz w:val="22"/>
          <w:szCs w:val="22"/>
        </w:rPr>
      </w:pPr>
      <w:r w:rsidRPr="003C10F2">
        <w:rPr>
          <w:b/>
          <w:bCs/>
          <w:sz w:val="22"/>
          <w:szCs w:val="22"/>
        </w:rPr>
        <w:t>Required Text and Materials</w:t>
      </w:r>
    </w:p>
    <w:p w14:paraId="1EEA377F" w14:textId="77777777" w:rsidR="001C4915" w:rsidRPr="003C10F2" w:rsidRDefault="001C4915" w:rsidP="001C4915">
      <w:pPr>
        <w:rPr>
          <w:sz w:val="22"/>
          <w:szCs w:val="22"/>
        </w:rPr>
      </w:pPr>
    </w:p>
    <w:p w14:paraId="79E483E1" w14:textId="77777777" w:rsidR="001C4915" w:rsidRPr="003C10F2" w:rsidRDefault="001C4915" w:rsidP="001C4915">
      <w:pPr>
        <w:numPr>
          <w:ilvl w:val="0"/>
          <w:numId w:val="1"/>
        </w:numPr>
        <w:rPr>
          <w:sz w:val="22"/>
          <w:szCs w:val="22"/>
        </w:rPr>
      </w:pPr>
      <w:r w:rsidRPr="003C10F2">
        <w:rPr>
          <w:sz w:val="22"/>
          <w:szCs w:val="22"/>
        </w:rPr>
        <w:t>Hutson, Shelby and Nancy Small, eds. </w:t>
      </w:r>
      <w:r w:rsidRPr="003C10F2">
        <w:rPr>
          <w:i/>
          <w:iCs/>
          <w:sz w:val="22"/>
          <w:szCs w:val="22"/>
        </w:rPr>
        <w:t>Writing @ 7200 Feet: A Beginner’s Guide to Composition and Rhetoric</w:t>
      </w:r>
      <w:r w:rsidRPr="003C10F2">
        <w:rPr>
          <w:sz w:val="22"/>
          <w:szCs w:val="22"/>
        </w:rPr>
        <w:t>. 2</w:t>
      </w:r>
      <w:r w:rsidRPr="003C10F2">
        <w:rPr>
          <w:sz w:val="22"/>
          <w:szCs w:val="22"/>
          <w:vertAlign w:val="superscript"/>
        </w:rPr>
        <w:t>nd</w:t>
      </w:r>
      <w:r w:rsidRPr="003C10F2">
        <w:rPr>
          <w:sz w:val="22"/>
          <w:szCs w:val="22"/>
        </w:rPr>
        <w:t> ed., Hayden McNeil, 2018.</w:t>
      </w:r>
    </w:p>
    <w:p w14:paraId="315AF65C" w14:textId="77777777" w:rsidR="00F011B8" w:rsidRDefault="001C4915" w:rsidP="00F011B8">
      <w:pPr>
        <w:pStyle w:val="ListParagraph"/>
        <w:numPr>
          <w:ilvl w:val="1"/>
          <w:numId w:val="1"/>
        </w:numPr>
        <w:rPr>
          <w:sz w:val="22"/>
          <w:szCs w:val="22"/>
        </w:rPr>
      </w:pPr>
      <w:r w:rsidRPr="00F011B8">
        <w:rPr>
          <w:sz w:val="22"/>
          <w:szCs w:val="22"/>
        </w:rPr>
        <w:t>Daily access to your University of Wyoming email and WyoCourse accounts </w:t>
      </w:r>
    </w:p>
    <w:p w14:paraId="408C1268" w14:textId="1C5EFA22" w:rsidR="00846D76" w:rsidRPr="00F011B8" w:rsidRDefault="00846D76" w:rsidP="00F011B8">
      <w:pPr>
        <w:pStyle w:val="ListParagraph"/>
        <w:numPr>
          <w:ilvl w:val="1"/>
          <w:numId w:val="1"/>
        </w:numPr>
        <w:rPr>
          <w:sz w:val="22"/>
          <w:szCs w:val="22"/>
        </w:rPr>
      </w:pPr>
      <w:r w:rsidRPr="00F011B8">
        <w:rPr>
          <w:sz w:val="22"/>
          <w:szCs w:val="22"/>
        </w:rPr>
        <w:t>University communications are limited to in-person, the WyoCourse Inbox (link in the brown menu to the far left), or uwyo.edu email. Keep all contact within these options (a.k.a., do not send your instructor messages via your personal gmail, yahoo mail, etc.). </w:t>
      </w:r>
    </w:p>
    <w:p w14:paraId="0CE60E5F" w14:textId="77777777" w:rsidR="001C4915" w:rsidRPr="003C10F2" w:rsidRDefault="001C4915" w:rsidP="001C4915">
      <w:pPr>
        <w:numPr>
          <w:ilvl w:val="0"/>
          <w:numId w:val="1"/>
        </w:numPr>
        <w:rPr>
          <w:sz w:val="22"/>
          <w:szCs w:val="22"/>
        </w:rPr>
      </w:pPr>
      <w:r w:rsidRPr="003C10F2">
        <w:rPr>
          <w:sz w:val="22"/>
          <w:szCs w:val="22"/>
        </w:rPr>
        <w:t>Daily access to a working computer</w:t>
      </w:r>
    </w:p>
    <w:p w14:paraId="70C2157F" w14:textId="77777777" w:rsidR="001C4915" w:rsidRPr="003C10F2" w:rsidRDefault="001C4915" w:rsidP="001C4915">
      <w:pPr>
        <w:numPr>
          <w:ilvl w:val="1"/>
          <w:numId w:val="1"/>
        </w:numPr>
        <w:rPr>
          <w:sz w:val="22"/>
          <w:szCs w:val="22"/>
        </w:rPr>
      </w:pPr>
      <w:r w:rsidRPr="003C10F2">
        <w:rPr>
          <w:sz w:val="22"/>
          <w:szCs w:val="22"/>
        </w:rPr>
        <w:t>Access to a printer is strongly recommended</w:t>
      </w:r>
    </w:p>
    <w:p w14:paraId="60BF91CF" w14:textId="524189FD" w:rsidR="001C4915" w:rsidRPr="003C10F2" w:rsidRDefault="001C4915" w:rsidP="001C4915">
      <w:pPr>
        <w:numPr>
          <w:ilvl w:val="1"/>
          <w:numId w:val="1"/>
        </w:numPr>
        <w:rPr>
          <w:sz w:val="22"/>
          <w:szCs w:val="22"/>
        </w:rPr>
      </w:pPr>
      <w:r w:rsidRPr="003C10F2">
        <w:rPr>
          <w:sz w:val="22"/>
          <w:szCs w:val="22"/>
        </w:rPr>
        <w:t>If we</w:t>
      </w:r>
      <w:r w:rsidR="00AD4B34">
        <w:rPr>
          <w:sz w:val="22"/>
          <w:szCs w:val="22"/>
        </w:rPr>
        <w:t>’</w:t>
      </w:r>
      <w:r w:rsidRPr="003C10F2">
        <w:rPr>
          <w:sz w:val="22"/>
          <w:szCs w:val="22"/>
        </w:rPr>
        <w:t>re required to move online, your computer must include a camera</w:t>
      </w:r>
      <w:r w:rsidR="00AD4B34">
        <w:rPr>
          <w:sz w:val="22"/>
          <w:szCs w:val="22"/>
        </w:rPr>
        <w:t>,</w:t>
      </w:r>
      <w:r w:rsidRPr="003C10F2">
        <w:rPr>
          <w:sz w:val="22"/>
          <w:szCs w:val="22"/>
        </w:rPr>
        <w:t xml:space="preserve"> microphone</w:t>
      </w:r>
      <w:r w:rsidR="00AD4B34">
        <w:rPr>
          <w:sz w:val="22"/>
          <w:szCs w:val="22"/>
        </w:rPr>
        <w:t>, and internet connection</w:t>
      </w:r>
      <w:r w:rsidRPr="003C10F2">
        <w:rPr>
          <w:sz w:val="22"/>
          <w:szCs w:val="22"/>
        </w:rPr>
        <w:t xml:space="preserve"> that can be used to communicate via video conferencing </w:t>
      </w:r>
    </w:p>
    <w:p w14:paraId="3049A8F6" w14:textId="20352B10" w:rsidR="001C4915" w:rsidRPr="003C10F2" w:rsidRDefault="001C4915" w:rsidP="001C4915">
      <w:pPr>
        <w:numPr>
          <w:ilvl w:val="0"/>
          <w:numId w:val="1"/>
        </w:numPr>
        <w:rPr>
          <w:sz w:val="22"/>
          <w:szCs w:val="22"/>
        </w:rPr>
      </w:pPr>
      <w:r w:rsidRPr="003C10F2">
        <w:rPr>
          <w:sz w:val="22"/>
          <w:szCs w:val="22"/>
        </w:rPr>
        <w:t>Materials that allow you to abide by University of Wyoming's COVID-related policies and rules to promote the health and well-being of fellow students and your own personal self-care</w:t>
      </w:r>
    </w:p>
    <w:p w14:paraId="63D924E7" w14:textId="77777777" w:rsidR="0069192A" w:rsidRPr="003C10F2" w:rsidRDefault="0069192A" w:rsidP="001C4915">
      <w:pPr>
        <w:rPr>
          <w:sz w:val="22"/>
          <w:szCs w:val="22"/>
        </w:rPr>
      </w:pPr>
    </w:p>
    <w:p w14:paraId="14E3BB63" w14:textId="41BBFCAC" w:rsidR="001C4915" w:rsidRPr="003C10F2" w:rsidRDefault="001C4915" w:rsidP="001C4915">
      <w:pPr>
        <w:rPr>
          <w:sz w:val="22"/>
          <w:szCs w:val="22"/>
        </w:rPr>
      </w:pPr>
      <w:r w:rsidRPr="003C10F2">
        <w:rPr>
          <w:sz w:val="22"/>
          <w:szCs w:val="22"/>
        </w:rPr>
        <w:t>If you can’t find something, ask your instructor. “I couldn’t find it” is not an excuse for missing an assignment.</w:t>
      </w:r>
    </w:p>
    <w:p w14:paraId="4AA96915" w14:textId="2DF00DEF" w:rsidR="001C4915" w:rsidRPr="003C10F2" w:rsidRDefault="001C4915" w:rsidP="001C4915">
      <w:pPr>
        <w:rPr>
          <w:b/>
          <w:bCs/>
          <w:sz w:val="22"/>
          <w:szCs w:val="22"/>
        </w:rPr>
      </w:pPr>
      <w:r w:rsidRPr="003C10F2">
        <w:rPr>
          <w:b/>
          <w:bCs/>
          <w:sz w:val="22"/>
          <w:szCs w:val="22"/>
        </w:rPr>
        <w:t> </w:t>
      </w:r>
    </w:p>
    <w:p w14:paraId="05F244B8" w14:textId="77777777" w:rsidR="00F74213" w:rsidRDefault="00F74213" w:rsidP="001C4915">
      <w:pPr>
        <w:rPr>
          <w:b/>
          <w:bCs/>
          <w:sz w:val="22"/>
          <w:szCs w:val="22"/>
        </w:rPr>
      </w:pPr>
    </w:p>
    <w:p w14:paraId="27DCD026" w14:textId="1670F1A0" w:rsidR="001C4915" w:rsidRPr="003C10F2" w:rsidRDefault="001C4915" w:rsidP="001C4915">
      <w:pPr>
        <w:rPr>
          <w:sz w:val="22"/>
          <w:szCs w:val="22"/>
        </w:rPr>
      </w:pPr>
      <w:r w:rsidRPr="003C10F2">
        <w:rPr>
          <w:b/>
          <w:bCs/>
          <w:sz w:val="22"/>
          <w:szCs w:val="22"/>
        </w:rPr>
        <w:t>Required Major Assignments</w:t>
      </w:r>
    </w:p>
    <w:p w14:paraId="48A2EB07" w14:textId="77777777" w:rsidR="001C4915" w:rsidRPr="003C10F2" w:rsidRDefault="001C4915" w:rsidP="001C4915">
      <w:pPr>
        <w:rPr>
          <w:sz w:val="22"/>
          <w:szCs w:val="22"/>
        </w:rPr>
      </w:pPr>
    </w:p>
    <w:p w14:paraId="5D2A0FA7" w14:textId="73A1D619" w:rsidR="001C4915" w:rsidRPr="003C10F2" w:rsidRDefault="001C4915" w:rsidP="001C4915">
      <w:pPr>
        <w:rPr>
          <w:sz w:val="22"/>
          <w:szCs w:val="22"/>
        </w:rPr>
      </w:pPr>
      <w:r w:rsidRPr="003C10F2">
        <w:rPr>
          <w:sz w:val="22"/>
          <w:szCs w:val="22"/>
        </w:rPr>
        <w:lastRenderedPageBreak/>
        <w:t>These assignments are the processes by which we’ll work on achieving the seven COM1 learning outcomes for this course (see pp. 4-5 in your required textbook, </w:t>
      </w:r>
      <w:r w:rsidRPr="003C10F2">
        <w:rPr>
          <w:i/>
          <w:iCs/>
          <w:sz w:val="22"/>
          <w:szCs w:val="22"/>
        </w:rPr>
        <w:t>Writing @7200 Feet</w:t>
      </w:r>
      <w:r w:rsidRPr="003C10F2">
        <w:rPr>
          <w:sz w:val="22"/>
          <w:szCs w:val="22"/>
        </w:rPr>
        <w:t>). Also growing out of the course outcomes, the “Grade Guidelines” on pp. 21-28 of the textbook describe how assignments will be evaluated.</w:t>
      </w:r>
    </w:p>
    <w:p w14:paraId="229F6D1A" w14:textId="77777777" w:rsidR="001C4915" w:rsidRPr="003C10F2" w:rsidRDefault="001C4915" w:rsidP="001C4915">
      <w:pPr>
        <w:rPr>
          <w:sz w:val="22"/>
          <w:szCs w:val="22"/>
        </w:rPr>
      </w:pPr>
    </w:p>
    <w:p w14:paraId="5558EC78" w14:textId="3F0D028E" w:rsidR="00F011B8" w:rsidRDefault="001D40B9" w:rsidP="00A25C2C">
      <w:pPr>
        <w:ind w:left="720"/>
        <w:rPr>
          <w:b/>
          <w:bCs/>
          <w:sz w:val="22"/>
          <w:szCs w:val="22"/>
        </w:rPr>
      </w:pPr>
      <w:r>
        <w:rPr>
          <w:b/>
          <w:bCs/>
          <w:sz w:val="22"/>
          <w:szCs w:val="22"/>
        </w:rPr>
        <w:t xml:space="preserve">Brief </w:t>
      </w:r>
      <w:r w:rsidR="00F011B8">
        <w:rPr>
          <w:b/>
          <w:bCs/>
          <w:sz w:val="22"/>
          <w:szCs w:val="22"/>
        </w:rPr>
        <w:t xml:space="preserve">Rhetorical Analysis (COM1 Outcomes </w:t>
      </w:r>
      <w:r w:rsidR="00A25C2C">
        <w:rPr>
          <w:b/>
          <w:bCs/>
          <w:sz w:val="22"/>
          <w:szCs w:val="22"/>
        </w:rPr>
        <w:t xml:space="preserve">1-7): </w:t>
      </w:r>
      <w:r w:rsidR="00A25C2C" w:rsidRPr="00A25C2C">
        <w:rPr>
          <w:sz w:val="22"/>
          <w:szCs w:val="22"/>
        </w:rPr>
        <w:t>The goal for this assignment is to start practicing your use of rhetorical reading and observation as well as to start using textual evidence and citation in ways that are valued by academic audiences. You will also be practicing a form of summary, a skill that you will use in your subsequent course assignments this semester. You will be writing for an academic audience–members of the English 1010 community here at UW–that understands, expects, and values these skills as characteristic of academic discourse that relies on a set of moves, conventions, and evidence. These moves are largely portable: while specific conventions differ across academic disciplines and majors, many of these basic writerly behaviors and expectations share similarities across such contexts.</w:t>
      </w:r>
      <w:r w:rsidR="00EB7269" w:rsidRPr="003C10F2">
        <w:rPr>
          <w:sz w:val="22"/>
          <w:szCs w:val="22"/>
        </w:rPr>
        <w:t xml:space="preserve"> (</w:t>
      </w:r>
      <w:r w:rsidR="00EB7269" w:rsidRPr="00A25C2C">
        <w:rPr>
          <w:b/>
          <w:bCs/>
          <w:sz w:val="22"/>
          <w:szCs w:val="22"/>
        </w:rPr>
        <w:t>750-</w:t>
      </w:r>
      <w:r w:rsidR="00EB7269" w:rsidRPr="003C10F2">
        <w:rPr>
          <w:b/>
          <w:bCs/>
          <w:sz w:val="22"/>
          <w:szCs w:val="22"/>
        </w:rPr>
        <w:t>1,000 words)</w:t>
      </w:r>
    </w:p>
    <w:p w14:paraId="486BE4EF" w14:textId="77777777" w:rsidR="00F011B8" w:rsidRDefault="00F011B8" w:rsidP="001C4915">
      <w:pPr>
        <w:ind w:left="720"/>
        <w:rPr>
          <w:b/>
          <w:bCs/>
          <w:sz w:val="22"/>
          <w:szCs w:val="22"/>
        </w:rPr>
      </w:pPr>
    </w:p>
    <w:p w14:paraId="31A76F4E" w14:textId="0D792431" w:rsidR="001C4915" w:rsidRPr="003C10F2" w:rsidRDefault="001C4915" w:rsidP="001C4915">
      <w:pPr>
        <w:ind w:left="720"/>
        <w:rPr>
          <w:sz w:val="22"/>
          <w:szCs w:val="22"/>
        </w:rPr>
      </w:pPr>
      <w:r w:rsidRPr="003C10F2">
        <w:rPr>
          <w:b/>
          <w:bCs/>
          <w:sz w:val="22"/>
          <w:szCs w:val="22"/>
        </w:rPr>
        <w:t>Expos Essay</w:t>
      </w:r>
      <w:r w:rsidRPr="003C10F2">
        <w:rPr>
          <w:sz w:val="22"/>
          <w:szCs w:val="22"/>
        </w:rPr>
        <w:t xml:space="preserve"> (</w:t>
      </w:r>
      <w:r w:rsidRPr="003C10F2">
        <w:rPr>
          <w:b/>
          <w:bCs/>
          <w:sz w:val="22"/>
          <w:szCs w:val="22"/>
        </w:rPr>
        <w:t>COM1 Outcomes 1-7):</w:t>
      </w:r>
      <w:r w:rsidRPr="003C10F2">
        <w:rPr>
          <w:sz w:val="22"/>
          <w:szCs w:val="22"/>
        </w:rPr>
        <w:t> The Expos Essay asks you to summarize a scholarly article, identifying main arguments and key information for a public audience. We call these pieces “Expos” (pronounced /ek' spōz/) because they are written in the tradition of expository writing, which provides readers with research ﬁndings in order to inform and educate. Expository writing is found in many academic contexts, including our student journal, </w:t>
      </w:r>
      <w:r w:rsidRPr="003C10F2">
        <w:rPr>
          <w:i/>
          <w:iCs/>
          <w:sz w:val="22"/>
          <w:szCs w:val="22"/>
        </w:rPr>
        <w:t>Inside English 1010</w:t>
      </w:r>
      <w:r w:rsidRPr="003C10F2">
        <w:rPr>
          <w:sz w:val="22"/>
          <w:szCs w:val="22"/>
        </w:rPr>
        <w:t>, and popular news publications that run feature stories on cutting edge scholarship for general audiences. (</w:t>
      </w:r>
      <w:r w:rsidRPr="003C10F2">
        <w:rPr>
          <w:b/>
          <w:bCs/>
          <w:sz w:val="22"/>
          <w:szCs w:val="22"/>
        </w:rPr>
        <w:t>1,000</w:t>
      </w:r>
      <w:r w:rsidR="00A25C2C">
        <w:rPr>
          <w:b/>
          <w:bCs/>
          <w:sz w:val="22"/>
          <w:szCs w:val="22"/>
        </w:rPr>
        <w:t>-1,200</w:t>
      </w:r>
      <w:r w:rsidRPr="003C10F2">
        <w:rPr>
          <w:b/>
          <w:bCs/>
          <w:sz w:val="22"/>
          <w:szCs w:val="22"/>
        </w:rPr>
        <w:t xml:space="preserve"> words</w:t>
      </w:r>
      <w:r w:rsidRPr="003C10F2">
        <w:rPr>
          <w:sz w:val="22"/>
          <w:szCs w:val="22"/>
        </w:rPr>
        <w:t>)</w:t>
      </w:r>
    </w:p>
    <w:p w14:paraId="23FA8F2C" w14:textId="77777777" w:rsidR="001C4915" w:rsidRPr="003C10F2" w:rsidRDefault="001C4915" w:rsidP="001C4915">
      <w:pPr>
        <w:ind w:left="720"/>
        <w:rPr>
          <w:sz w:val="22"/>
          <w:szCs w:val="22"/>
        </w:rPr>
      </w:pPr>
    </w:p>
    <w:p w14:paraId="70CD4703" w14:textId="34CA13C2" w:rsidR="0077738A" w:rsidRPr="003C10F2" w:rsidRDefault="0077738A" w:rsidP="0077738A">
      <w:pPr>
        <w:ind w:left="720"/>
        <w:rPr>
          <w:sz w:val="22"/>
          <w:szCs w:val="22"/>
        </w:rPr>
      </w:pPr>
      <w:r>
        <w:rPr>
          <w:b/>
          <w:bCs/>
          <w:sz w:val="22"/>
          <w:szCs w:val="22"/>
        </w:rPr>
        <w:t>Midterm</w:t>
      </w:r>
      <w:r w:rsidRPr="003C10F2">
        <w:rPr>
          <w:b/>
          <w:bCs/>
          <w:sz w:val="22"/>
          <w:szCs w:val="22"/>
        </w:rPr>
        <w:t xml:space="preserve"> Portfolio:</w:t>
      </w:r>
      <w:r w:rsidRPr="003C10F2">
        <w:rPr>
          <w:sz w:val="22"/>
          <w:szCs w:val="22"/>
        </w:rPr>
        <w:t> </w:t>
      </w:r>
      <w:r>
        <w:rPr>
          <w:sz w:val="22"/>
          <w:szCs w:val="22"/>
        </w:rPr>
        <w:t xml:space="preserve">Near the middle of the semester, </w:t>
      </w:r>
      <w:r w:rsidRPr="003C10F2">
        <w:rPr>
          <w:sz w:val="22"/>
          <w:szCs w:val="22"/>
        </w:rPr>
        <w:t>you’ll submit </w:t>
      </w:r>
      <w:r w:rsidRPr="003C10F2">
        <w:rPr>
          <w:i/>
          <w:iCs/>
          <w:sz w:val="22"/>
          <w:szCs w:val="22"/>
        </w:rPr>
        <w:t>revised</w:t>
      </w:r>
      <w:r w:rsidRPr="003C10F2">
        <w:rPr>
          <w:sz w:val="22"/>
          <w:szCs w:val="22"/>
        </w:rPr>
        <w:t xml:space="preserve">, polished versions of </w:t>
      </w:r>
      <w:r>
        <w:rPr>
          <w:sz w:val="22"/>
          <w:szCs w:val="22"/>
        </w:rPr>
        <w:t xml:space="preserve">1) </w:t>
      </w:r>
      <w:r w:rsidRPr="003C10F2">
        <w:rPr>
          <w:sz w:val="22"/>
          <w:szCs w:val="22"/>
        </w:rPr>
        <w:t xml:space="preserve">your </w:t>
      </w:r>
      <w:r>
        <w:rPr>
          <w:sz w:val="22"/>
          <w:szCs w:val="22"/>
        </w:rPr>
        <w:t>Brief Rhetorical Analysis and 2) your</w:t>
      </w:r>
      <w:r w:rsidRPr="003C10F2">
        <w:rPr>
          <w:sz w:val="22"/>
          <w:szCs w:val="22"/>
        </w:rPr>
        <w:t xml:space="preserve"> Expos Essay</w:t>
      </w:r>
      <w:r>
        <w:rPr>
          <w:sz w:val="22"/>
          <w:szCs w:val="22"/>
        </w:rPr>
        <w:t>, along with a cover l</w:t>
      </w:r>
      <w:r w:rsidRPr="003C10F2">
        <w:rPr>
          <w:sz w:val="22"/>
          <w:szCs w:val="22"/>
        </w:rPr>
        <w:t>etter narrating your revision choices</w:t>
      </w:r>
      <w:r>
        <w:rPr>
          <w:sz w:val="22"/>
          <w:szCs w:val="22"/>
        </w:rPr>
        <w:t xml:space="preserve">. </w:t>
      </w:r>
      <w:r w:rsidRPr="003C10F2">
        <w:rPr>
          <w:sz w:val="22"/>
          <w:szCs w:val="22"/>
        </w:rPr>
        <w:t>Revisions are mandatory and should take into account feedback given by your instructor to your previous drafts. (</w:t>
      </w:r>
      <w:r>
        <w:rPr>
          <w:b/>
          <w:bCs/>
          <w:sz w:val="22"/>
          <w:szCs w:val="22"/>
        </w:rPr>
        <w:t>1,75</w:t>
      </w:r>
      <w:r w:rsidRPr="003C10F2">
        <w:rPr>
          <w:b/>
          <w:bCs/>
          <w:sz w:val="22"/>
          <w:szCs w:val="22"/>
        </w:rPr>
        <w:t>0</w:t>
      </w:r>
      <w:r>
        <w:rPr>
          <w:b/>
          <w:bCs/>
          <w:sz w:val="22"/>
          <w:szCs w:val="22"/>
        </w:rPr>
        <w:t xml:space="preserve"> </w:t>
      </w:r>
      <w:r w:rsidRPr="003C10F2">
        <w:rPr>
          <w:b/>
          <w:bCs/>
          <w:sz w:val="22"/>
          <w:szCs w:val="22"/>
        </w:rPr>
        <w:t>&lt; base text words plus info like</w:t>
      </w:r>
      <w:r>
        <w:rPr>
          <w:b/>
          <w:bCs/>
          <w:sz w:val="22"/>
          <w:szCs w:val="22"/>
        </w:rPr>
        <w:t xml:space="preserve"> </w:t>
      </w:r>
      <w:r w:rsidRPr="003C10F2">
        <w:rPr>
          <w:b/>
          <w:bCs/>
          <w:sz w:val="22"/>
          <w:szCs w:val="22"/>
        </w:rPr>
        <w:t>Works Cited</w:t>
      </w:r>
      <w:r w:rsidRPr="003C10F2">
        <w:rPr>
          <w:sz w:val="22"/>
          <w:szCs w:val="22"/>
        </w:rPr>
        <w:t>)</w:t>
      </w:r>
    </w:p>
    <w:p w14:paraId="6BF2B6C9" w14:textId="77777777" w:rsidR="0077738A" w:rsidRDefault="0077738A" w:rsidP="001C4915">
      <w:pPr>
        <w:ind w:left="720"/>
        <w:rPr>
          <w:b/>
          <w:bCs/>
          <w:sz w:val="22"/>
          <w:szCs w:val="22"/>
        </w:rPr>
      </w:pPr>
    </w:p>
    <w:p w14:paraId="7F65E3EA" w14:textId="25348C2F" w:rsidR="001C4915" w:rsidRPr="003C10F2" w:rsidRDefault="001C4915" w:rsidP="001C4915">
      <w:pPr>
        <w:ind w:left="720"/>
        <w:rPr>
          <w:sz w:val="22"/>
          <w:szCs w:val="22"/>
        </w:rPr>
      </w:pPr>
      <w:r w:rsidRPr="003C10F2">
        <w:rPr>
          <w:b/>
          <w:bCs/>
          <w:sz w:val="22"/>
          <w:szCs w:val="22"/>
        </w:rPr>
        <w:t>Researched Argument</w:t>
      </w:r>
      <w:r w:rsidRPr="003C10F2">
        <w:rPr>
          <w:sz w:val="22"/>
          <w:szCs w:val="22"/>
        </w:rPr>
        <w:t xml:space="preserve"> </w:t>
      </w:r>
      <w:r w:rsidRPr="003C10F2">
        <w:rPr>
          <w:b/>
          <w:bCs/>
          <w:sz w:val="22"/>
          <w:szCs w:val="22"/>
        </w:rPr>
        <w:t>(COM1 Outcomes 1-6):</w:t>
      </w:r>
      <w:r w:rsidRPr="003C10F2">
        <w:rPr>
          <w:sz w:val="22"/>
          <w:szCs w:val="22"/>
        </w:rPr>
        <w:t> The Researched Argument begins with your own curiosities about an issue or a problem, proceeds through a research process, and results in you working to persuade your readers to consider your position on the issue or problem. Your instructor will help you identify appropriate issues and develop an academic research question, but in the end the focus will be up to you. What is important is that you invest in the issue you research, and that you allow your writing to be a genuine process of inquiry and learning. (</w:t>
      </w:r>
      <w:r w:rsidRPr="003C10F2">
        <w:rPr>
          <w:b/>
          <w:bCs/>
          <w:sz w:val="22"/>
          <w:szCs w:val="22"/>
        </w:rPr>
        <w:t>1,750-2,000 words</w:t>
      </w:r>
      <w:r w:rsidRPr="003C10F2">
        <w:rPr>
          <w:sz w:val="22"/>
          <w:szCs w:val="22"/>
        </w:rPr>
        <w:t>)</w:t>
      </w:r>
    </w:p>
    <w:p w14:paraId="1CB0034C" w14:textId="77777777" w:rsidR="001C4915" w:rsidRPr="003C10F2" w:rsidRDefault="001C4915" w:rsidP="001C4915">
      <w:pPr>
        <w:ind w:left="720"/>
        <w:rPr>
          <w:sz w:val="22"/>
          <w:szCs w:val="22"/>
        </w:rPr>
      </w:pPr>
    </w:p>
    <w:p w14:paraId="193010A3" w14:textId="3A430629" w:rsidR="003C10F2" w:rsidRPr="003C10F2" w:rsidRDefault="003C10F2" w:rsidP="003C10F2">
      <w:pPr>
        <w:ind w:left="720"/>
        <w:rPr>
          <w:sz w:val="22"/>
          <w:szCs w:val="22"/>
        </w:rPr>
      </w:pPr>
      <w:r>
        <w:rPr>
          <w:b/>
          <w:bCs/>
          <w:sz w:val="22"/>
          <w:szCs w:val="22"/>
        </w:rPr>
        <w:t>Public Genre Assignment</w:t>
      </w:r>
      <w:r w:rsidR="0017188B">
        <w:rPr>
          <w:b/>
          <w:bCs/>
          <w:sz w:val="22"/>
          <w:szCs w:val="22"/>
        </w:rPr>
        <w:t xml:space="preserve"> </w:t>
      </w:r>
      <w:r w:rsidR="001C4915" w:rsidRPr="003C10F2">
        <w:rPr>
          <w:b/>
          <w:bCs/>
          <w:sz w:val="22"/>
          <w:szCs w:val="22"/>
        </w:rPr>
        <w:t>(COM1 Outcomes 1</w:t>
      </w:r>
      <w:r>
        <w:rPr>
          <w:b/>
          <w:bCs/>
          <w:sz w:val="22"/>
          <w:szCs w:val="22"/>
        </w:rPr>
        <w:t>, 3, 5, 6, 7</w:t>
      </w:r>
      <w:r w:rsidR="001C4915" w:rsidRPr="003C10F2">
        <w:rPr>
          <w:b/>
          <w:bCs/>
          <w:sz w:val="22"/>
          <w:szCs w:val="22"/>
        </w:rPr>
        <w:t>): </w:t>
      </w:r>
      <w:r w:rsidRPr="003C10F2">
        <w:rPr>
          <w:sz w:val="22"/>
          <w:szCs w:val="22"/>
        </w:rPr>
        <w:t xml:space="preserve">The last major project is a civic genre that has diﬀerent expectations compared to academic writing. </w:t>
      </w:r>
      <w:r w:rsidR="00E07455">
        <w:rPr>
          <w:sz w:val="22"/>
          <w:szCs w:val="22"/>
        </w:rPr>
        <w:t>W</w:t>
      </w:r>
      <w:r w:rsidRPr="003C10F2">
        <w:rPr>
          <w:sz w:val="22"/>
          <w:szCs w:val="22"/>
        </w:rPr>
        <w:t>riting for a more general public audience includes thinking about the timeliness of your content</w:t>
      </w:r>
      <w:r w:rsidR="00E07455">
        <w:rPr>
          <w:sz w:val="22"/>
          <w:szCs w:val="22"/>
        </w:rPr>
        <w:t xml:space="preserve"> and </w:t>
      </w:r>
      <w:r w:rsidRPr="003C10F2">
        <w:rPr>
          <w:sz w:val="22"/>
          <w:szCs w:val="22"/>
        </w:rPr>
        <w:t>requires think</w:t>
      </w:r>
      <w:r w:rsidR="00E07455">
        <w:rPr>
          <w:sz w:val="22"/>
          <w:szCs w:val="22"/>
        </w:rPr>
        <w:t>ing</w:t>
      </w:r>
      <w:r w:rsidRPr="003C10F2">
        <w:rPr>
          <w:sz w:val="22"/>
          <w:szCs w:val="22"/>
        </w:rPr>
        <w:t xml:space="preserve"> about the style and tone of your writing, how you relate to your readers through your "voice." Public writing builds on what you learned in the previous assignments because it requires structure, connection to larger conversations (through expository writing and references), and a clear message/purpose. Your instructor will have more information, including a specific assignment prompt, for this project. (</w:t>
      </w:r>
      <w:r w:rsidR="00A25C2C" w:rsidRPr="00A25C2C">
        <w:rPr>
          <w:b/>
          <w:bCs/>
          <w:sz w:val="22"/>
          <w:szCs w:val="22"/>
        </w:rPr>
        <w:t>750-</w:t>
      </w:r>
      <w:r w:rsidRPr="003C10F2">
        <w:rPr>
          <w:b/>
          <w:bCs/>
          <w:sz w:val="22"/>
          <w:szCs w:val="22"/>
        </w:rPr>
        <w:t>1,000 words)</w:t>
      </w:r>
    </w:p>
    <w:p w14:paraId="49EEFC5B" w14:textId="77777777" w:rsidR="001C4915" w:rsidRPr="003C10F2" w:rsidRDefault="001C4915" w:rsidP="003C10F2">
      <w:pPr>
        <w:rPr>
          <w:sz w:val="22"/>
          <w:szCs w:val="22"/>
        </w:rPr>
      </w:pPr>
    </w:p>
    <w:p w14:paraId="78E0E7BA" w14:textId="66952459" w:rsidR="001C4915" w:rsidRPr="003C10F2" w:rsidRDefault="001C4915" w:rsidP="001C4915">
      <w:pPr>
        <w:ind w:left="720"/>
        <w:rPr>
          <w:sz w:val="22"/>
          <w:szCs w:val="22"/>
        </w:rPr>
      </w:pPr>
      <w:r w:rsidRPr="003C10F2">
        <w:rPr>
          <w:b/>
          <w:bCs/>
          <w:sz w:val="22"/>
          <w:szCs w:val="22"/>
        </w:rPr>
        <w:t>Final Portfolio:</w:t>
      </w:r>
      <w:r w:rsidRPr="003C10F2">
        <w:rPr>
          <w:sz w:val="22"/>
          <w:szCs w:val="22"/>
        </w:rPr>
        <w:t> At the end of the term, you’ll submit </w:t>
      </w:r>
      <w:r w:rsidRPr="003C10F2">
        <w:rPr>
          <w:i/>
          <w:iCs/>
          <w:sz w:val="22"/>
          <w:szCs w:val="22"/>
        </w:rPr>
        <w:t>revised</w:t>
      </w:r>
      <w:r w:rsidRPr="003C10F2">
        <w:rPr>
          <w:sz w:val="22"/>
          <w:szCs w:val="22"/>
        </w:rPr>
        <w:t xml:space="preserve">, polished versions of </w:t>
      </w:r>
      <w:r w:rsidR="009C2719">
        <w:rPr>
          <w:sz w:val="22"/>
          <w:szCs w:val="22"/>
        </w:rPr>
        <w:t xml:space="preserve">1) </w:t>
      </w:r>
      <w:r w:rsidRPr="003C10F2">
        <w:rPr>
          <w:sz w:val="22"/>
          <w:szCs w:val="22"/>
        </w:rPr>
        <w:t>your Researched Argument</w:t>
      </w:r>
      <w:r w:rsidR="009C2719">
        <w:rPr>
          <w:sz w:val="22"/>
          <w:szCs w:val="22"/>
        </w:rPr>
        <w:t>, 2) your</w:t>
      </w:r>
      <w:r w:rsidRPr="003C10F2">
        <w:rPr>
          <w:sz w:val="22"/>
          <w:szCs w:val="22"/>
        </w:rPr>
        <w:t xml:space="preserve"> Expos Essay</w:t>
      </w:r>
      <w:r w:rsidR="009C2719">
        <w:rPr>
          <w:sz w:val="22"/>
          <w:szCs w:val="22"/>
        </w:rPr>
        <w:t xml:space="preserve">, and 3) </w:t>
      </w:r>
      <w:r w:rsidR="009C2719" w:rsidRPr="009C2719">
        <w:rPr>
          <w:sz w:val="22"/>
          <w:szCs w:val="22"/>
          <w:u w:val="single"/>
        </w:rPr>
        <w:t>either</w:t>
      </w:r>
      <w:r w:rsidR="009C2719">
        <w:rPr>
          <w:sz w:val="22"/>
          <w:szCs w:val="22"/>
        </w:rPr>
        <w:t xml:space="preserve"> your</w:t>
      </w:r>
      <w:r w:rsidRPr="003C10F2">
        <w:rPr>
          <w:sz w:val="22"/>
          <w:szCs w:val="22"/>
        </w:rPr>
        <w:t xml:space="preserve"> </w:t>
      </w:r>
      <w:r w:rsidR="009C2719">
        <w:rPr>
          <w:sz w:val="22"/>
          <w:szCs w:val="22"/>
        </w:rPr>
        <w:t xml:space="preserve">Brief Rhetorical Analysis </w:t>
      </w:r>
      <w:r w:rsidR="009C2719" w:rsidRPr="0077738A">
        <w:rPr>
          <w:sz w:val="22"/>
          <w:szCs w:val="22"/>
          <w:u w:val="single"/>
        </w:rPr>
        <w:t>or</w:t>
      </w:r>
      <w:r w:rsidR="009C2719">
        <w:rPr>
          <w:sz w:val="22"/>
          <w:szCs w:val="22"/>
        </w:rPr>
        <w:t xml:space="preserve"> </w:t>
      </w:r>
      <w:r w:rsidR="00B83AA8">
        <w:rPr>
          <w:sz w:val="22"/>
          <w:szCs w:val="22"/>
        </w:rPr>
        <w:t xml:space="preserve">your </w:t>
      </w:r>
      <w:r w:rsidR="003C10F2">
        <w:rPr>
          <w:sz w:val="22"/>
          <w:szCs w:val="22"/>
        </w:rPr>
        <w:t>Public Genre Assignment</w:t>
      </w:r>
      <w:r w:rsidR="0017188B">
        <w:rPr>
          <w:sz w:val="22"/>
          <w:szCs w:val="22"/>
        </w:rPr>
        <w:t xml:space="preserve"> (written version</w:t>
      </w:r>
      <w:r w:rsidR="00B83AA8">
        <w:rPr>
          <w:sz w:val="22"/>
          <w:szCs w:val="22"/>
        </w:rPr>
        <w:t xml:space="preserve"> only</w:t>
      </w:r>
      <w:r w:rsidR="0017188B">
        <w:rPr>
          <w:sz w:val="22"/>
          <w:szCs w:val="22"/>
        </w:rPr>
        <w:t>)</w:t>
      </w:r>
      <w:r w:rsidRPr="003C10F2">
        <w:rPr>
          <w:sz w:val="22"/>
          <w:szCs w:val="22"/>
        </w:rPr>
        <w:t xml:space="preserve"> in a</w:t>
      </w:r>
      <w:r w:rsidR="009C2719">
        <w:rPr>
          <w:sz w:val="22"/>
          <w:szCs w:val="22"/>
        </w:rPr>
        <w:t xml:space="preserve"> final portfolio, along with a cover l</w:t>
      </w:r>
      <w:r w:rsidRPr="003C10F2">
        <w:rPr>
          <w:sz w:val="22"/>
          <w:szCs w:val="22"/>
        </w:rPr>
        <w:t>etter narrating your revision choices and growth as a writer over the term. Revisions are mandatory and should take into account feedback given by your instructor to your previous drafts. (</w:t>
      </w:r>
      <w:r w:rsidR="009C2719">
        <w:rPr>
          <w:b/>
          <w:bCs/>
          <w:sz w:val="22"/>
          <w:szCs w:val="22"/>
        </w:rPr>
        <w:t>3,50</w:t>
      </w:r>
      <w:r w:rsidRPr="003C10F2">
        <w:rPr>
          <w:b/>
          <w:bCs/>
          <w:sz w:val="22"/>
          <w:szCs w:val="22"/>
        </w:rPr>
        <w:t>0&lt; base text words plus info like</w:t>
      </w:r>
      <w:r w:rsidR="00EB7269">
        <w:rPr>
          <w:b/>
          <w:bCs/>
          <w:sz w:val="22"/>
          <w:szCs w:val="22"/>
        </w:rPr>
        <w:t xml:space="preserve"> </w:t>
      </w:r>
      <w:r w:rsidRPr="003C10F2">
        <w:rPr>
          <w:b/>
          <w:bCs/>
          <w:sz w:val="22"/>
          <w:szCs w:val="22"/>
        </w:rPr>
        <w:t>Works Cited</w:t>
      </w:r>
      <w:r w:rsidRPr="003C10F2">
        <w:rPr>
          <w:sz w:val="22"/>
          <w:szCs w:val="22"/>
        </w:rPr>
        <w:t>)</w:t>
      </w:r>
    </w:p>
    <w:p w14:paraId="075C7436" w14:textId="77777777" w:rsidR="001C4915" w:rsidRPr="003C10F2" w:rsidRDefault="001C4915" w:rsidP="001C4915">
      <w:pPr>
        <w:rPr>
          <w:sz w:val="22"/>
          <w:szCs w:val="22"/>
        </w:rPr>
      </w:pPr>
    </w:p>
    <w:p w14:paraId="6726C9A6" w14:textId="7F5EF2E7" w:rsidR="001C4915" w:rsidRPr="003C10F2" w:rsidRDefault="00E07455" w:rsidP="001C4915">
      <w:pPr>
        <w:rPr>
          <w:sz w:val="22"/>
          <w:szCs w:val="22"/>
        </w:rPr>
      </w:pPr>
      <w:r>
        <w:rPr>
          <w:sz w:val="22"/>
          <w:szCs w:val="22"/>
        </w:rPr>
        <w:lastRenderedPageBreak/>
        <w:t>N</w:t>
      </w:r>
      <w:r w:rsidR="001C4915" w:rsidRPr="003C10F2">
        <w:rPr>
          <w:sz w:val="22"/>
          <w:szCs w:val="22"/>
        </w:rPr>
        <w:t>ote that </w:t>
      </w:r>
      <w:r w:rsidR="001C4915" w:rsidRPr="003C10F2">
        <w:rPr>
          <w:b/>
          <w:bCs/>
          <w:sz w:val="22"/>
          <w:szCs w:val="22"/>
        </w:rPr>
        <w:t xml:space="preserve">all </w:t>
      </w:r>
      <w:r w:rsidR="00EB7269">
        <w:rPr>
          <w:b/>
          <w:bCs/>
          <w:sz w:val="22"/>
          <w:szCs w:val="22"/>
        </w:rPr>
        <w:t>four</w:t>
      </w:r>
      <w:r w:rsidR="001C4915" w:rsidRPr="003C10F2">
        <w:rPr>
          <w:b/>
          <w:bCs/>
          <w:sz w:val="22"/>
          <w:szCs w:val="22"/>
        </w:rPr>
        <w:t xml:space="preserve"> major assignments</w:t>
      </w:r>
      <w:r w:rsidR="00EB7269">
        <w:rPr>
          <w:b/>
          <w:bCs/>
          <w:sz w:val="22"/>
          <w:szCs w:val="22"/>
        </w:rPr>
        <w:t>—</w:t>
      </w:r>
      <w:r w:rsidR="001C4915" w:rsidRPr="003C10F2">
        <w:rPr>
          <w:b/>
          <w:bCs/>
          <w:sz w:val="22"/>
          <w:szCs w:val="22"/>
        </w:rPr>
        <w:t xml:space="preserve">the </w:t>
      </w:r>
      <w:r w:rsidR="001D40B9">
        <w:rPr>
          <w:b/>
          <w:bCs/>
          <w:sz w:val="22"/>
          <w:szCs w:val="22"/>
        </w:rPr>
        <w:t xml:space="preserve">Brief </w:t>
      </w:r>
      <w:r w:rsidR="00EB7269">
        <w:rPr>
          <w:b/>
          <w:bCs/>
          <w:sz w:val="22"/>
          <w:szCs w:val="22"/>
        </w:rPr>
        <w:t xml:space="preserve">Rhetorical Analysis, </w:t>
      </w:r>
      <w:r w:rsidR="001C4915" w:rsidRPr="003C10F2">
        <w:rPr>
          <w:b/>
          <w:bCs/>
          <w:sz w:val="22"/>
          <w:szCs w:val="22"/>
        </w:rPr>
        <w:t xml:space="preserve">Expos, the Researched Argument, and the </w:t>
      </w:r>
      <w:r w:rsidR="003C10F2">
        <w:rPr>
          <w:b/>
          <w:bCs/>
          <w:sz w:val="22"/>
          <w:szCs w:val="22"/>
        </w:rPr>
        <w:t>PGA</w:t>
      </w:r>
      <w:r w:rsidR="00EB7269">
        <w:rPr>
          <w:b/>
          <w:bCs/>
          <w:sz w:val="22"/>
          <w:szCs w:val="22"/>
        </w:rPr>
        <w:t>—</w:t>
      </w:r>
      <w:r w:rsidR="001C4915" w:rsidRPr="003C10F2">
        <w:rPr>
          <w:b/>
          <w:bCs/>
          <w:sz w:val="22"/>
          <w:szCs w:val="22"/>
        </w:rPr>
        <w:t>are required</w:t>
      </w:r>
      <w:r w:rsidR="00EB7269">
        <w:rPr>
          <w:b/>
          <w:bCs/>
          <w:sz w:val="22"/>
          <w:szCs w:val="22"/>
        </w:rPr>
        <w:t xml:space="preserve"> to be submitted when those individual projects are due</w:t>
      </w:r>
      <w:r w:rsidR="001C4915" w:rsidRPr="003C10F2">
        <w:rPr>
          <w:b/>
          <w:bCs/>
          <w:sz w:val="22"/>
          <w:szCs w:val="22"/>
        </w:rPr>
        <w:t> </w:t>
      </w:r>
      <w:r w:rsidR="001C4915" w:rsidRPr="003C10F2">
        <w:rPr>
          <w:sz w:val="22"/>
          <w:szCs w:val="22"/>
        </w:rPr>
        <w:t xml:space="preserve">and must be turned in </w:t>
      </w:r>
      <w:r w:rsidR="00EB7269" w:rsidRPr="00EB7269">
        <w:rPr>
          <w:b/>
          <w:bCs/>
          <w:sz w:val="22"/>
          <w:szCs w:val="22"/>
        </w:rPr>
        <w:t>throughout the semester</w:t>
      </w:r>
      <w:r w:rsidR="00EB7269">
        <w:rPr>
          <w:sz w:val="22"/>
          <w:szCs w:val="22"/>
        </w:rPr>
        <w:t xml:space="preserve"> </w:t>
      </w:r>
      <w:r w:rsidR="001C4915" w:rsidRPr="003C10F2">
        <w:rPr>
          <w:sz w:val="22"/>
          <w:szCs w:val="22"/>
        </w:rPr>
        <w:t>as </w:t>
      </w:r>
      <w:r w:rsidR="001C4915" w:rsidRPr="003C10F2">
        <w:rPr>
          <w:b/>
          <w:bCs/>
          <w:sz w:val="22"/>
          <w:szCs w:val="22"/>
        </w:rPr>
        <w:t>drafts for instructor feedback </w:t>
      </w:r>
      <w:r w:rsidR="001C4915" w:rsidRPr="003C10F2">
        <w:rPr>
          <w:sz w:val="22"/>
          <w:szCs w:val="22"/>
        </w:rPr>
        <w:t>in order to be included in the final portfolio. In other words, you must submit all major assignments in order to pass the course. A student who skips a major assignment</w:t>
      </w:r>
      <w:r w:rsidR="00EB7269">
        <w:rPr>
          <w:sz w:val="22"/>
          <w:szCs w:val="22"/>
        </w:rPr>
        <w:t>—</w:t>
      </w:r>
      <w:r w:rsidR="001C4915" w:rsidRPr="003C10F2">
        <w:rPr>
          <w:sz w:val="22"/>
          <w:szCs w:val="22"/>
        </w:rPr>
        <w:t xml:space="preserve">such as the </w:t>
      </w:r>
      <w:r w:rsidR="003C10F2">
        <w:rPr>
          <w:sz w:val="22"/>
          <w:szCs w:val="22"/>
        </w:rPr>
        <w:t>Public Genre Assignment</w:t>
      </w:r>
      <w:r w:rsidR="001C4915" w:rsidRPr="003C10F2">
        <w:rPr>
          <w:sz w:val="22"/>
          <w:szCs w:val="22"/>
        </w:rPr>
        <w:t>, for example--will receive an F in the class regardless of final average.</w:t>
      </w:r>
    </w:p>
    <w:p w14:paraId="1F9EBF00" w14:textId="77777777" w:rsidR="001C4915" w:rsidRPr="003C10F2" w:rsidRDefault="001C4915" w:rsidP="001C4915">
      <w:pPr>
        <w:rPr>
          <w:sz w:val="22"/>
          <w:szCs w:val="22"/>
        </w:rPr>
      </w:pPr>
    </w:p>
    <w:p w14:paraId="59816F35" w14:textId="59B2721F" w:rsidR="00AD4B34" w:rsidRPr="003C10F2" w:rsidRDefault="00AD4B34" w:rsidP="00AD4B34">
      <w:pPr>
        <w:rPr>
          <w:b/>
          <w:bCs/>
          <w:sz w:val="22"/>
          <w:szCs w:val="22"/>
        </w:rPr>
      </w:pPr>
      <w:r>
        <w:rPr>
          <w:b/>
          <w:bCs/>
          <w:sz w:val="22"/>
          <w:szCs w:val="22"/>
        </w:rPr>
        <w:t>Major/</w:t>
      </w:r>
      <w:r w:rsidRPr="003C10F2">
        <w:rPr>
          <w:b/>
          <w:bCs/>
          <w:sz w:val="22"/>
          <w:szCs w:val="22"/>
        </w:rPr>
        <w:t>Required Assignment Deadlines </w:t>
      </w:r>
    </w:p>
    <w:p w14:paraId="559433AC" w14:textId="77777777" w:rsidR="00AD4B34" w:rsidRPr="003C10F2" w:rsidRDefault="00AD4B34" w:rsidP="00AD4B34">
      <w:pPr>
        <w:rPr>
          <w:sz w:val="22"/>
          <w:szCs w:val="22"/>
        </w:rPr>
      </w:pPr>
    </w:p>
    <w:p w14:paraId="318F2B25" w14:textId="4488B945" w:rsidR="00AD4B34" w:rsidRPr="003C10F2" w:rsidRDefault="00AD4B34" w:rsidP="00AD4B34">
      <w:pPr>
        <w:rPr>
          <w:sz w:val="22"/>
          <w:szCs w:val="22"/>
        </w:rPr>
      </w:pPr>
      <w:r w:rsidRPr="003C10F2">
        <w:rPr>
          <w:sz w:val="22"/>
          <w:szCs w:val="22"/>
        </w:rPr>
        <w:t xml:space="preserve">Word counts do not include supporting items such as cover letters. </w:t>
      </w:r>
    </w:p>
    <w:p w14:paraId="5C77063A" w14:textId="77777777" w:rsidR="00AD4B34" w:rsidRPr="003C10F2" w:rsidRDefault="00AD4B34" w:rsidP="00AD4B34">
      <w:pPr>
        <w:rPr>
          <w:sz w:val="22"/>
          <w:szCs w:val="22"/>
        </w:rPr>
      </w:pPr>
    </w:p>
    <w:tbl>
      <w:tblPr>
        <w:tblW w:w="9195" w:type="dxa"/>
        <w:tblInd w:w="75" w:type="dxa"/>
        <w:tblCellMar>
          <w:top w:w="15" w:type="dxa"/>
          <w:left w:w="15" w:type="dxa"/>
          <w:bottom w:w="15" w:type="dxa"/>
          <w:right w:w="15" w:type="dxa"/>
        </w:tblCellMar>
        <w:tblLook w:val="04A0" w:firstRow="1" w:lastRow="0" w:firstColumn="1" w:lastColumn="0" w:noHBand="0" w:noVBand="1"/>
      </w:tblPr>
      <w:tblGrid>
        <w:gridCol w:w="3435"/>
        <w:gridCol w:w="2070"/>
        <w:gridCol w:w="3690"/>
      </w:tblGrid>
      <w:tr w:rsidR="00AD4B34" w:rsidRPr="003C10F2" w14:paraId="198DA513" w14:textId="77777777" w:rsidTr="00DE5AEF">
        <w:trPr>
          <w:trHeight w:val="435"/>
        </w:trPr>
        <w:tc>
          <w:tcPr>
            <w:tcW w:w="3435" w:type="dxa"/>
            <w:shd w:val="clear" w:color="auto" w:fill="auto"/>
            <w:tcMar>
              <w:top w:w="30" w:type="dxa"/>
              <w:left w:w="30" w:type="dxa"/>
              <w:bottom w:w="30" w:type="dxa"/>
              <w:right w:w="30" w:type="dxa"/>
            </w:tcMar>
            <w:vAlign w:val="center"/>
            <w:hideMark/>
          </w:tcPr>
          <w:p w14:paraId="5D36CC77" w14:textId="77777777" w:rsidR="00AD4B34" w:rsidRPr="003C10F2" w:rsidRDefault="00AD4B34" w:rsidP="00DE5AEF">
            <w:pPr>
              <w:rPr>
                <w:sz w:val="22"/>
                <w:szCs w:val="22"/>
              </w:rPr>
            </w:pPr>
            <w:r w:rsidRPr="003C10F2">
              <w:rPr>
                <w:sz w:val="22"/>
                <w:szCs w:val="22"/>
                <w:u w:val="single"/>
              </w:rPr>
              <w:t>Assignment  </w:t>
            </w:r>
          </w:p>
        </w:tc>
        <w:tc>
          <w:tcPr>
            <w:tcW w:w="2070" w:type="dxa"/>
            <w:shd w:val="clear" w:color="auto" w:fill="auto"/>
            <w:tcMar>
              <w:top w:w="30" w:type="dxa"/>
              <w:left w:w="30" w:type="dxa"/>
              <w:bottom w:w="30" w:type="dxa"/>
              <w:right w:w="30" w:type="dxa"/>
            </w:tcMar>
            <w:vAlign w:val="center"/>
            <w:hideMark/>
          </w:tcPr>
          <w:p w14:paraId="1A4ED291" w14:textId="77777777" w:rsidR="00AD4B34" w:rsidRPr="003C10F2" w:rsidRDefault="00AD4B34" w:rsidP="00DE5AEF">
            <w:pPr>
              <w:rPr>
                <w:sz w:val="22"/>
                <w:szCs w:val="22"/>
              </w:rPr>
            </w:pPr>
            <w:r w:rsidRPr="003C10F2">
              <w:rPr>
                <w:sz w:val="22"/>
                <w:szCs w:val="22"/>
                <w:u w:val="single"/>
              </w:rPr>
              <w:t>Minimum Length</w:t>
            </w:r>
          </w:p>
        </w:tc>
        <w:tc>
          <w:tcPr>
            <w:tcW w:w="3690" w:type="dxa"/>
            <w:shd w:val="clear" w:color="auto" w:fill="auto"/>
            <w:tcMar>
              <w:top w:w="30" w:type="dxa"/>
              <w:left w:w="30" w:type="dxa"/>
              <w:bottom w:w="30" w:type="dxa"/>
              <w:right w:w="30" w:type="dxa"/>
            </w:tcMar>
            <w:vAlign w:val="center"/>
            <w:hideMark/>
          </w:tcPr>
          <w:p w14:paraId="5CF0B647" w14:textId="77777777" w:rsidR="00AD4B34" w:rsidRPr="003C10F2" w:rsidRDefault="00AD4B34" w:rsidP="00DE5AEF">
            <w:pPr>
              <w:rPr>
                <w:sz w:val="22"/>
                <w:szCs w:val="22"/>
              </w:rPr>
            </w:pPr>
            <w:r w:rsidRPr="003C10F2">
              <w:rPr>
                <w:sz w:val="22"/>
                <w:szCs w:val="22"/>
                <w:u w:val="single"/>
              </w:rPr>
              <w:t>Deadline</w:t>
            </w:r>
          </w:p>
        </w:tc>
      </w:tr>
      <w:tr w:rsidR="00AD4B34" w:rsidRPr="003C10F2" w14:paraId="2EF88C74" w14:textId="77777777" w:rsidTr="00DE5AEF">
        <w:trPr>
          <w:trHeight w:val="435"/>
        </w:trPr>
        <w:tc>
          <w:tcPr>
            <w:tcW w:w="3435" w:type="dxa"/>
            <w:shd w:val="clear" w:color="auto" w:fill="auto"/>
            <w:tcMar>
              <w:top w:w="30" w:type="dxa"/>
              <w:left w:w="30" w:type="dxa"/>
              <w:bottom w:w="30" w:type="dxa"/>
              <w:right w:w="30" w:type="dxa"/>
            </w:tcMar>
            <w:vAlign w:val="center"/>
            <w:hideMark/>
          </w:tcPr>
          <w:p w14:paraId="2C465A00" w14:textId="47D799D5" w:rsidR="00EB7269" w:rsidRDefault="00DF4258" w:rsidP="00DE5AEF">
            <w:pPr>
              <w:rPr>
                <w:sz w:val="22"/>
                <w:szCs w:val="22"/>
              </w:rPr>
            </w:pPr>
            <w:r>
              <w:rPr>
                <w:sz w:val="22"/>
                <w:szCs w:val="22"/>
              </w:rPr>
              <w:t xml:space="preserve">Brief </w:t>
            </w:r>
            <w:r w:rsidR="00EB7269">
              <w:rPr>
                <w:sz w:val="22"/>
                <w:szCs w:val="22"/>
              </w:rPr>
              <w:t>Rhetorical Analysis</w:t>
            </w:r>
          </w:p>
          <w:p w14:paraId="2BCBC1AF" w14:textId="77777777" w:rsidR="00EB7269" w:rsidRDefault="00EB7269" w:rsidP="00DE5AEF">
            <w:pPr>
              <w:rPr>
                <w:sz w:val="22"/>
                <w:szCs w:val="22"/>
              </w:rPr>
            </w:pPr>
          </w:p>
          <w:p w14:paraId="6A02973A" w14:textId="6D849228" w:rsidR="00AD4B34" w:rsidRPr="00B27D05" w:rsidRDefault="00AD4B34" w:rsidP="00DF4258">
            <w:pPr>
              <w:rPr>
                <w:sz w:val="22"/>
                <w:szCs w:val="22"/>
              </w:rPr>
            </w:pPr>
            <w:r w:rsidRPr="00B27D05">
              <w:rPr>
                <w:sz w:val="22"/>
                <w:szCs w:val="22"/>
              </w:rPr>
              <w:t>Expos Essay</w:t>
            </w:r>
          </w:p>
        </w:tc>
        <w:tc>
          <w:tcPr>
            <w:tcW w:w="2070" w:type="dxa"/>
            <w:shd w:val="clear" w:color="auto" w:fill="auto"/>
            <w:tcMar>
              <w:top w:w="30" w:type="dxa"/>
              <w:left w:w="30" w:type="dxa"/>
              <w:bottom w:w="30" w:type="dxa"/>
              <w:right w:w="30" w:type="dxa"/>
            </w:tcMar>
            <w:vAlign w:val="center"/>
            <w:hideMark/>
          </w:tcPr>
          <w:p w14:paraId="58E2968F" w14:textId="3C867914" w:rsidR="00EB7269" w:rsidRDefault="00EB7269" w:rsidP="00DE5AEF">
            <w:pPr>
              <w:rPr>
                <w:sz w:val="22"/>
                <w:szCs w:val="22"/>
              </w:rPr>
            </w:pPr>
            <w:r>
              <w:rPr>
                <w:sz w:val="22"/>
                <w:szCs w:val="22"/>
              </w:rPr>
              <w:t>750+ words</w:t>
            </w:r>
          </w:p>
          <w:p w14:paraId="09BD68D6" w14:textId="77777777" w:rsidR="00EB7269" w:rsidRDefault="00EB7269" w:rsidP="00DE5AEF">
            <w:pPr>
              <w:rPr>
                <w:sz w:val="22"/>
                <w:szCs w:val="22"/>
              </w:rPr>
            </w:pPr>
          </w:p>
          <w:p w14:paraId="0070774C" w14:textId="5B40D284" w:rsidR="00AD4B34" w:rsidRPr="00B27D05" w:rsidRDefault="00AD4B34" w:rsidP="00DE5AEF">
            <w:pPr>
              <w:rPr>
                <w:sz w:val="22"/>
                <w:szCs w:val="22"/>
              </w:rPr>
            </w:pPr>
            <w:r w:rsidRPr="00B27D05">
              <w:rPr>
                <w:sz w:val="22"/>
                <w:szCs w:val="22"/>
              </w:rPr>
              <w:t>1000+ w</w:t>
            </w:r>
            <w:r w:rsidR="00EB7269">
              <w:rPr>
                <w:sz w:val="22"/>
                <w:szCs w:val="22"/>
              </w:rPr>
              <w:t>or</w:t>
            </w:r>
            <w:r w:rsidRPr="00B27D05">
              <w:rPr>
                <w:sz w:val="22"/>
                <w:szCs w:val="22"/>
              </w:rPr>
              <w:t>ds </w:t>
            </w:r>
          </w:p>
        </w:tc>
        <w:tc>
          <w:tcPr>
            <w:tcW w:w="3690" w:type="dxa"/>
            <w:shd w:val="clear" w:color="auto" w:fill="auto"/>
            <w:tcMar>
              <w:top w:w="30" w:type="dxa"/>
              <w:left w:w="30" w:type="dxa"/>
              <w:bottom w:w="30" w:type="dxa"/>
              <w:right w:w="30" w:type="dxa"/>
            </w:tcMar>
            <w:vAlign w:val="center"/>
            <w:hideMark/>
          </w:tcPr>
          <w:p w14:paraId="30F90755" w14:textId="0102F677" w:rsidR="00EB7269" w:rsidRDefault="00DF4258" w:rsidP="00DE5AEF">
            <w:pPr>
              <w:rPr>
                <w:sz w:val="22"/>
                <w:szCs w:val="22"/>
              </w:rPr>
            </w:pPr>
            <w:r>
              <w:rPr>
                <w:sz w:val="22"/>
                <w:szCs w:val="22"/>
              </w:rPr>
              <w:t>Thursday, September 8</w:t>
            </w:r>
          </w:p>
          <w:p w14:paraId="19A1066F" w14:textId="77777777" w:rsidR="00EB7269" w:rsidRDefault="00EB7269" w:rsidP="00DE5AEF">
            <w:pPr>
              <w:rPr>
                <w:sz w:val="22"/>
                <w:szCs w:val="22"/>
              </w:rPr>
            </w:pPr>
          </w:p>
          <w:p w14:paraId="759D4F4F" w14:textId="2CAE9FE6" w:rsidR="00AD4B34" w:rsidRPr="00B27D05" w:rsidRDefault="009D0B43" w:rsidP="001A712E">
            <w:pPr>
              <w:rPr>
                <w:sz w:val="22"/>
                <w:szCs w:val="22"/>
              </w:rPr>
            </w:pPr>
            <w:r>
              <w:rPr>
                <w:sz w:val="22"/>
                <w:szCs w:val="22"/>
              </w:rPr>
              <w:t>Sunday</w:t>
            </w:r>
            <w:r w:rsidR="00B27D05" w:rsidRPr="00B27D05">
              <w:rPr>
                <w:sz w:val="22"/>
                <w:szCs w:val="22"/>
              </w:rPr>
              <w:t xml:space="preserve">, </w:t>
            </w:r>
            <w:r w:rsidR="001A712E">
              <w:rPr>
                <w:sz w:val="22"/>
                <w:szCs w:val="22"/>
              </w:rPr>
              <w:t>O</w:t>
            </w:r>
            <w:r>
              <w:rPr>
                <w:sz w:val="22"/>
                <w:szCs w:val="22"/>
              </w:rPr>
              <w:t>ctober 2</w:t>
            </w:r>
          </w:p>
        </w:tc>
      </w:tr>
      <w:tr w:rsidR="00DF4258" w:rsidRPr="003C10F2" w14:paraId="55B7A7BB" w14:textId="77777777" w:rsidTr="00DE5AEF">
        <w:trPr>
          <w:trHeight w:val="435"/>
        </w:trPr>
        <w:tc>
          <w:tcPr>
            <w:tcW w:w="3435" w:type="dxa"/>
            <w:shd w:val="clear" w:color="auto" w:fill="auto"/>
            <w:tcMar>
              <w:top w:w="30" w:type="dxa"/>
              <w:left w:w="30" w:type="dxa"/>
              <w:bottom w:w="30" w:type="dxa"/>
              <w:right w:w="30" w:type="dxa"/>
            </w:tcMar>
            <w:vAlign w:val="center"/>
          </w:tcPr>
          <w:p w14:paraId="424D4770" w14:textId="519DA2D9" w:rsidR="00DF4258" w:rsidRDefault="00DF4258" w:rsidP="00DE5AEF">
            <w:pPr>
              <w:rPr>
                <w:sz w:val="22"/>
                <w:szCs w:val="22"/>
              </w:rPr>
            </w:pPr>
            <w:r>
              <w:rPr>
                <w:sz w:val="22"/>
                <w:szCs w:val="22"/>
              </w:rPr>
              <w:t>Midterm Portfolio</w:t>
            </w:r>
          </w:p>
        </w:tc>
        <w:tc>
          <w:tcPr>
            <w:tcW w:w="2070" w:type="dxa"/>
            <w:shd w:val="clear" w:color="auto" w:fill="auto"/>
            <w:tcMar>
              <w:top w:w="30" w:type="dxa"/>
              <w:left w:w="30" w:type="dxa"/>
              <w:bottom w:w="30" w:type="dxa"/>
              <w:right w:w="30" w:type="dxa"/>
            </w:tcMar>
            <w:vAlign w:val="center"/>
          </w:tcPr>
          <w:p w14:paraId="29BA710D" w14:textId="6A3FA870" w:rsidR="00DF4258" w:rsidRDefault="00DF4258" w:rsidP="00DE5AEF">
            <w:pPr>
              <w:rPr>
                <w:sz w:val="22"/>
                <w:szCs w:val="22"/>
              </w:rPr>
            </w:pPr>
            <w:r>
              <w:rPr>
                <w:sz w:val="22"/>
                <w:szCs w:val="22"/>
              </w:rPr>
              <w:t>1750+ words</w:t>
            </w:r>
          </w:p>
        </w:tc>
        <w:tc>
          <w:tcPr>
            <w:tcW w:w="3690" w:type="dxa"/>
            <w:shd w:val="clear" w:color="auto" w:fill="auto"/>
            <w:tcMar>
              <w:top w:w="30" w:type="dxa"/>
              <w:left w:w="30" w:type="dxa"/>
              <w:bottom w:w="30" w:type="dxa"/>
              <w:right w:w="30" w:type="dxa"/>
            </w:tcMar>
            <w:vAlign w:val="center"/>
          </w:tcPr>
          <w:p w14:paraId="708FBFA2" w14:textId="7333843F" w:rsidR="00DF4258" w:rsidRDefault="009D0B43" w:rsidP="00DE5AEF">
            <w:pPr>
              <w:rPr>
                <w:sz w:val="22"/>
                <w:szCs w:val="22"/>
              </w:rPr>
            </w:pPr>
            <w:r>
              <w:rPr>
                <w:sz w:val="22"/>
                <w:szCs w:val="22"/>
              </w:rPr>
              <w:t>Friday</w:t>
            </w:r>
            <w:r w:rsidR="001A712E">
              <w:rPr>
                <w:sz w:val="22"/>
                <w:szCs w:val="22"/>
              </w:rPr>
              <w:t xml:space="preserve">, October </w:t>
            </w:r>
            <w:r>
              <w:rPr>
                <w:sz w:val="22"/>
                <w:szCs w:val="22"/>
              </w:rPr>
              <w:t>7</w:t>
            </w:r>
          </w:p>
        </w:tc>
      </w:tr>
      <w:tr w:rsidR="00AD4B34" w:rsidRPr="003C10F2" w14:paraId="31A9FF43" w14:textId="77777777" w:rsidTr="00DE5AEF">
        <w:trPr>
          <w:trHeight w:val="435"/>
        </w:trPr>
        <w:tc>
          <w:tcPr>
            <w:tcW w:w="3435" w:type="dxa"/>
            <w:shd w:val="clear" w:color="auto" w:fill="auto"/>
            <w:tcMar>
              <w:top w:w="30" w:type="dxa"/>
              <w:left w:w="30" w:type="dxa"/>
              <w:bottom w:w="30" w:type="dxa"/>
              <w:right w:w="30" w:type="dxa"/>
            </w:tcMar>
            <w:vAlign w:val="center"/>
            <w:hideMark/>
          </w:tcPr>
          <w:p w14:paraId="1030FBCF" w14:textId="77777777" w:rsidR="00AD4B34" w:rsidRPr="00B27D05" w:rsidRDefault="00AD4B34" w:rsidP="00DE5AEF">
            <w:pPr>
              <w:rPr>
                <w:sz w:val="22"/>
                <w:szCs w:val="22"/>
              </w:rPr>
            </w:pPr>
            <w:r w:rsidRPr="00B27D05">
              <w:rPr>
                <w:sz w:val="22"/>
                <w:szCs w:val="22"/>
              </w:rPr>
              <w:t>Researched Argument </w:t>
            </w:r>
          </w:p>
        </w:tc>
        <w:tc>
          <w:tcPr>
            <w:tcW w:w="2070" w:type="dxa"/>
            <w:shd w:val="clear" w:color="auto" w:fill="auto"/>
            <w:tcMar>
              <w:top w:w="30" w:type="dxa"/>
              <w:left w:w="30" w:type="dxa"/>
              <w:bottom w:w="30" w:type="dxa"/>
              <w:right w:w="30" w:type="dxa"/>
            </w:tcMar>
            <w:vAlign w:val="center"/>
            <w:hideMark/>
          </w:tcPr>
          <w:p w14:paraId="4238FA7B" w14:textId="01472978" w:rsidR="00AD4B34" w:rsidRPr="00B27D05" w:rsidRDefault="00AD4B34" w:rsidP="00DE5AEF">
            <w:pPr>
              <w:rPr>
                <w:sz w:val="22"/>
                <w:szCs w:val="22"/>
              </w:rPr>
            </w:pPr>
            <w:r w:rsidRPr="00B27D05">
              <w:rPr>
                <w:sz w:val="22"/>
                <w:szCs w:val="22"/>
              </w:rPr>
              <w:t>1750+ w</w:t>
            </w:r>
            <w:r w:rsidR="00EB7269">
              <w:rPr>
                <w:sz w:val="22"/>
                <w:szCs w:val="22"/>
              </w:rPr>
              <w:t>or</w:t>
            </w:r>
            <w:r w:rsidRPr="00B27D05">
              <w:rPr>
                <w:sz w:val="22"/>
                <w:szCs w:val="22"/>
              </w:rPr>
              <w:t>ds    </w:t>
            </w:r>
          </w:p>
        </w:tc>
        <w:tc>
          <w:tcPr>
            <w:tcW w:w="3690" w:type="dxa"/>
            <w:shd w:val="clear" w:color="auto" w:fill="auto"/>
            <w:tcMar>
              <w:top w:w="30" w:type="dxa"/>
              <w:left w:w="30" w:type="dxa"/>
              <w:bottom w:w="30" w:type="dxa"/>
              <w:right w:w="30" w:type="dxa"/>
            </w:tcMar>
            <w:vAlign w:val="center"/>
            <w:hideMark/>
          </w:tcPr>
          <w:p w14:paraId="1EEE2910" w14:textId="7B2017F1" w:rsidR="00AD4B34" w:rsidRPr="00B27D05" w:rsidRDefault="001A712E" w:rsidP="001A712E">
            <w:pPr>
              <w:rPr>
                <w:sz w:val="22"/>
                <w:szCs w:val="22"/>
              </w:rPr>
            </w:pPr>
            <w:r>
              <w:rPr>
                <w:sz w:val="22"/>
                <w:szCs w:val="22"/>
              </w:rPr>
              <w:t>Sunday</w:t>
            </w:r>
            <w:r w:rsidR="00B27D05" w:rsidRPr="00B27D05">
              <w:rPr>
                <w:sz w:val="22"/>
                <w:szCs w:val="22"/>
              </w:rPr>
              <w:t xml:space="preserve">, </w:t>
            </w:r>
            <w:r>
              <w:rPr>
                <w:sz w:val="22"/>
                <w:szCs w:val="22"/>
              </w:rPr>
              <w:t>November 6</w:t>
            </w:r>
          </w:p>
        </w:tc>
      </w:tr>
      <w:tr w:rsidR="00AD4B34" w:rsidRPr="003C10F2" w14:paraId="45D79EE9" w14:textId="77777777" w:rsidTr="00DE5AEF">
        <w:trPr>
          <w:trHeight w:val="435"/>
        </w:trPr>
        <w:tc>
          <w:tcPr>
            <w:tcW w:w="3435" w:type="dxa"/>
            <w:shd w:val="clear" w:color="auto" w:fill="auto"/>
            <w:tcMar>
              <w:top w:w="30" w:type="dxa"/>
              <w:left w:w="30" w:type="dxa"/>
              <w:bottom w:w="30" w:type="dxa"/>
              <w:right w:w="30" w:type="dxa"/>
            </w:tcMar>
            <w:vAlign w:val="center"/>
            <w:hideMark/>
          </w:tcPr>
          <w:p w14:paraId="61B28CDF" w14:textId="5D51355E" w:rsidR="00AD4B34" w:rsidRPr="00B27D05" w:rsidRDefault="00AD4B34" w:rsidP="00DE5AEF">
            <w:pPr>
              <w:rPr>
                <w:sz w:val="22"/>
                <w:szCs w:val="22"/>
              </w:rPr>
            </w:pPr>
            <w:r w:rsidRPr="00B27D05">
              <w:rPr>
                <w:sz w:val="22"/>
                <w:szCs w:val="22"/>
              </w:rPr>
              <w:t>Public Genre Assignment </w:t>
            </w:r>
            <w:r w:rsidR="001A712E">
              <w:rPr>
                <w:sz w:val="22"/>
                <w:szCs w:val="22"/>
              </w:rPr>
              <w:t>(written)</w:t>
            </w:r>
          </w:p>
        </w:tc>
        <w:tc>
          <w:tcPr>
            <w:tcW w:w="2070" w:type="dxa"/>
            <w:shd w:val="clear" w:color="auto" w:fill="auto"/>
            <w:tcMar>
              <w:top w:w="30" w:type="dxa"/>
              <w:left w:w="30" w:type="dxa"/>
              <w:bottom w:w="30" w:type="dxa"/>
              <w:right w:w="30" w:type="dxa"/>
            </w:tcMar>
            <w:vAlign w:val="center"/>
            <w:hideMark/>
          </w:tcPr>
          <w:p w14:paraId="19D3378F" w14:textId="6E7CD38C" w:rsidR="00AD4B34" w:rsidRPr="00B27D05" w:rsidRDefault="00EB7269" w:rsidP="00DE5AEF">
            <w:pPr>
              <w:rPr>
                <w:sz w:val="22"/>
                <w:szCs w:val="22"/>
              </w:rPr>
            </w:pPr>
            <w:r>
              <w:rPr>
                <w:sz w:val="22"/>
                <w:szCs w:val="22"/>
              </w:rPr>
              <w:t>750+</w:t>
            </w:r>
            <w:r w:rsidR="00AD4B34" w:rsidRPr="00B27D05">
              <w:rPr>
                <w:sz w:val="22"/>
                <w:szCs w:val="22"/>
              </w:rPr>
              <w:t xml:space="preserve"> w</w:t>
            </w:r>
            <w:r>
              <w:rPr>
                <w:sz w:val="22"/>
                <w:szCs w:val="22"/>
              </w:rPr>
              <w:t>or</w:t>
            </w:r>
            <w:r w:rsidR="00AD4B34" w:rsidRPr="00B27D05">
              <w:rPr>
                <w:sz w:val="22"/>
                <w:szCs w:val="22"/>
              </w:rPr>
              <w:t>ds  </w:t>
            </w:r>
          </w:p>
        </w:tc>
        <w:tc>
          <w:tcPr>
            <w:tcW w:w="3690" w:type="dxa"/>
            <w:shd w:val="clear" w:color="auto" w:fill="auto"/>
            <w:tcMar>
              <w:top w:w="30" w:type="dxa"/>
              <w:left w:w="30" w:type="dxa"/>
              <w:bottom w:w="30" w:type="dxa"/>
              <w:right w:w="30" w:type="dxa"/>
            </w:tcMar>
            <w:vAlign w:val="center"/>
            <w:hideMark/>
          </w:tcPr>
          <w:p w14:paraId="570715AE" w14:textId="54C72998" w:rsidR="00AD4B34" w:rsidRPr="00B27D05" w:rsidRDefault="009D0B43" w:rsidP="00DE5AEF">
            <w:pPr>
              <w:rPr>
                <w:sz w:val="22"/>
                <w:szCs w:val="22"/>
              </w:rPr>
            </w:pPr>
            <w:r>
              <w:rPr>
                <w:sz w:val="22"/>
                <w:szCs w:val="22"/>
              </w:rPr>
              <w:t>Friday, November 18</w:t>
            </w:r>
            <w:r w:rsidR="001A712E">
              <w:rPr>
                <w:sz w:val="22"/>
                <w:szCs w:val="22"/>
              </w:rPr>
              <w:t xml:space="preserve"> </w:t>
            </w:r>
          </w:p>
        </w:tc>
      </w:tr>
      <w:tr w:rsidR="00AD4B34" w:rsidRPr="003C10F2" w14:paraId="32F98C27" w14:textId="77777777" w:rsidTr="00DE5AEF">
        <w:trPr>
          <w:trHeight w:val="435"/>
        </w:trPr>
        <w:tc>
          <w:tcPr>
            <w:tcW w:w="3435" w:type="dxa"/>
            <w:shd w:val="clear" w:color="auto" w:fill="auto"/>
            <w:tcMar>
              <w:top w:w="30" w:type="dxa"/>
              <w:left w:w="30" w:type="dxa"/>
              <w:bottom w:w="30" w:type="dxa"/>
              <w:right w:w="30" w:type="dxa"/>
            </w:tcMar>
            <w:vAlign w:val="center"/>
            <w:hideMark/>
          </w:tcPr>
          <w:p w14:paraId="7BF81D4B" w14:textId="77777777" w:rsidR="00AD4B34" w:rsidRPr="00B27D05" w:rsidRDefault="00AD4B34" w:rsidP="00DE5AEF">
            <w:pPr>
              <w:rPr>
                <w:sz w:val="22"/>
                <w:szCs w:val="22"/>
              </w:rPr>
            </w:pPr>
            <w:r w:rsidRPr="00B27D05">
              <w:rPr>
                <w:sz w:val="22"/>
                <w:szCs w:val="22"/>
              </w:rPr>
              <w:t>Final Portfolio</w:t>
            </w:r>
          </w:p>
        </w:tc>
        <w:tc>
          <w:tcPr>
            <w:tcW w:w="2070" w:type="dxa"/>
            <w:shd w:val="clear" w:color="auto" w:fill="auto"/>
            <w:tcMar>
              <w:top w:w="30" w:type="dxa"/>
              <w:left w:w="30" w:type="dxa"/>
              <w:bottom w:w="30" w:type="dxa"/>
              <w:right w:w="30" w:type="dxa"/>
            </w:tcMar>
            <w:vAlign w:val="center"/>
            <w:hideMark/>
          </w:tcPr>
          <w:p w14:paraId="7888BF7A" w14:textId="656164E2" w:rsidR="00AD4B34" w:rsidRPr="00B27D05" w:rsidRDefault="00AD4B34" w:rsidP="00DE5AEF">
            <w:pPr>
              <w:rPr>
                <w:sz w:val="22"/>
                <w:szCs w:val="22"/>
              </w:rPr>
            </w:pPr>
            <w:r w:rsidRPr="00B27D05">
              <w:rPr>
                <w:sz w:val="22"/>
                <w:szCs w:val="22"/>
              </w:rPr>
              <w:t>2750+ w</w:t>
            </w:r>
            <w:r w:rsidR="00EB7269">
              <w:rPr>
                <w:sz w:val="22"/>
                <w:szCs w:val="22"/>
              </w:rPr>
              <w:t>or</w:t>
            </w:r>
            <w:r w:rsidRPr="00B27D05">
              <w:rPr>
                <w:sz w:val="22"/>
                <w:szCs w:val="22"/>
              </w:rPr>
              <w:t>ds</w:t>
            </w:r>
          </w:p>
        </w:tc>
        <w:tc>
          <w:tcPr>
            <w:tcW w:w="3690" w:type="dxa"/>
            <w:shd w:val="clear" w:color="auto" w:fill="auto"/>
            <w:tcMar>
              <w:top w:w="30" w:type="dxa"/>
              <w:left w:w="30" w:type="dxa"/>
              <w:bottom w:w="30" w:type="dxa"/>
              <w:right w:w="30" w:type="dxa"/>
            </w:tcMar>
            <w:vAlign w:val="center"/>
            <w:hideMark/>
          </w:tcPr>
          <w:p w14:paraId="3126A7A1" w14:textId="72056167" w:rsidR="00AD4B34" w:rsidRPr="00B27D05" w:rsidRDefault="00DF4258" w:rsidP="00DE5AEF">
            <w:pPr>
              <w:rPr>
                <w:sz w:val="22"/>
                <w:szCs w:val="22"/>
              </w:rPr>
            </w:pPr>
            <w:r>
              <w:rPr>
                <w:sz w:val="22"/>
                <w:szCs w:val="22"/>
              </w:rPr>
              <w:t>Sunday</w:t>
            </w:r>
            <w:r w:rsidR="00AD4B34" w:rsidRPr="00B27D05">
              <w:rPr>
                <w:sz w:val="22"/>
                <w:szCs w:val="22"/>
              </w:rPr>
              <w:t xml:space="preserve">, </w:t>
            </w:r>
            <w:r>
              <w:rPr>
                <w:sz w:val="22"/>
                <w:szCs w:val="22"/>
              </w:rPr>
              <w:t xml:space="preserve">December 11 </w:t>
            </w:r>
          </w:p>
        </w:tc>
      </w:tr>
    </w:tbl>
    <w:p w14:paraId="2A8284A5" w14:textId="77777777" w:rsidR="00AD4B34" w:rsidRPr="003C10F2" w:rsidRDefault="00AD4B34" w:rsidP="00AD4B34">
      <w:pPr>
        <w:rPr>
          <w:b/>
          <w:bCs/>
          <w:sz w:val="22"/>
          <w:szCs w:val="22"/>
        </w:rPr>
      </w:pPr>
    </w:p>
    <w:p w14:paraId="5612C18A" w14:textId="381A9290" w:rsidR="001C4915" w:rsidRPr="003C10F2" w:rsidRDefault="001C4915" w:rsidP="001C4915">
      <w:pPr>
        <w:rPr>
          <w:b/>
          <w:bCs/>
          <w:sz w:val="22"/>
          <w:szCs w:val="22"/>
        </w:rPr>
      </w:pPr>
      <w:r w:rsidRPr="003C10F2">
        <w:rPr>
          <w:b/>
          <w:bCs/>
          <w:sz w:val="22"/>
          <w:szCs w:val="22"/>
        </w:rPr>
        <w:t>Grading Scale</w:t>
      </w:r>
    </w:p>
    <w:p w14:paraId="2897BBFA" w14:textId="389A3A9C" w:rsidR="001C4915" w:rsidRDefault="001C4915" w:rsidP="001C4915">
      <w:pPr>
        <w:rPr>
          <w:sz w:val="22"/>
          <w:szCs w:val="22"/>
        </w:rPr>
      </w:pPr>
      <w:r w:rsidRPr="00E227AE">
        <w:rPr>
          <w:sz w:val="22"/>
          <w:szCs w:val="22"/>
          <w:u w:val="single"/>
        </w:rPr>
        <w:t>This course does not offer extra credit</w:t>
      </w:r>
      <w:r w:rsidRPr="003C10F2">
        <w:rPr>
          <w:sz w:val="22"/>
          <w:szCs w:val="22"/>
        </w:rPr>
        <w:t xml:space="preserve">. </w:t>
      </w:r>
    </w:p>
    <w:p w14:paraId="0FC731B1" w14:textId="77777777" w:rsidR="00EB7269" w:rsidRPr="003C10F2" w:rsidRDefault="00EB7269" w:rsidP="001C4915">
      <w:pPr>
        <w:rPr>
          <w:sz w:val="22"/>
          <w:szCs w:val="22"/>
        </w:rPr>
      </w:pPr>
    </w:p>
    <w:tbl>
      <w:tblPr>
        <w:tblW w:w="8975" w:type="dxa"/>
        <w:tblInd w:w="75" w:type="dxa"/>
        <w:tblCellMar>
          <w:top w:w="15" w:type="dxa"/>
          <w:left w:w="15" w:type="dxa"/>
          <w:bottom w:w="15" w:type="dxa"/>
          <w:right w:w="15" w:type="dxa"/>
        </w:tblCellMar>
        <w:tblLook w:val="04A0" w:firstRow="1" w:lastRow="0" w:firstColumn="1" w:lastColumn="0" w:noHBand="0" w:noVBand="1"/>
      </w:tblPr>
      <w:tblGrid>
        <w:gridCol w:w="1995"/>
        <w:gridCol w:w="6210"/>
        <w:gridCol w:w="770"/>
      </w:tblGrid>
      <w:tr w:rsidR="001C4915" w:rsidRPr="003C10F2" w14:paraId="2E047344" w14:textId="77777777" w:rsidTr="00CC7BDD">
        <w:tc>
          <w:tcPr>
            <w:tcW w:w="1995" w:type="dxa"/>
            <w:shd w:val="clear" w:color="auto" w:fill="auto"/>
            <w:tcMar>
              <w:top w:w="30" w:type="dxa"/>
              <w:left w:w="30" w:type="dxa"/>
              <w:bottom w:w="30" w:type="dxa"/>
              <w:right w:w="30" w:type="dxa"/>
            </w:tcMar>
            <w:vAlign w:val="center"/>
            <w:hideMark/>
          </w:tcPr>
          <w:p w14:paraId="60132E6D" w14:textId="77777777" w:rsidR="001C4915" w:rsidRPr="003C10F2" w:rsidRDefault="001C4915" w:rsidP="001C4915">
            <w:pPr>
              <w:rPr>
                <w:sz w:val="22"/>
                <w:szCs w:val="22"/>
              </w:rPr>
            </w:pPr>
            <w:r w:rsidRPr="003C10F2">
              <w:rPr>
                <w:sz w:val="22"/>
                <w:szCs w:val="22"/>
                <w:u w:val="single"/>
              </w:rPr>
              <w:t>Product</w:t>
            </w:r>
          </w:p>
        </w:tc>
        <w:tc>
          <w:tcPr>
            <w:tcW w:w="6210" w:type="dxa"/>
            <w:shd w:val="clear" w:color="auto" w:fill="auto"/>
            <w:tcMar>
              <w:top w:w="30" w:type="dxa"/>
              <w:left w:w="30" w:type="dxa"/>
              <w:bottom w:w="30" w:type="dxa"/>
              <w:right w:w="30" w:type="dxa"/>
            </w:tcMar>
            <w:vAlign w:val="center"/>
            <w:hideMark/>
          </w:tcPr>
          <w:p w14:paraId="5AE8E5CF" w14:textId="77777777" w:rsidR="001C4915" w:rsidRPr="003C10F2" w:rsidRDefault="001C4915" w:rsidP="001C4915">
            <w:pPr>
              <w:rPr>
                <w:sz w:val="22"/>
                <w:szCs w:val="22"/>
              </w:rPr>
            </w:pPr>
            <w:r w:rsidRPr="003C10F2">
              <w:rPr>
                <w:sz w:val="22"/>
                <w:szCs w:val="22"/>
                <w:u w:val="single"/>
              </w:rPr>
              <w:t>Elements    </w:t>
            </w:r>
          </w:p>
        </w:tc>
        <w:tc>
          <w:tcPr>
            <w:tcW w:w="770" w:type="dxa"/>
            <w:shd w:val="clear" w:color="auto" w:fill="auto"/>
            <w:tcMar>
              <w:top w:w="30" w:type="dxa"/>
              <w:left w:w="30" w:type="dxa"/>
              <w:bottom w:w="30" w:type="dxa"/>
              <w:right w:w="30" w:type="dxa"/>
            </w:tcMar>
            <w:vAlign w:val="center"/>
            <w:hideMark/>
          </w:tcPr>
          <w:p w14:paraId="33C52AB7" w14:textId="77777777" w:rsidR="001C4915" w:rsidRPr="003C10F2" w:rsidRDefault="001C4915" w:rsidP="001C4915">
            <w:pPr>
              <w:rPr>
                <w:sz w:val="22"/>
                <w:szCs w:val="22"/>
              </w:rPr>
            </w:pPr>
            <w:r w:rsidRPr="003C10F2">
              <w:rPr>
                <w:sz w:val="22"/>
                <w:szCs w:val="22"/>
                <w:u w:val="single"/>
              </w:rPr>
              <w:t>Weight</w:t>
            </w:r>
          </w:p>
        </w:tc>
      </w:tr>
      <w:tr w:rsidR="001C4915" w:rsidRPr="003C10F2" w14:paraId="219430F5" w14:textId="77777777" w:rsidTr="00CC7BDD">
        <w:tc>
          <w:tcPr>
            <w:tcW w:w="1995" w:type="dxa"/>
            <w:shd w:val="clear" w:color="auto" w:fill="auto"/>
            <w:tcMar>
              <w:top w:w="30" w:type="dxa"/>
              <w:left w:w="30" w:type="dxa"/>
              <w:bottom w:w="30" w:type="dxa"/>
              <w:right w:w="30" w:type="dxa"/>
            </w:tcMar>
            <w:vAlign w:val="center"/>
            <w:hideMark/>
          </w:tcPr>
          <w:p w14:paraId="7BC6C7CC" w14:textId="6A165F4B" w:rsidR="001C4915" w:rsidRPr="003C10F2" w:rsidRDefault="00B22C5F" w:rsidP="001C4915">
            <w:pPr>
              <w:rPr>
                <w:sz w:val="22"/>
                <w:szCs w:val="22"/>
              </w:rPr>
            </w:pPr>
            <w:r>
              <w:rPr>
                <w:sz w:val="22"/>
                <w:szCs w:val="22"/>
              </w:rPr>
              <w:t>Midt</w:t>
            </w:r>
            <w:r w:rsidR="001C4915" w:rsidRPr="003C10F2">
              <w:rPr>
                <w:sz w:val="22"/>
                <w:szCs w:val="22"/>
              </w:rPr>
              <w:t>erm Portfolio</w:t>
            </w:r>
          </w:p>
        </w:tc>
        <w:tc>
          <w:tcPr>
            <w:tcW w:w="6210" w:type="dxa"/>
            <w:shd w:val="clear" w:color="auto" w:fill="auto"/>
            <w:tcMar>
              <w:top w:w="30" w:type="dxa"/>
              <w:left w:w="30" w:type="dxa"/>
              <w:bottom w:w="30" w:type="dxa"/>
              <w:right w:w="30" w:type="dxa"/>
            </w:tcMar>
            <w:vAlign w:val="center"/>
            <w:hideMark/>
          </w:tcPr>
          <w:p w14:paraId="13EBE3FC" w14:textId="73DCFBFB" w:rsidR="001C4915" w:rsidRPr="003C10F2" w:rsidRDefault="00DF4258" w:rsidP="001C4915">
            <w:pPr>
              <w:rPr>
                <w:sz w:val="22"/>
                <w:szCs w:val="22"/>
              </w:rPr>
            </w:pPr>
            <w:r>
              <w:rPr>
                <w:i/>
                <w:sz w:val="22"/>
                <w:szCs w:val="22"/>
              </w:rPr>
              <w:t xml:space="preserve">Revised </w:t>
            </w:r>
            <w:r>
              <w:rPr>
                <w:sz w:val="22"/>
                <w:szCs w:val="22"/>
              </w:rPr>
              <w:t>RA</w:t>
            </w:r>
            <w:r w:rsidR="00F74213">
              <w:rPr>
                <w:sz w:val="22"/>
                <w:szCs w:val="22"/>
              </w:rPr>
              <w:t xml:space="preserve"> </w:t>
            </w:r>
            <w:r>
              <w:rPr>
                <w:sz w:val="22"/>
                <w:szCs w:val="22"/>
              </w:rPr>
              <w:t>+</w:t>
            </w:r>
            <w:r w:rsidR="00F74213">
              <w:rPr>
                <w:sz w:val="22"/>
                <w:szCs w:val="22"/>
              </w:rPr>
              <w:t xml:space="preserve"> </w:t>
            </w:r>
            <w:r w:rsidR="001C4915" w:rsidRPr="003C10F2">
              <w:rPr>
                <w:sz w:val="22"/>
                <w:szCs w:val="22"/>
              </w:rPr>
              <w:t>Expos + Cover Letter </w:t>
            </w:r>
          </w:p>
        </w:tc>
        <w:tc>
          <w:tcPr>
            <w:tcW w:w="770" w:type="dxa"/>
            <w:shd w:val="clear" w:color="auto" w:fill="auto"/>
            <w:tcMar>
              <w:top w:w="30" w:type="dxa"/>
              <w:left w:w="30" w:type="dxa"/>
              <w:bottom w:w="30" w:type="dxa"/>
              <w:right w:w="30" w:type="dxa"/>
            </w:tcMar>
            <w:vAlign w:val="center"/>
            <w:hideMark/>
          </w:tcPr>
          <w:p w14:paraId="5B95EC39" w14:textId="159B74B2" w:rsidR="001C4915" w:rsidRPr="003C10F2" w:rsidRDefault="00DF4258" w:rsidP="001C4915">
            <w:pPr>
              <w:rPr>
                <w:sz w:val="22"/>
                <w:szCs w:val="22"/>
              </w:rPr>
            </w:pPr>
            <w:r>
              <w:rPr>
                <w:sz w:val="22"/>
                <w:szCs w:val="22"/>
              </w:rPr>
              <w:t>2</w:t>
            </w:r>
            <w:r w:rsidR="001C4915" w:rsidRPr="003C10F2">
              <w:rPr>
                <w:sz w:val="22"/>
                <w:szCs w:val="22"/>
              </w:rPr>
              <w:t>0%</w:t>
            </w:r>
          </w:p>
        </w:tc>
      </w:tr>
      <w:tr w:rsidR="001C4915" w:rsidRPr="003C10F2" w14:paraId="467372CE" w14:textId="77777777" w:rsidTr="00CC7BDD">
        <w:tc>
          <w:tcPr>
            <w:tcW w:w="1995" w:type="dxa"/>
            <w:shd w:val="clear" w:color="auto" w:fill="auto"/>
            <w:tcMar>
              <w:top w:w="30" w:type="dxa"/>
              <w:left w:w="30" w:type="dxa"/>
              <w:bottom w:w="30" w:type="dxa"/>
              <w:right w:w="30" w:type="dxa"/>
            </w:tcMar>
            <w:vAlign w:val="center"/>
            <w:hideMark/>
          </w:tcPr>
          <w:p w14:paraId="4D26F035" w14:textId="77777777" w:rsidR="001C4915" w:rsidRPr="003C10F2" w:rsidRDefault="001C4915" w:rsidP="001C4915">
            <w:pPr>
              <w:rPr>
                <w:sz w:val="22"/>
                <w:szCs w:val="22"/>
              </w:rPr>
            </w:pPr>
            <w:r w:rsidRPr="003C10F2">
              <w:rPr>
                <w:sz w:val="22"/>
                <w:szCs w:val="22"/>
              </w:rPr>
              <w:t>Final Portfolio</w:t>
            </w:r>
          </w:p>
        </w:tc>
        <w:tc>
          <w:tcPr>
            <w:tcW w:w="6210" w:type="dxa"/>
            <w:shd w:val="clear" w:color="auto" w:fill="auto"/>
            <w:tcMar>
              <w:top w:w="30" w:type="dxa"/>
              <w:left w:w="30" w:type="dxa"/>
              <w:bottom w:w="30" w:type="dxa"/>
              <w:right w:w="30" w:type="dxa"/>
            </w:tcMar>
            <w:vAlign w:val="center"/>
            <w:hideMark/>
          </w:tcPr>
          <w:p w14:paraId="69DA0CD9" w14:textId="04AA58FF" w:rsidR="001C4915" w:rsidRPr="003C10F2" w:rsidRDefault="001C4915" w:rsidP="00DF4258">
            <w:pPr>
              <w:rPr>
                <w:sz w:val="22"/>
                <w:szCs w:val="22"/>
              </w:rPr>
            </w:pPr>
            <w:r w:rsidRPr="003C10F2">
              <w:rPr>
                <w:i/>
                <w:iCs/>
                <w:sz w:val="22"/>
                <w:szCs w:val="22"/>
              </w:rPr>
              <w:t>Revised </w:t>
            </w:r>
            <w:r w:rsidRPr="003C10F2">
              <w:rPr>
                <w:sz w:val="22"/>
                <w:szCs w:val="22"/>
              </w:rPr>
              <w:t xml:space="preserve">RA + </w:t>
            </w:r>
            <w:r w:rsidR="00DF4258">
              <w:rPr>
                <w:i/>
                <w:sz w:val="22"/>
                <w:szCs w:val="22"/>
              </w:rPr>
              <w:t xml:space="preserve">Revised </w:t>
            </w:r>
            <w:r w:rsidR="00DF4258">
              <w:rPr>
                <w:sz w:val="22"/>
                <w:szCs w:val="22"/>
              </w:rPr>
              <w:t xml:space="preserve">Expos + </w:t>
            </w:r>
            <w:r w:rsidRPr="003C10F2">
              <w:rPr>
                <w:sz w:val="22"/>
                <w:szCs w:val="22"/>
              </w:rPr>
              <w:t>either </w:t>
            </w:r>
            <w:r w:rsidR="00DF4258">
              <w:rPr>
                <w:sz w:val="22"/>
                <w:szCs w:val="22"/>
              </w:rPr>
              <w:t>R</w:t>
            </w:r>
            <w:r w:rsidRPr="003C10F2">
              <w:rPr>
                <w:i/>
                <w:iCs/>
                <w:sz w:val="22"/>
                <w:szCs w:val="22"/>
              </w:rPr>
              <w:t>evised</w:t>
            </w:r>
            <w:r w:rsidRPr="003C10F2">
              <w:rPr>
                <w:sz w:val="22"/>
                <w:szCs w:val="22"/>
              </w:rPr>
              <w:t> </w:t>
            </w:r>
            <w:r w:rsidR="003C10F2">
              <w:rPr>
                <w:sz w:val="22"/>
                <w:szCs w:val="22"/>
              </w:rPr>
              <w:t>PGA</w:t>
            </w:r>
            <w:r w:rsidR="00DF4258">
              <w:rPr>
                <w:sz w:val="22"/>
                <w:szCs w:val="22"/>
              </w:rPr>
              <w:t xml:space="preserve"> or </w:t>
            </w:r>
            <w:r w:rsidR="00DF4258">
              <w:rPr>
                <w:i/>
                <w:sz w:val="22"/>
                <w:szCs w:val="22"/>
              </w:rPr>
              <w:t>Revised</w:t>
            </w:r>
            <w:r w:rsidR="00DF4258">
              <w:rPr>
                <w:sz w:val="22"/>
                <w:szCs w:val="22"/>
              </w:rPr>
              <w:t xml:space="preserve"> Brief Rhetorical Analysis</w:t>
            </w:r>
            <w:r w:rsidRPr="003C10F2">
              <w:rPr>
                <w:sz w:val="22"/>
                <w:szCs w:val="22"/>
              </w:rPr>
              <w:t xml:space="preserve"> + Cover Letter</w:t>
            </w:r>
          </w:p>
        </w:tc>
        <w:tc>
          <w:tcPr>
            <w:tcW w:w="770" w:type="dxa"/>
            <w:shd w:val="clear" w:color="auto" w:fill="auto"/>
            <w:tcMar>
              <w:top w:w="30" w:type="dxa"/>
              <w:left w:w="30" w:type="dxa"/>
              <w:bottom w:w="30" w:type="dxa"/>
              <w:right w:w="30" w:type="dxa"/>
            </w:tcMar>
            <w:vAlign w:val="center"/>
            <w:hideMark/>
          </w:tcPr>
          <w:p w14:paraId="6D2BDABD" w14:textId="2AAF8C35" w:rsidR="001C4915" w:rsidRPr="003C10F2" w:rsidRDefault="00DF4258" w:rsidP="001C4915">
            <w:pPr>
              <w:rPr>
                <w:sz w:val="22"/>
                <w:szCs w:val="22"/>
              </w:rPr>
            </w:pPr>
            <w:r>
              <w:rPr>
                <w:sz w:val="22"/>
                <w:szCs w:val="22"/>
              </w:rPr>
              <w:t>6</w:t>
            </w:r>
            <w:r w:rsidR="001C4915" w:rsidRPr="003C10F2">
              <w:rPr>
                <w:sz w:val="22"/>
                <w:szCs w:val="22"/>
              </w:rPr>
              <w:t>0%</w:t>
            </w:r>
          </w:p>
        </w:tc>
      </w:tr>
      <w:tr w:rsidR="001C4915" w:rsidRPr="003C10F2" w14:paraId="2A66929A" w14:textId="77777777" w:rsidTr="00CC7BDD">
        <w:tc>
          <w:tcPr>
            <w:tcW w:w="1995" w:type="dxa"/>
            <w:shd w:val="clear" w:color="auto" w:fill="auto"/>
            <w:tcMar>
              <w:top w:w="30" w:type="dxa"/>
              <w:left w:w="30" w:type="dxa"/>
              <w:bottom w:w="30" w:type="dxa"/>
              <w:right w:w="30" w:type="dxa"/>
            </w:tcMar>
            <w:vAlign w:val="center"/>
            <w:hideMark/>
          </w:tcPr>
          <w:p w14:paraId="56082346" w14:textId="77777777" w:rsidR="001C4915" w:rsidRPr="003C10F2" w:rsidRDefault="001C4915" w:rsidP="001C4915">
            <w:pPr>
              <w:rPr>
                <w:sz w:val="22"/>
                <w:szCs w:val="22"/>
              </w:rPr>
            </w:pPr>
            <w:r w:rsidRPr="003C10F2">
              <w:rPr>
                <w:sz w:val="22"/>
                <w:szCs w:val="22"/>
              </w:rPr>
              <w:t>Participation </w:t>
            </w:r>
          </w:p>
        </w:tc>
        <w:tc>
          <w:tcPr>
            <w:tcW w:w="6210" w:type="dxa"/>
            <w:shd w:val="clear" w:color="auto" w:fill="auto"/>
            <w:tcMar>
              <w:top w:w="30" w:type="dxa"/>
              <w:left w:w="30" w:type="dxa"/>
              <w:bottom w:w="30" w:type="dxa"/>
              <w:right w:w="30" w:type="dxa"/>
            </w:tcMar>
            <w:vAlign w:val="center"/>
            <w:hideMark/>
          </w:tcPr>
          <w:p w14:paraId="113E177D" w14:textId="77777777" w:rsidR="001C4915" w:rsidRPr="003C10F2" w:rsidRDefault="001C4915" w:rsidP="001C4915">
            <w:pPr>
              <w:rPr>
                <w:sz w:val="22"/>
                <w:szCs w:val="22"/>
              </w:rPr>
            </w:pPr>
            <w:r w:rsidRPr="003C10F2">
              <w:rPr>
                <w:sz w:val="22"/>
                <w:szCs w:val="22"/>
              </w:rPr>
              <w:t>Various homework, drafts, class activities, peer reviews, etc. </w:t>
            </w:r>
          </w:p>
        </w:tc>
        <w:tc>
          <w:tcPr>
            <w:tcW w:w="770" w:type="dxa"/>
            <w:shd w:val="clear" w:color="auto" w:fill="auto"/>
            <w:tcMar>
              <w:top w:w="30" w:type="dxa"/>
              <w:left w:w="30" w:type="dxa"/>
              <w:bottom w:w="30" w:type="dxa"/>
              <w:right w:w="30" w:type="dxa"/>
            </w:tcMar>
            <w:vAlign w:val="center"/>
            <w:hideMark/>
          </w:tcPr>
          <w:p w14:paraId="1617CED6" w14:textId="77777777" w:rsidR="001C4915" w:rsidRPr="003C10F2" w:rsidRDefault="001C4915" w:rsidP="001C4915">
            <w:pPr>
              <w:rPr>
                <w:sz w:val="22"/>
                <w:szCs w:val="22"/>
              </w:rPr>
            </w:pPr>
            <w:r w:rsidRPr="003C10F2">
              <w:rPr>
                <w:sz w:val="22"/>
                <w:szCs w:val="22"/>
              </w:rPr>
              <w:t>20%</w:t>
            </w:r>
          </w:p>
        </w:tc>
      </w:tr>
    </w:tbl>
    <w:p w14:paraId="770A8213" w14:textId="77777777" w:rsidR="001C4915" w:rsidRPr="003C10F2" w:rsidRDefault="001C4915" w:rsidP="001C4915">
      <w:pPr>
        <w:rPr>
          <w:i/>
          <w:iCs/>
          <w:sz w:val="22"/>
          <w:szCs w:val="22"/>
        </w:rPr>
      </w:pPr>
    </w:p>
    <w:p w14:paraId="0295A107" w14:textId="761DA0D6" w:rsidR="00B22C5F" w:rsidRDefault="00B22C5F" w:rsidP="001C4915">
      <w:pPr>
        <w:rPr>
          <w:iCs/>
          <w:sz w:val="22"/>
          <w:szCs w:val="22"/>
        </w:rPr>
      </w:pPr>
      <w:r>
        <w:rPr>
          <w:iCs/>
          <w:sz w:val="22"/>
          <w:szCs w:val="22"/>
        </w:rPr>
        <w:t>Note: Midterm and Final Portfolios are graded by a team of English 1010 instructors in order to ensure grading consistency across students and course sections.</w:t>
      </w:r>
    </w:p>
    <w:p w14:paraId="69B01E9C" w14:textId="77777777" w:rsidR="00B22C5F" w:rsidRPr="00B22C5F" w:rsidRDefault="00B22C5F" w:rsidP="001C4915">
      <w:pPr>
        <w:rPr>
          <w:iCs/>
          <w:sz w:val="22"/>
          <w:szCs w:val="22"/>
        </w:rPr>
      </w:pPr>
    </w:p>
    <w:p w14:paraId="3C12F3E3" w14:textId="7FA89CD5" w:rsidR="001C4915" w:rsidRPr="003C10F2" w:rsidRDefault="001C4915" w:rsidP="001C4915">
      <w:pPr>
        <w:rPr>
          <w:sz w:val="22"/>
          <w:szCs w:val="22"/>
        </w:rPr>
      </w:pPr>
      <w:r w:rsidRPr="003C10F2">
        <w:rPr>
          <w:i/>
          <w:iCs/>
          <w:sz w:val="22"/>
          <w:szCs w:val="22"/>
        </w:rPr>
        <w:t>Final portfolios showing no effort at revision may be substantially penalized. </w:t>
      </w:r>
      <w:r w:rsidRPr="003C10F2">
        <w:rPr>
          <w:sz w:val="22"/>
          <w:szCs w:val="22"/>
        </w:rPr>
        <w:t>Final grades are based on percent of points earned: &gt;90% = A, 80-89% = B, 79-70% = C, 69-60% = D, &lt;60% = F.</w:t>
      </w:r>
    </w:p>
    <w:p w14:paraId="2CECF540" w14:textId="77777777" w:rsidR="00890881" w:rsidRDefault="00890881" w:rsidP="001C4915">
      <w:pPr>
        <w:rPr>
          <w:sz w:val="22"/>
          <w:szCs w:val="22"/>
        </w:rPr>
      </w:pPr>
    </w:p>
    <w:p w14:paraId="3E23326B" w14:textId="7B82996D" w:rsidR="001C4915" w:rsidRPr="003C10F2" w:rsidRDefault="001C4915" w:rsidP="001C4915">
      <w:pPr>
        <w:rPr>
          <w:sz w:val="22"/>
          <w:szCs w:val="22"/>
        </w:rPr>
      </w:pPr>
      <w:r w:rsidRPr="003C10F2">
        <w:rPr>
          <w:sz w:val="22"/>
          <w:szCs w:val="22"/>
        </w:rPr>
        <w:t>The College of Arts and Sciences (A&amp;S) has a clear and specific policy regarding grade appeals, found here: </w:t>
      </w:r>
      <w:hyperlink r:id="rId7" w:history="1">
        <w:r w:rsidR="00AD3CA1" w:rsidRPr="007920C2">
          <w:rPr>
            <w:rStyle w:val="Hyperlink"/>
            <w:sz w:val="22"/>
            <w:szCs w:val="22"/>
          </w:rPr>
          <w:t>www.uwyo.edu/as/student-appeals/index.html</w:t>
        </w:r>
      </w:hyperlink>
      <w:r w:rsidRPr="003C10F2">
        <w:rPr>
          <w:sz w:val="22"/>
          <w:szCs w:val="22"/>
        </w:rPr>
        <w:t>. Please review these carefully.</w:t>
      </w:r>
    </w:p>
    <w:p w14:paraId="0670D76C" w14:textId="77777777" w:rsidR="001C4915" w:rsidRPr="003C10F2" w:rsidRDefault="001C4915" w:rsidP="001C4915">
      <w:pPr>
        <w:rPr>
          <w:b/>
          <w:bCs/>
          <w:sz w:val="22"/>
          <w:szCs w:val="22"/>
        </w:rPr>
      </w:pPr>
    </w:p>
    <w:p w14:paraId="409546D5" w14:textId="77777777" w:rsidR="00E227AE" w:rsidRDefault="00E227AE" w:rsidP="00E07455">
      <w:pPr>
        <w:rPr>
          <w:b/>
          <w:bCs/>
          <w:sz w:val="22"/>
          <w:szCs w:val="22"/>
        </w:rPr>
      </w:pPr>
    </w:p>
    <w:p w14:paraId="1213B92E" w14:textId="77777777" w:rsidR="008E329F" w:rsidRDefault="008E329F" w:rsidP="00E07455">
      <w:pPr>
        <w:rPr>
          <w:b/>
          <w:bCs/>
          <w:sz w:val="22"/>
          <w:szCs w:val="22"/>
        </w:rPr>
      </w:pPr>
    </w:p>
    <w:p w14:paraId="7799B0C4" w14:textId="4DD2264A" w:rsidR="00E07455" w:rsidRPr="003C10F2" w:rsidRDefault="00E07455" w:rsidP="00E07455">
      <w:pPr>
        <w:rPr>
          <w:b/>
          <w:bCs/>
          <w:sz w:val="22"/>
          <w:szCs w:val="22"/>
        </w:rPr>
      </w:pPr>
      <w:r w:rsidRPr="003C10F2">
        <w:rPr>
          <w:b/>
          <w:bCs/>
          <w:sz w:val="22"/>
          <w:szCs w:val="22"/>
        </w:rPr>
        <w:t>Attendance Policy</w:t>
      </w:r>
    </w:p>
    <w:p w14:paraId="5E1F5972" w14:textId="77777777" w:rsidR="00E07455" w:rsidRPr="003C10F2" w:rsidRDefault="00E07455" w:rsidP="00E07455">
      <w:pPr>
        <w:rPr>
          <w:sz w:val="22"/>
          <w:szCs w:val="22"/>
        </w:rPr>
      </w:pPr>
    </w:p>
    <w:p w14:paraId="73B74932" w14:textId="687466DC" w:rsidR="00E07455" w:rsidRPr="003C10F2" w:rsidRDefault="00E07455" w:rsidP="00E07455">
      <w:pPr>
        <w:rPr>
          <w:sz w:val="22"/>
          <w:szCs w:val="22"/>
        </w:rPr>
      </w:pPr>
      <w:r w:rsidRPr="003C10F2">
        <w:rPr>
          <w:sz w:val="22"/>
          <w:szCs w:val="22"/>
        </w:rPr>
        <w:lastRenderedPageBreak/>
        <w:t>This class is designed to be interactive and to coach you through the iterative process of developing your writing. It matters that you come to every meeting on time and as well prepared as you can be. Excessive tardiness, early departure, lack of preparation</w:t>
      </w:r>
      <w:r w:rsidR="005A5818">
        <w:rPr>
          <w:sz w:val="22"/>
          <w:szCs w:val="22"/>
        </w:rPr>
        <w:t xml:space="preserve">, or </w:t>
      </w:r>
      <w:r w:rsidR="005A5818" w:rsidRPr="00B27D05">
        <w:rPr>
          <w:sz w:val="22"/>
          <w:szCs w:val="22"/>
        </w:rPr>
        <w:t>lack of participation</w:t>
      </w:r>
      <w:r w:rsidR="005A5818">
        <w:rPr>
          <w:sz w:val="22"/>
          <w:szCs w:val="22"/>
        </w:rPr>
        <w:t xml:space="preserve"> can</w:t>
      </w:r>
      <w:r w:rsidRPr="003C10F2">
        <w:rPr>
          <w:sz w:val="22"/>
          <w:szCs w:val="22"/>
        </w:rPr>
        <w:t xml:space="preserve"> result in you being marked absent. We understand that life happens, so your first weeks’ worth of absences are not penalized. These are your “wiggle room” in case of minor illness, family/friend emergency, car trouble, etc. Beyond that, however, grade penalties kick in:</w:t>
      </w:r>
      <w:r w:rsidR="00AD4B34">
        <w:rPr>
          <w:sz w:val="22"/>
          <w:szCs w:val="22"/>
        </w:rPr>
        <w:br/>
      </w:r>
    </w:p>
    <w:p w14:paraId="597FFAC0" w14:textId="77777777" w:rsidR="00E07455" w:rsidRPr="003C10F2" w:rsidRDefault="00E07455" w:rsidP="00E07455">
      <w:pPr>
        <w:ind w:firstLine="720"/>
        <w:rPr>
          <w:b/>
          <w:sz w:val="22"/>
          <w:szCs w:val="22"/>
        </w:rPr>
      </w:pPr>
      <w:r w:rsidRPr="003C10F2">
        <w:rPr>
          <w:b/>
          <w:sz w:val="22"/>
          <w:szCs w:val="22"/>
        </w:rPr>
        <w:t>For a M/W/F Class</w:t>
      </w:r>
      <w:r w:rsidRPr="003C10F2">
        <w:rPr>
          <w:b/>
          <w:sz w:val="22"/>
          <w:szCs w:val="22"/>
        </w:rPr>
        <w:tab/>
      </w:r>
      <w:r w:rsidRPr="003C10F2">
        <w:rPr>
          <w:b/>
          <w:sz w:val="22"/>
          <w:szCs w:val="22"/>
        </w:rPr>
        <w:tab/>
      </w:r>
      <w:r w:rsidRPr="003C10F2">
        <w:rPr>
          <w:b/>
          <w:sz w:val="22"/>
          <w:szCs w:val="22"/>
        </w:rPr>
        <w:tab/>
      </w:r>
      <w:r>
        <w:rPr>
          <w:b/>
          <w:sz w:val="22"/>
          <w:szCs w:val="22"/>
        </w:rPr>
        <w:tab/>
      </w:r>
      <w:r w:rsidRPr="003C10F2">
        <w:rPr>
          <w:b/>
          <w:sz w:val="22"/>
          <w:szCs w:val="22"/>
        </w:rPr>
        <w:t>For a T/Th Class</w:t>
      </w:r>
    </w:p>
    <w:p w14:paraId="1DC36DB2" w14:textId="77777777" w:rsidR="00E07455" w:rsidRPr="003C10F2" w:rsidRDefault="00E07455" w:rsidP="00E07455">
      <w:pPr>
        <w:rPr>
          <w:sz w:val="22"/>
          <w:szCs w:val="22"/>
        </w:rPr>
      </w:pPr>
      <w:r w:rsidRPr="003C10F2">
        <w:rPr>
          <w:sz w:val="22"/>
          <w:szCs w:val="22"/>
        </w:rPr>
        <w:tab/>
        <w:t>First 3 absences are “free”</w:t>
      </w:r>
      <w:r w:rsidRPr="003C10F2">
        <w:rPr>
          <w:sz w:val="22"/>
          <w:szCs w:val="22"/>
        </w:rPr>
        <w:tab/>
      </w:r>
      <w:r w:rsidRPr="003C10F2">
        <w:rPr>
          <w:sz w:val="22"/>
          <w:szCs w:val="22"/>
        </w:rPr>
        <w:tab/>
      </w:r>
      <w:r>
        <w:rPr>
          <w:sz w:val="22"/>
          <w:szCs w:val="22"/>
        </w:rPr>
        <w:tab/>
      </w:r>
      <w:r w:rsidRPr="003C10F2">
        <w:rPr>
          <w:sz w:val="22"/>
          <w:szCs w:val="22"/>
        </w:rPr>
        <w:t>First 2 absences are “free”</w:t>
      </w:r>
    </w:p>
    <w:p w14:paraId="6D540640" w14:textId="77777777" w:rsidR="00E07455" w:rsidRPr="003C10F2" w:rsidRDefault="00E07455" w:rsidP="00E07455">
      <w:pPr>
        <w:rPr>
          <w:sz w:val="22"/>
          <w:szCs w:val="22"/>
        </w:rPr>
      </w:pPr>
      <w:r w:rsidRPr="003C10F2">
        <w:rPr>
          <w:sz w:val="22"/>
          <w:szCs w:val="22"/>
        </w:rPr>
        <w:tab/>
        <w:t xml:space="preserve">4+ absences reduce 3 </w:t>
      </w:r>
      <w:r w:rsidRPr="003C10F2">
        <w:rPr>
          <w:i/>
          <w:sz w:val="22"/>
          <w:szCs w:val="22"/>
        </w:rPr>
        <w:t>final</w:t>
      </w:r>
      <w:r w:rsidRPr="003C10F2">
        <w:rPr>
          <w:b/>
          <w:sz w:val="22"/>
          <w:szCs w:val="22"/>
        </w:rPr>
        <w:t xml:space="preserve"> </w:t>
      </w:r>
      <w:r w:rsidRPr="003C10F2">
        <w:rPr>
          <w:sz w:val="22"/>
          <w:szCs w:val="22"/>
        </w:rPr>
        <w:t>grade % pts each</w:t>
      </w:r>
      <w:r w:rsidRPr="003C10F2">
        <w:rPr>
          <w:sz w:val="22"/>
          <w:szCs w:val="22"/>
        </w:rPr>
        <w:tab/>
        <w:t xml:space="preserve">3+ absences reduce 4.5 </w:t>
      </w:r>
      <w:r w:rsidRPr="003C10F2">
        <w:rPr>
          <w:i/>
          <w:sz w:val="22"/>
          <w:szCs w:val="22"/>
        </w:rPr>
        <w:t>final</w:t>
      </w:r>
      <w:r w:rsidRPr="003C10F2">
        <w:rPr>
          <w:b/>
          <w:sz w:val="22"/>
          <w:szCs w:val="22"/>
        </w:rPr>
        <w:t xml:space="preserve"> </w:t>
      </w:r>
      <w:r w:rsidRPr="003C10F2">
        <w:rPr>
          <w:sz w:val="22"/>
          <w:szCs w:val="22"/>
        </w:rPr>
        <w:t>grade % pts each</w:t>
      </w:r>
    </w:p>
    <w:p w14:paraId="4B80B51E" w14:textId="77777777" w:rsidR="00E07455" w:rsidRPr="003C10F2" w:rsidRDefault="00E07455" w:rsidP="00E07455">
      <w:pPr>
        <w:rPr>
          <w:sz w:val="22"/>
          <w:szCs w:val="22"/>
        </w:rPr>
      </w:pPr>
    </w:p>
    <w:p w14:paraId="23B12115" w14:textId="77777777" w:rsidR="00E07455" w:rsidRPr="003C10F2" w:rsidRDefault="00E07455" w:rsidP="00E07455">
      <w:pPr>
        <w:rPr>
          <w:sz w:val="22"/>
          <w:szCs w:val="22"/>
        </w:rPr>
      </w:pPr>
      <w:r w:rsidRPr="003C10F2">
        <w:rPr>
          <w:sz w:val="22"/>
          <w:szCs w:val="22"/>
        </w:rPr>
        <w:t xml:space="preserve">Note the deductions are to your </w:t>
      </w:r>
      <w:r w:rsidRPr="003C10F2">
        <w:rPr>
          <w:i/>
          <w:sz w:val="22"/>
          <w:szCs w:val="22"/>
        </w:rPr>
        <w:t>final course grade</w:t>
      </w:r>
      <w:r w:rsidRPr="003C10F2">
        <w:rPr>
          <w:sz w:val="22"/>
          <w:szCs w:val="22"/>
        </w:rPr>
        <w:t xml:space="preserve"> (not “total points”) in the class. For example, say you earned a final course grade an 86.7%. However, you are in a M/W/F class and have six unexcused absences. Those excessive absences mean the final course grade will be lowered by 9 percentage points. To calculate: 6 total absences – 3 “free” = 3 penalties, and three penalties X 3 percentage points each = 9 point deduction. Therefore, the 3 extra absences lower your final course grade to a 77.7%. </w:t>
      </w:r>
    </w:p>
    <w:p w14:paraId="5D4EECA8" w14:textId="77777777" w:rsidR="00E07455" w:rsidRPr="003C10F2" w:rsidRDefault="00E07455" w:rsidP="00E07455">
      <w:pPr>
        <w:rPr>
          <w:sz w:val="22"/>
          <w:szCs w:val="22"/>
        </w:rPr>
      </w:pPr>
    </w:p>
    <w:p w14:paraId="37D9D48E" w14:textId="77777777" w:rsidR="00E07455" w:rsidRDefault="00E07455" w:rsidP="00E07455">
      <w:pPr>
        <w:rPr>
          <w:sz w:val="22"/>
          <w:szCs w:val="22"/>
        </w:rPr>
      </w:pPr>
      <w:r w:rsidRPr="003C10F2">
        <w:rPr>
          <w:sz w:val="22"/>
          <w:szCs w:val="22"/>
        </w:rPr>
        <w:t xml:space="preserve">All classes missed after the first week count toward absence limits. If you know you will be absent, speak to your instructor about it, and turn in work in advance.  If you are participating in a university-led event (for example, as part of a sports team), make sure your coach has sent an official note excusing your absence. If you experience a crisis that prevents you from completing your work, speak to your instructor or ask an appropriate campus official to document your situation. </w:t>
      </w:r>
    </w:p>
    <w:p w14:paraId="262AAAD7" w14:textId="77777777" w:rsidR="00E07455" w:rsidRDefault="00E07455" w:rsidP="00E07455">
      <w:pPr>
        <w:rPr>
          <w:b/>
          <w:bCs/>
          <w:sz w:val="22"/>
          <w:szCs w:val="22"/>
        </w:rPr>
      </w:pPr>
    </w:p>
    <w:p w14:paraId="46400662" w14:textId="29D331CF" w:rsidR="00E07455" w:rsidRPr="003C10F2" w:rsidRDefault="00E07455" w:rsidP="00E07455">
      <w:pPr>
        <w:rPr>
          <w:b/>
          <w:bCs/>
          <w:sz w:val="22"/>
          <w:szCs w:val="22"/>
        </w:rPr>
      </w:pPr>
      <w:r w:rsidRPr="003C10F2">
        <w:rPr>
          <w:b/>
          <w:bCs/>
          <w:sz w:val="22"/>
          <w:szCs w:val="22"/>
        </w:rPr>
        <w:t>Extra Credit and Late Work</w:t>
      </w:r>
    </w:p>
    <w:p w14:paraId="2141AA2E" w14:textId="77777777" w:rsidR="00E07455" w:rsidRPr="003C10F2" w:rsidRDefault="00E07455" w:rsidP="00E07455">
      <w:pPr>
        <w:rPr>
          <w:sz w:val="22"/>
          <w:szCs w:val="22"/>
        </w:rPr>
      </w:pPr>
    </w:p>
    <w:p w14:paraId="0A25A4EC" w14:textId="2D64C787" w:rsidR="00E07455" w:rsidRPr="00AD4B34" w:rsidRDefault="00E07455" w:rsidP="00E07455">
      <w:pPr>
        <w:rPr>
          <w:i/>
          <w:iCs/>
          <w:sz w:val="22"/>
          <w:szCs w:val="22"/>
        </w:rPr>
      </w:pPr>
      <w:r w:rsidRPr="00AD4B34">
        <w:rPr>
          <w:i/>
          <w:iCs/>
          <w:sz w:val="22"/>
          <w:szCs w:val="22"/>
        </w:rPr>
        <w:t>This course does not offer extra credit.</w:t>
      </w:r>
      <w:r w:rsidR="00AD4B34">
        <w:rPr>
          <w:i/>
          <w:iCs/>
          <w:sz w:val="22"/>
          <w:szCs w:val="22"/>
        </w:rPr>
        <w:t xml:space="preserve"> </w:t>
      </w:r>
      <w:r w:rsidRPr="003C10F2">
        <w:rPr>
          <w:sz w:val="22"/>
          <w:szCs w:val="22"/>
        </w:rPr>
        <w:t>Late assignments are not accepted without a university-approved absence or instructor extension. Your instructor may grant a small extension as long as you contact them </w:t>
      </w:r>
      <w:r w:rsidRPr="003C10F2">
        <w:rPr>
          <w:i/>
          <w:iCs/>
          <w:sz w:val="22"/>
          <w:szCs w:val="22"/>
        </w:rPr>
        <w:t>prior to the deadline</w:t>
      </w:r>
      <w:r w:rsidRPr="003C10F2">
        <w:rPr>
          <w:sz w:val="22"/>
          <w:szCs w:val="22"/>
        </w:rPr>
        <w:t>, communicate about the situation leading to needing the small extension, and </w:t>
      </w:r>
      <w:r w:rsidRPr="003C10F2">
        <w:rPr>
          <w:i/>
          <w:iCs/>
          <w:sz w:val="22"/>
          <w:szCs w:val="22"/>
        </w:rPr>
        <w:t>get the instructor’s approval</w:t>
      </w:r>
      <w:r w:rsidRPr="003C10F2">
        <w:rPr>
          <w:sz w:val="22"/>
          <w:szCs w:val="22"/>
        </w:rPr>
        <w:t> as well as a new deadline.</w:t>
      </w:r>
    </w:p>
    <w:p w14:paraId="6134A0A3" w14:textId="77777777" w:rsidR="00E07455" w:rsidRPr="003C10F2" w:rsidRDefault="00E07455" w:rsidP="00E07455">
      <w:pPr>
        <w:rPr>
          <w:sz w:val="22"/>
          <w:szCs w:val="22"/>
        </w:rPr>
      </w:pPr>
    </w:p>
    <w:p w14:paraId="3B03822E" w14:textId="77777777" w:rsidR="00E07455" w:rsidRPr="003C10F2" w:rsidRDefault="00E07455" w:rsidP="00E07455">
      <w:pPr>
        <w:rPr>
          <w:sz w:val="22"/>
          <w:szCs w:val="22"/>
        </w:rPr>
      </w:pPr>
      <w:r w:rsidRPr="003C10F2">
        <w:rPr>
          <w:sz w:val="22"/>
          <w:szCs w:val="22"/>
        </w:rPr>
        <w:t>Final portfolios must be turned in on time. Check your final portfolio uploads carefully—if you upload the wrong files, you will not be able to change them once the final deadline passes.  </w:t>
      </w:r>
    </w:p>
    <w:p w14:paraId="47998949" w14:textId="77777777" w:rsidR="00E07455" w:rsidRDefault="00E07455" w:rsidP="001C4915">
      <w:pPr>
        <w:rPr>
          <w:b/>
          <w:bCs/>
          <w:sz w:val="22"/>
          <w:szCs w:val="22"/>
        </w:rPr>
      </w:pPr>
    </w:p>
    <w:p w14:paraId="6D5365D5" w14:textId="77777777" w:rsidR="00E07455" w:rsidRPr="003C10F2" w:rsidRDefault="00E07455" w:rsidP="00E07455">
      <w:pPr>
        <w:rPr>
          <w:b/>
          <w:bCs/>
          <w:sz w:val="22"/>
          <w:szCs w:val="22"/>
        </w:rPr>
      </w:pPr>
      <w:r w:rsidRPr="00B27D05">
        <w:rPr>
          <w:b/>
          <w:bCs/>
          <w:sz w:val="22"/>
          <w:szCs w:val="22"/>
        </w:rPr>
        <w:t>COVID-19 Policies</w:t>
      </w:r>
    </w:p>
    <w:p w14:paraId="33769EAE" w14:textId="77777777" w:rsidR="00E07455" w:rsidRPr="003C10F2" w:rsidRDefault="00E07455" w:rsidP="00E07455">
      <w:pPr>
        <w:rPr>
          <w:sz w:val="22"/>
          <w:szCs w:val="22"/>
        </w:rPr>
      </w:pPr>
    </w:p>
    <w:p w14:paraId="45C0206E" w14:textId="0F85F306" w:rsidR="001562DE" w:rsidRPr="001562DE" w:rsidRDefault="001562DE" w:rsidP="001562DE">
      <w:pPr>
        <w:rPr>
          <w:sz w:val="22"/>
          <w:szCs w:val="22"/>
        </w:rPr>
      </w:pPr>
      <w:r w:rsidRPr="001562DE">
        <w:rPr>
          <w:sz w:val="22"/>
          <w:szCs w:val="22"/>
        </w:rPr>
        <w:t>During this pandemic, we must abide by all UW policies and public health rules put forward by the City of Laramie, the University of Wyoming and the State of Wyoming to promote the health and well-being o</w:t>
      </w:r>
      <w:r w:rsidR="00EB6FAB">
        <w:rPr>
          <w:sz w:val="22"/>
          <w:szCs w:val="22"/>
        </w:rPr>
        <w:t>f students. </w:t>
      </w:r>
      <w:r w:rsidRPr="001562DE">
        <w:rPr>
          <w:sz w:val="22"/>
          <w:szCs w:val="22"/>
        </w:rPr>
        <w:t>Updated information is provided under “Covid-19 Syllabus Addendum” in our WyoCourse space.</w:t>
      </w:r>
    </w:p>
    <w:p w14:paraId="3AA2B474" w14:textId="77777777" w:rsidR="00043715" w:rsidRPr="00043715" w:rsidRDefault="00043715" w:rsidP="00043715">
      <w:pPr>
        <w:rPr>
          <w:sz w:val="22"/>
          <w:szCs w:val="22"/>
        </w:rPr>
      </w:pPr>
    </w:p>
    <w:p w14:paraId="1D5CAA9C" w14:textId="4BF745E0" w:rsidR="00043715" w:rsidRPr="00043715" w:rsidRDefault="00EB6FAB" w:rsidP="00043715">
      <w:pPr>
        <w:rPr>
          <w:sz w:val="22"/>
          <w:szCs w:val="22"/>
        </w:rPr>
      </w:pPr>
      <w:r>
        <w:rPr>
          <w:sz w:val="22"/>
          <w:szCs w:val="22"/>
        </w:rPr>
        <w:t>In the unexpected event that health guidelines change and necessitate instructional modification,</w:t>
      </w:r>
      <w:r w:rsidR="00043715" w:rsidRPr="00043715">
        <w:rPr>
          <w:sz w:val="22"/>
          <w:szCs w:val="22"/>
        </w:rPr>
        <w:t xml:space="preserve"> specific instructions will </w:t>
      </w:r>
      <w:r>
        <w:rPr>
          <w:sz w:val="22"/>
          <w:szCs w:val="22"/>
        </w:rPr>
        <w:t xml:space="preserve">be posted in the Announcements or via email. </w:t>
      </w:r>
      <w:r w:rsidR="003E723A">
        <w:rPr>
          <w:sz w:val="22"/>
          <w:szCs w:val="22"/>
        </w:rPr>
        <w:t>In such an event, please</w:t>
      </w:r>
      <w:r>
        <w:rPr>
          <w:sz w:val="22"/>
          <w:szCs w:val="22"/>
        </w:rPr>
        <w:t xml:space="preserve"> regularly check WyoCourses and email, as instruction will continue uninterrupted, and failing to keep up with course delivery modifications will not be an acceptable excuse for being absent or falling behind.</w:t>
      </w:r>
    </w:p>
    <w:p w14:paraId="68F4673A" w14:textId="5E888881" w:rsidR="00E07455" w:rsidRDefault="00E07455">
      <w:pPr>
        <w:rPr>
          <w:b/>
          <w:bCs/>
          <w:sz w:val="22"/>
          <w:szCs w:val="22"/>
        </w:rPr>
      </w:pPr>
    </w:p>
    <w:p w14:paraId="427BC865" w14:textId="77777777" w:rsidR="00E227AE" w:rsidRDefault="00E227AE" w:rsidP="001C4915">
      <w:pPr>
        <w:rPr>
          <w:b/>
          <w:bCs/>
          <w:sz w:val="22"/>
          <w:szCs w:val="22"/>
        </w:rPr>
      </w:pPr>
    </w:p>
    <w:p w14:paraId="6C1569D9" w14:textId="77777777" w:rsidR="00E227AE" w:rsidRDefault="00E227AE" w:rsidP="001C4915">
      <w:pPr>
        <w:rPr>
          <w:b/>
          <w:bCs/>
          <w:sz w:val="22"/>
          <w:szCs w:val="22"/>
        </w:rPr>
      </w:pPr>
    </w:p>
    <w:p w14:paraId="3D008028" w14:textId="77777777" w:rsidR="00E227AE" w:rsidRDefault="00E227AE" w:rsidP="001C4915">
      <w:pPr>
        <w:rPr>
          <w:b/>
          <w:bCs/>
          <w:sz w:val="22"/>
          <w:szCs w:val="22"/>
        </w:rPr>
      </w:pPr>
    </w:p>
    <w:p w14:paraId="6751FC60" w14:textId="0C8A9EF3" w:rsidR="001C4915" w:rsidRPr="003C10F2" w:rsidRDefault="001C4915" w:rsidP="001C4915">
      <w:pPr>
        <w:rPr>
          <w:b/>
          <w:bCs/>
          <w:sz w:val="22"/>
          <w:szCs w:val="22"/>
        </w:rPr>
      </w:pPr>
      <w:r w:rsidRPr="003C10F2">
        <w:rPr>
          <w:b/>
          <w:bCs/>
          <w:sz w:val="22"/>
          <w:szCs w:val="22"/>
        </w:rPr>
        <w:t>Additional Policies</w:t>
      </w:r>
    </w:p>
    <w:p w14:paraId="2A1C7286" w14:textId="77777777" w:rsidR="001C4915" w:rsidRPr="003C10F2" w:rsidRDefault="001C4915" w:rsidP="001C4915">
      <w:pPr>
        <w:rPr>
          <w:sz w:val="22"/>
          <w:szCs w:val="22"/>
        </w:rPr>
      </w:pPr>
    </w:p>
    <w:p w14:paraId="555CA3CC" w14:textId="77777777" w:rsidR="000A0BB0" w:rsidRPr="000A0BB0" w:rsidRDefault="000A0BB0" w:rsidP="000A0BB0">
      <w:pPr>
        <w:rPr>
          <w:sz w:val="22"/>
          <w:szCs w:val="22"/>
        </w:rPr>
      </w:pPr>
      <w:r w:rsidRPr="000A0BB0">
        <w:rPr>
          <w:sz w:val="22"/>
          <w:szCs w:val="22"/>
        </w:rPr>
        <w:lastRenderedPageBreak/>
        <w:t>If you end up not completing this semester of 1010 for any reason and need to re-enroll, please sign up with a different instructor next time around. This "fresh start policy" will help alleviate the feeling of repeating the same course and will give you the benefit of being taught by a teacher with additional advice and perspectives on writing. </w:t>
      </w:r>
    </w:p>
    <w:p w14:paraId="16A99AC5" w14:textId="77777777" w:rsidR="000A0BB0" w:rsidRDefault="000A0BB0" w:rsidP="001C4915">
      <w:pPr>
        <w:rPr>
          <w:sz w:val="22"/>
          <w:szCs w:val="22"/>
        </w:rPr>
      </w:pPr>
    </w:p>
    <w:p w14:paraId="4F4BCFFB" w14:textId="034EA3B8" w:rsidR="001C4915" w:rsidRPr="003C10F2" w:rsidRDefault="001C4915" w:rsidP="001C4915">
      <w:pPr>
        <w:rPr>
          <w:sz w:val="22"/>
          <w:szCs w:val="22"/>
        </w:rPr>
      </w:pPr>
      <w:r w:rsidRPr="003C10F2">
        <w:rPr>
          <w:sz w:val="22"/>
          <w:szCs w:val="22"/>
        </w:rPr>
        <w:t>Please turn to our textbook, </w:t>
      </w:r>
      <w:r w:rsidRPr="003C10F2">
        <w:rPr>
          <w:i/>
          <w:iCs/>
          <w:sz w:val="22"/>
          <w:szCs w:val="22"/>
        </w:rPr>
        <w:t>Writing @7200 Feet, </w:t>
      </w:r>
      <w:r w:rsidRPr="003C10F2">
        <w:rPr>
          <w:sz w:val="22"/>
          <w:szCs w:val="22"/>
        </w:rPr>
        <w:t>second edition</w:t>
      </w:r>
      <w:r w:rsidR="00871DAB">
        <w:rPr>
          <w:sz w:val="22"/>
          <w:szCs w:val="22"/>
        </w:rPr>
        <w:t>,</w:t>
      </w:r>
      <w:r w:rsidRPr="003C10F2">
        <w:rPr>
          <w:sz w:val="22"/>
          <w:szCs w:val="22"/>
        </w:rPr>
        <w:t xml:space="preserve"> for additional classroom policies on pp. 11-16. While you’re there, please also read the Frequently Asked Questions about our portfolios and the grading process, on pp. 17-20.</w:t>
      </w:r>
    </w:p>
    <w:p w14:paraId="13102F20" w14:textId="77777777" w:rsidR="003C10F2" w:rsidRDefault="003C10F2" w:rsidP="001C4915">
      <w:pPr>
        <w:rPr>
          <w:sz w:val="22"/>
          <w:szCs w:val="22"/>
        </w:rPr>
      </w:pPr>
    </w:p>
    <w:p w14:paraId="2A76B99C" w14:textId="56D3B694" w:rsidR="001C4915" w:rsidRPr="003C10F2" w:rsidRDefault="001C4915" w:rsidP="001C4915">
      <w:pPr>
        <w:rPr>
          <w:sz w:val="22"/>
          <w:szCs w:val="22"/>
        </w:rPr>
      </w:pPr>
      <w:r w:rsidRPr="003C10F2">
        <w:rPr>
          <w:sz w:val="22"/>
          <w:szCs w:val="22"/>
        </w:rPr>
        <w:t>The following policies are now included in our WyoCourse Spaces:</w:t>
      </w:r>
    </w:p>
    <w:p w14:paraId="3406B62E" w14:textId="77777777" w:rsidR="0069192A" w:rsidRPr="003C10F2" w:rsidRDefault="0069192A" w:rsidP="001C4915">
      <w:pPr>
        <w:rPr>
          <w:sz w:val="22"/>
          <w:szCs w:val="22"/>
        </w:rPr>
      </w:pPr>
    </w:p>
    <w:p w14:paraId="27BB5EF4" w14:textId="77777777" w:rsidR="001C4915" w:rsidRPr="003C10F2" w:rsidRDefault="001C4915" w:rsidP="001C4915">
      <w:pPr>
        <w:numPr>
          <w:ilvl w:val="0"/>
          <w:numId w:val="5"/>
        </w:numPr>
        <w:rPr>
          <w:sz w:val="22"/>
          <w:szCs w:val="22"/>
        </w:rPr>
      </w:pPr>
      <w:r w:rsidRPr="003C10F2">
        <w:rPr>
          <w:sz w:val="22"/>
          <w:szCs w:val="22"/>
        </w:rPr>
        <w:t>Under </w:t>
      </w:r>
      <w:r w:rsidRPr="003C10F2">
        <w:rPr>
          <w:b/>
          <w:bCs/>
          <w:sz w:val="22"/>
          <w:szCs w:val="22"/>
        </w:rPr>
        <w:t>Classroom Climate &amp; </w:t>
      </w:r>
      <w:r w:rsidRPr="001D40B9">
        <w:rPr>
          <w:b/>
          <w:sz w:val="22"/>
          <w:szCs w:val="22"/>
        </w:rPr>
        <w:t>Conduct</w:t>
      </w:r>
      <w:r w:rsidRPr="003C10F2">
        <w:rPr>
          <w:sz w:val="22"/>
          <w:szCs w:val="22"/>
        </w:rPr>
        <w:t>, find policies on</w:t>
      </w:r>
    </w:p>
    <w:p w14:paraId="5A3682D7" w14:textId="77777777" w:rsidR="001C4915" w:rsidRPr="003C10F2" w:rsidRDefault="001C4915" w:rsidP="001C4915">
      <w:pPr>
        <w:numPr>
          <w:ilvl w:val="1"/>
          <w:numId w:val="5"/>
        </w:numPr>
        <w:rPr>
          <w:sz w:val="22"/>
          <w:szCs w:val="22"/>
        </w:rPr>
      </w:pPr>
      <w:r w:rsidRPr="003C10F2">
        <w:rPr>
          <w:sz w:val="22"/>
          <w:szCs w:val="22"/>
        </w:rPr>
        <w:t>Classroom Behavior</w:t>
      </w:r>
    </w:p>
    <w:p w14:paraId="784667E4" w14:textId="77777777" w:rsidR="001C4915" w:rsidRPr="003C10F2" w:rsidRDefault="001C4915" w:rsidP="001C4915">
      <w:pPr>
        <w:numPr>
          <w:ilvl w:val="1"/>
          <w:numId w:val="5"/>
        </w:numPr>
        <w:rPr>
          <w:sz w:val="22"/>
          <w:szCs w:val="22"/>
        </w:rPr>
      </w:pPr>
      <w:r w:rsidRPr="003C10F2">
        <w:rPr>
          <w:sz w:val="22"/>
          <w:szCs w:val="22"/>
        </w:rPr>
        <w:t>Statement on Diversity</w:t>
      </w:r>
    </w:p>
    <w:p w14:paraId="400C8459" w14:textId="77777777" w:rsidR="001C4915" w:rsidRPr="003C10F2" w:rsidRDefault="001C4915" w:rsidP="001C4915">
      <w:pPr>
        <w:numPr>
          <w:ilvl w:val="1"/>
          <w:numId w:val="5"/>
        </w:numPr>
        <w:rPr>
          <w:sz w:val="22"/>
          <w:szCs w:val="22"/>
        </w:rPr>
      </w:pPr>
      <w:r w:rsidRPr="003C10F2">
        <w:rPr>
          <w:sz w:val="22"/>
          <w:szCs w:val="22"/>
        </w:rPr>
        <w:t>Academic Dishonesty</w:t>
      </w:r>
    </w:p>
    <w:p w14:paraId="72D5108E" w14:textId="50E292AE" w:rsidR="0069192A" w:rsidRDefault="001C4915" w:rsidP="0069192A">
      <w:pPr>
        <w:numPr>
          <w:ilvl w:val="1"/>
          <w:numId w:val="5"/>
        </w:numPr>
        <w:rPr>
          <w:sz w:val="22"/>
          <w:szCs w:val="22"/>
        </w:rPr>
      </w:pPr>
      <w:r w:rsidRPr="003C10F2">
        <w:rPr>
          <w:sz w:val="22"/>
          <w:szCs w:val="22"/>
        </w:rPr>
        <w:t>Duty to Report</w:t>
      </w:r>
    </w:p>
    <w:p w14:paraId="1F21EE96" w14:textId="5C8B2029" w:rsidR="001562DE" w:rsidRPr="001562DE" w:rsidRDefault="001562DE" w:rsidP="001562DE">
      <w:pPr>
        <w:numPr>
          <w:ilvl w:val="1"/>
          <w:numId w:val="5"/>
        </w:numPr>
        <w:rPr>
          <w:sz w:val="22"/>
          <w:szCs w:val="22"/>
        </w:rPr>
      </w:pPr>
      <w:r w:rsidRPr="003C10F2">
        <w:rPr>
          <w:sz w:val="22"/>
          <w:szCs w:val="22"/>
        </w:rPr>
        <w:t>Substantive Changes to the Syllabus</w:t>
      </w:r>
    </w:p>
    <w:p w14:paraId="598B82D4" w14:textId="77777777" w:rsidR="001C4915" w:rsidRPr="003C10F2" w:rsidRDefault="001C4915" w:rsidP="001C4915">
      <w:pPr>
        <w:numPr>
          <w:ilvl w:val="0"/>
          <w:numId w:val="5"/>
        </w:numPr>
        <w:rPr>
          <w:sz w:val="22"/>
          <w:szCs w:val="22"/>
        </w:rPr>
      </w:pPr>
      <w:r w:rsidRPr="003C10F2">
        <w:rPr>
          <w:sz w:val="22"/>
          <w:szCs w:val="22"/>
        </w:rPr>
        <w:t>Under </w:t>
      </w:r>
      <w:r w:rsidRPr="003C10F2">
        <w:rPr>
          <w:b/>
          <w:bCs/>
          <w:sz w:val="22"/>
          <w:szCs w:val="22"/>
        </w:rPr>
        <w:t>Learning Tools, </w:t>
      </w:r>
      <w:r w:rsidRPr="003C10F2">
        <w:rPr>
          <w:sz w:val="22"/>
          <w:szCs w:val="22"/>
        </w:rPr>
        <w:t>find policies on</w:t>
      </w:r>
    </w:p>
    <w:p w14:paraId="66FDC859" w14:textId="77777777" w:rsidR="001C4915" w:rsidRPr="003C10F2" w:rsidRDefault="001C4915" w:rsidP="001C4915">
      <w:pPr>
        <w:numPr>
          <w:ilvl w:val="1"/>
          <w:numId w:val="5"/>
        </w:numPr>
        <w:rPr>
          <w:sz w:val="22"/>
          <w:szCs w:val="22"/>
        </w:rPr>
      </w:pPr>
      <w:r w:rsidRPr="003C10F2">
        <w:rPr>
          <w:sz w:val="22"/>
          <w:szCs w:val="22"/>
        </w:rPr>
        <w:t>Disability Support</w:t>
      </w:r>
    </w:p>
    <w:p w14:paraId="30FBE3DC" w14:textId="605DAC72" w:rsidR="001C4915" w:rsidRDefault="001C4915" w:rsidP="001C4915">
      <w:pPr>
        <w:numPr>
          <w:ilvl w:val="1"/>
          <w:numId w:val="5"/>
        </w:numPr>
        <w:rPr>
          <w:sz w:val="22"/>
          <w:szCs w:val="22"/>
        </w:rPr>
      </w:pPr>
      <w:r w:rsidRPr="003C10F2">
        <w:rPr>
          <w:sz w:val="22"/>
          <w:szCs w:val="22"/>
        </w:rPr>
        <w:t>Student Resources</w:t>
      </w:r>
    </w:p>
    <w:p w14:paraId="35E3BE76" w14:textId="012F062D" w:rsidR="001562DE" w:rsidRPr="001562DE" w:rsidRDefault="001562DE" w:rsidP="001562DE">
      <w:pPr>
        <w:numPr>
          <w:ilvl w:val="1"/>
          <w:numId w:val="5"/>
        </w:numPr>
        <w:rPr>
          <w:sz w:val="22"/>
          <w:szCs w:val="22"/>
        </w:rPr>
      </w:pPr>
      <w:r>
        <w:rPr>
          <w:sz w:val="22"/>
          <w:szCs w:val="22"/>
        </w:rPr>
        <w:t>Campus Resources</w:t>
      </w:r>
    </w:p>
    <w:p w14:paraId="15E0C82E" w14:textId="77777777" w:rsidR="0069192A" w:rsidRPr="003C10F2" w:rsidRDefault="0069192A" w:rsidP="001C4915">
      <w:pPr>
        <w:rPr>
          <w:sz w:val="22"/>
          <w:szCs w:val="22"/>
        </w:rPr>
      </w:pPr>
    </w:p>
    <w:p w14:paraId="4A614D7B" w14:textId="44C6A28B" w:rsidR="001C4915" w:rsidRPr="003C10F2" w:rsidRDefault="001C4915" w:rsidP="001C4915">
      <w:pPr>
        <w:rPr>
          <w:sz w:val="22"/>
          <w:szCs w:val="22"/>
        </w:rPr>
      </w:pPr>
      <w:r w:rsidRPr="003C10F2">
        <w:rPr>
          <w:sz w:val="22"/>
          <w:szCs w:val="22"/>
        </w:rPr>
        <w:t xml:space="preserve">While you will be shown the location of these policies during the first week of classes, it is your responsibility to read and understand them. If you have questions about the policies, please email the Director of First Year Writing, </w:t>
      </w:r>
      <w:r w:rsidR="00EB7269">
        <w:rPr>
          <w:sz w:val="22"/>
          <w:szCs w:val="22"/>
        </w:rPr>
        <w:t>Michael Knievel (</w:t>
      </w:r>
      <w:hyperlink r:id="rId8" w:history="1">
        <w:r w:rsidR="00EB7269" w:rsidRPr="00FE146F">
          <w:rPr>
            <w:rStyle w:val="Hyperlink"/>
            <w:sz w:val="22"/>
            <w:szCs w:val="22"/>
          </w:rPr>
          <w:t>mknievel@uwyo.edu</w:t>
        </w:r>
      </w:hyperlink>
      <w:r w:rsidR="00EB7269">
        <w:rPr>
          <w:sz w:val="22"/>
          <w:szCs w:val="22"/>
        </w:rPr>
        <w:t>), or the Associate Director, Ashley Burchett</w:t>
      </w:r>
      <w:r w:rsidRPr="003C10F2">
        <w:rPr>
          <w:sz w:val="22"/>
          <w:szCs w:val="22"/>
        </w:rPr>
        <w:t xml:space="preserve"> (</w:t>
      </w:r>
      <w:hyperlink r:id="rId9" w:history="1">
        <w:r w:rsidR="00EB7269" w:rsidRPr="00FE146F">
          <w:rPr>
            <w:rStyle w:val="Hyperlink"/>
            <w:sz w:val="22"/>
            <w:szCs w:val="22"/>
          </w:rPr>
          <w:t>aburchet@uwyo.edu</w:t>
        </w:r>
      </w:hyperlink>
      <w:r w:rsidRPr="003C10F2">
        <w:rPr>
          <w:sz w:val="22"/>
          <w:szCs w:val="22"/>
        </w:rPr>
        <w:t>).</w:t>
      </w:r>
    </w:p>
    <w:p w14:paraId="612F650F" w14:textId="77777777" w:rsidR="00AC0894" w:rsidRDefault="00AC0894" w:rsidP="00AD4B34">
      <w:pPr>
        <w:rPr>
          <w:b/>
          <w:bCs/>
          <w:sz w:val="22"/>
          <w:szCs w:val="22"/>
        </w:rPr>
      </w:pPr>
    </w:p>
    <w:p w14:paraId="36E9A098" w14:textId="4AE22843" w:rsidR="00AD4B34" w:rsidRPr="003C10F2" w:rsidRDefault="00AD4B34" w:rsidP="00AD4B34">
      <w:pPr>
        <w:rPr>
          <w:b/>
          <w:bCs/>
          <w:sz w:val="22"/>
          <w:szCs w:val="22"/>
        </w:rPr>
      </w:pPr>
      <w:r w:rsidRPr="003C10F2">
        <w:rPr>
          <w:b/>
          <w:bCs/>
          <w:sz w:val="22"/>
          <w:szCs w:val="22"/>
        </w:rPr>
        <w:t>University of Wyoming Land Acknowledgment</w:t>
      </w:r>
    </w:p>
    <w:p w14:paraId="3BC2B7FE" w14:textId="77777777" w:rsidR="00AD4B34" w:rsidRDefault="00AD4B34" w:rsidP="00AD4B34">
      <w:pPr>
        <w:rPr>
          <w:sz w:val="22"/>
          <w:szCs w:val="22"/>
        </w:rPr>
      </w:pPr>
    </w:p>
    <w:p w14:paraId="38195DC5" w14:textId="77777777" w:rsidR="00AD4B34" w:rsidRPr="003C10F2" w:rsidRDefault="00AD4B34" w:rsidP="00AD4B34">
      <w:pPr>
        <w:rPr>
          <w:sz w:val="22"/>
          <w:szCs w:val="22"/>
        </w:rPr>
      </w:pPr>
      <w:r w:rsidRPr="003C10F2">
        <w:rPr>
          <w:sz w:val="22"/>
          <w:szCs w:val="22"/>
        </w:rPr>
        <w:t>We collectively acknowledge that the University of Wyoming occupies the ancestral and traditional lands of the Cheyenne, Arapaho, Crow, and Shoshone Indigenous peoples along with other Native tribes who call the Great Basin and Rocky Mountain region home. We recognize, support, and advocate alongside Indigenous individuals and communities who live here now, and with those forcibly removed from their Homelands.</w:t>
      </w:r>
    </w:p>
    <w:p w14:paraId="402F27E2" w14:textId="77777777" w:rsidR="00AD4B34" w:rsidRDefault="00AD4B34" w:rsidP="00AD4B34">
      <w:pPr>
        <w:rPr>
          <w:sz w:val="22"/>
          <w:szCs w:val="22"/>
        </w:rPr>
      </w:pPr>
    </w:p>
    <w:p w14:paraId="6C19D05B" w14:textId="77777777" w:rsidR="00AD4B34" w:rsidRPr="003C10F2" w:rsidRDefault="00AD4B34" w:rsidP="00AD4B34">
      <w:pPr>
        <w:rPr>
          <w:sz w:val="22"/>
          <w:szCs w:val="22"/>
        </w:rPr>
      </w:pPr>
      <w:r w:rsidRPr="003C10F2">
        <w:rPr>
          <w:sz w:val="22"/>
          <w:szCs w:val="22"/>
        </w:rPr>
        <w:t>If you would like to learn more about these folks, here are some links to get started:</w:t>
      </w:r>
    </w:p>
    <w:p w14:paraId="355B294C" w14:textId="6EB379F9" w:rsidR="00AD4B34" w:rsidRPr="008D069F" w:rsidRDefault="00AD4B34" w:rsidP="00AD4B34">
      <w:pPr>
        <w:pStyle w:val="ListParagraph"/>
        <w:numPr>
          <w:ilvl w:val="0"/>
          <w:numId w:val="6"/>
        </w:numPr>
        <w:rPr>
          <w:sz w:val="22"/>
          <w:szCs w:val="22"/>
        </w:rPr>
      </w:pPr>
      <w:r w:rsidRPr="008D069F">
        <w:rPr>
          <w:sz w:val="22"/>
          <w:szCs w:val="22"/>
        </w:rPr>
        <w:t>No</w:t>
      </w:r>
      <w:r w:rsidR="00B27D05">
        <w:rPr>
          <w:sz w:val="22"/>
          <w:szCs w:val="22"/>
        </w:rPr>
        <w:t>r</w:t>
      </w:r>
      <w:r w:rsidRPr="008D069F">
        <w:rPr>
          <w:sz w:val="22"/>
          <w:szCs w:val="22"/>
        </w:rPr>
        <w:t>thern Arapaho: </w:t>
      </w:r>
      <w:hyperlink r:id="rId10" w:history="1">
        <w:r w:rsidRPr="00CB67A1">
          <w:rPr>
            <w:rStyle w:val="Hyperlink"/>
            <w:sz w:val="22"/>
            <w:szCs w:val="22"/>
          </w:rPr>
          <w:t>http://northernarapaho.com/wp/</w:t>
        </w:r>
      </w:hyperlink>
      <w:r>
        <w:rPr>
          <w:sz w:val="22"/>
          <w:szCs w:val="22"/>
        </w:rPr>
        <w:t xml:space="preserve"> </w:t>
      </w:r>
    </w:p>
    <w:p w14:paraId="054C145E" w14:textId="77777777" w:rsidR="00AD4B34" w:rsidRPr="008D069F" w:rsidRDefault="00AD4B34" w:rsidP="00AD4B34">
      <w:pPr>
        <w:pStyle w:val="ListParagraph"/>
        <w:numPr>
          <w:ilvl w:val="0"/>
          <w:numId w:val="6"/>
        </w:numPr>
        <w:rPr>
          <w:sz w:val="22"/>
          <w:szCs w:val="22"/>
        </w:rPr>
      </w:pPr>
      <w:r w:rsidRPr="008D069F">
        <w:rPr>
          <w:sz w:val="22"/>
          <w:szCs w:val="22"/>
        </w:rPr>
        <w:t>Eastern Shoshone: </w:t>
      </w:r>
      <w:hyperlink r:id="rId11" w:tgtFrame="_blank" w:history="1">
        <w:r w:rsidRPr="008D069F">
          <w:rPr>
            <w:rStyle w:val="Hyperlink"/>
            <w:sz w:val="22"/>
            <w:szCs w:val="22"/>
          </w:rPr>
          <w:t>http://www.easternshoshone.org/ </w:t>
        </w:r>
      </w:hyperlink>
    </w:p>
    <w:p w14:paraId="52B5FFC3" w14:textId="77777777" w:rsidR="00AD4B34" w:rsidRPr="008D069F" w:rsidRDefault="00AD4B34" w:rsidP="00AD4B34">
      <w:pPr>
        <w:pStyle w:val="ListParagraph"/>
        <w:numPr>
          <w:ilvl w:val="0"/>
          <w:numId w:val="6"/>
        </w:numPr>
        <w:rPr>
          <w:sz w:val="22"/>
          <w:szCs w:val="22"/>
        </w:rPr>
      </w:pPr>
      <w:r w:rsidRPr="008D069F">
        <w:rPr>
          <w:sz w:val="22"/>
          <w:szCs w:val="22"/>
        </w:rPr>
        <w:t>Tsétsėhéstȧhese/Cheyenne: </w:t>
      </w:r>
      <w:hyperlink r:id="rId12" w:tgtFrame="_blank" w:history="1">
        <w:r w:rsidRPr="008D069F">
          <w:rPr>
            <w:rStyle w:val="Hyperlink"/>
            <w:sz w:val="22"/>
            <w:szCs w:val="22"/>
          </w:rPr>
          <w:t>http://www.cheyennenation.com/</w:t>
        </w:r>
      </w:hyperlink>
    </w:p>
    <w:p w14:paraId="2B21BCB9" w14:textId="77777777" w:rsidR="00AD4B34" w:rsidRPr="008D069F" w:rsidRDefault="00AD4B34" w:rsidP="00AD4B34">
      <w:pPr>
        <w:pStyle w:val="ListParagraph"/>
        <w:numPr>
          <w:ilvl w:val="0"/>
          <w:numId w:val="6"/>
        </w:numPr>
        <w:rPr>
          <w:sz w:val="22"/>
          <w:szCs w:val="22"/>
        </w:rPr>
      </w:pPr>
      <w:r w:rsidRPr="008D069F">
        <w:rPr>
          <w:sz w:val="22"/>
          <w:szCs w:val="22"/>
        </w:rPr>
        <w:t>Apsaalooke/Crow: </w:t>
      </w:r>
      <w:hyperlink r:id="rId13" w:history="1">
        <w:r w:rsidRPr="00CB67A1">
          <w:rPr>
            <w:rStyle w:val="Hyperlink"/>
            <w:sz w:val="22"/>
            <w:szCs w:val="22"/>
          </w:rPr>
          <w:t>https://www.ctlb.org/</w:t>
        </w:r>
      </w:hyperlink>
      <w:r>
        <w:rPr>
          <w:sz w:val="22"/>
          <w:szCs w:val="22"/>
        </w:rPr>
        <w:t xml:space="preserve"> </w:t>
      </w:r>
      <w:r w:rsidRPr="008D069F">
        <w:rPr>
          <w:sz w:val="22"/>
          <w:szCs w:val="22"/>
        </w:rPr>
        <w:t> </w:t>
      </w:r>
    </w:p>
    <w:p w14:paraId="79F85A11" w14:textId="77777777" w:rsidR="00EB7269" w:rsidRDefault="00EB7269" w:rsidP="00AD4B34">
      <w:pPr>
        <w:rPr>
          <w:sz w:val="22"/>
          <w:szCs w:val="22"/>
        </w:rPr>
      </w:pPr>
    </w:p>
    <w:p w14:paraId="4851D9BA" w14:textId="135689FD" w:rsidR="00AD4B34" w:rsidRPr="003C10F2" w:rsidRDefault="00AD4B34" w:rsidP="00AD4B34">
      <w:pPr>
        <w:rPr>
          <w:sz w:val="22"/>
          <w:szCs w:val="22"/>
        </w:rPr>
      </w:pPr>
      <w:r>
        <w:rPr>
          <w:sz w:val="22"/>
          <w:szCs w:val="22"/>
        </w:rPr>
        <w:t>L</w:t>
      </w:r>
      <w:r w:rsidRPr="003C10F2">
        <w:rPr>
          <w:sz w:val="22"/>
          <w:szCs w:val="22"/>
        </w:rPr>
        <w:t>earn more from UW's Native American Education, Research, and Cultural Center. </w:t>
      </w:r>
    </w:p>
    <w:p w14:paraId="6848B3E9" w14:textId="77777777" w:rsidR="003C10F2" w:rsidRDefault="003C10F2">
      <w:pPr>
        <w:rPr>
          <w:b/>
          <w:bCs/>
          <w:sz w:val="22"/>
          <w:szCs w:val="22"/>
        </w:rPr>
      </w:pPr>
      <w:r>
        <w:rPr>
          <w:b/>
          <w:bCs/>
          <w:sz w:val="22"/>
          <w:szCs w:val="22"/>
        </w:rPr>
        <w:br w:type="page"/>
      </w:r>
    </w:p>
    <w:p w14:paraId="11E64A5E" w14:textId="57CF2E52" w:rsidR="001C4915" w:rsidRDefault="001C4915" w:rsidP="001C4915">
      <w:pPr>
        <w:rPr>
          <w:b/>
          <w:bCs/>
          <w:sz w:val="22"/>
          <w:szCs w:val="22"/>
        </w:rPr>
      </w:pPr>
      <w:r w:rsidRPr="003C10F2">
        <w:rPr>
          <w:b/>
          <w:bCs/>
          <w:sz w:val="22"/>
          <w:szCs w:val="22"/>
        </w:rPr>
        <w:lastRenderedPageBreak/>
        <w:t>Schedule Overview</w:t>
      </w:r>
    </w:p>
    <w:p w14:paraId="099C7358" w14:textId="50CBB791" w:rsidR="002B3C30" w:rsidRDefault="001C4915" w:rsidP="001C4915">
      <w:pPr>
        <w:rPr>
          <w:sz w:val="22"/>
          <w:szCs w:val="22"/>
        </w:rPr>
      </w:pPr>
      <w:r w:rsidRPr="003C10F2">
        <w:rPr>
          <w:sz w:val="22"/>
          <w:szCs w:val="22"/>
        </w:rPr>
        <w:t>The instructor may make changes to the syllabus as the course proceeds. If necessary, these changes will be announced in class. Substantive changes made to the syllabus shall be communicated in writing to the students.</w:t>
      </w:r>
    </w:p>
    <w:p w14:paraId="1DB39A7D" w14:textId="77777777" w:rsidR="001C4915" w:rsidRPr="003C10F2" w:rsidRDefault="001C4915" w:rsidP="001C4915">
      <w:pPr>
        <w:rPr>
          <w:sz w:val="22"/>
          <w:szCs w:val="22"/>
        </w:rPr>
      </w:pPr>
    </w:p>
    <w:tbl>
      <w:tblPr>
        <w:tblW w:w="9645" w:type="dxa"/>
        <w:tblInd w:w="75" w:type="dxa"/>
        <w:tblCellMar>
          <w:top w:w="15" w:type="dxa"/>
          <w:left w:w="15" w:type="dxa"/>
          <w:bottom w:w="15" w:type="dxa"/>
          <w:right w:w="15" w:type="dxa"/>
        </w:tblCellMar>
        <w:tblLook w:val="04A0" w:firstRow="1" w:lastRow="0" w:firstColumn="1" w:lastColumn="0" w:noHBand="0" w:noVBand="1"/>
      </w:tblPr>
      <w:tblGrid>
        <w:gridCol w:w="1095"/>
        <w:gridCol w:w="4770"/>
        <w:gridCol w:w="3744"/>
        <w:gridCol w:w="36"/>
      </w:tblGrid>
      <w:tr w:rsidR="001C4915" w:rsidRPr="003C10F2" w14:paraId="75DBDD04" w14:textId="77777777" w:rsidTr="001C4915">
        <w:trPr>
          <w:gridAfter w:val="1"/>
          <w:wAfter w:w="36" w:type="dxa"/>
          <w:trHeight w:val="456"/>
        </w:trPr>
        <w:tc>
          <w:tcPr>
            <w:tcW w:w="1095" w:type="dxa"/>
            <w:shd w:val="clear" w:color="auto" w:fill="auto"/>
            <w:tcMar>
              <w:top w:w="30" w:type="dxa"/>
              <w:left w:w="30" w:type="dxa"/>
              <w:bottom w:w="30" w:type="dxa"/>
              <w:right w:w="30" w:type="dxa"/>
            </w:tcMar>
            <w:vAlign w:val="center"/>
            <w:hideMark/>
          </w:tcPr>
          <w:p w14:paraId="376CBC2F" w14:textId="77777777" w:rsidR="001C4915" w:rsidRPr="003C10F2" w:rsidRDefault="001C4915" w:rsidP="001C4915">
            <w:pPr>
              <w:rPr>
                <w:sz w:val="22"/>
                <w:szCs w:val="22"/>
              </w:rPr>
            </w:pPr>
            <w:r w:rsidRPr="003C10F2">
              <w:rPr>
                <w:b/>
                <w:bCs/>
                <w:sz w:val="22"/>
                <w:szCs w:val="22"/>
              </w:rPr>
              <w:t>Week # </w:t>
            </w:r>
          </w:p>
        </w:tc>
        <w:tc>
          <w:tcPr>
            <w:tcW w:w="4770" w:type="dxa"/>
            <w:shd w:val="clear" w:color="auto" w:fill="auto"/>
            <w:tcMar>
              <w:top w:w="30" w:type="dxa"/>
              <w:left w:w="30" w:type="dxa"/>
              <w:bottom w:w="30" w:type="dxa"/>
              <w:right w:w="30" w:type="dxa"/>
            </w:tcMar>
            <w:vAlign w:val="center"/>
            <w:hideMark/>
          </w:tcPr>
          <w:p w14:paraId="617C2B24" w14:textId="77777777" w:rsidR="001C4915" w:rsidRPr="003C10F2" w:rsidRDefault="001C4915" w:rsidP="001C4915">
            <w:pPr>
              <w:rPr>
                <w:sz w:val="22"/>
                <w:szCs w:val="22"/>
              </w:rPr>
            </w:pPr>
            <w:r w:rsidRPr="003C10F2">
              <w:rPr>
                <w:b/>
                <w:bCs/>
                <w:sz w:val="22"/>
                <w:szCs w:val="22"/>
              </w:rPr>
              <w:t>Topics and Tasks</w:t>
            </w:r>
          </w:p>
        </w:tc>
        <w:tc>
          <w:tcPr>
            <w:tcW w:w="3744" w:type="dxa"/>
            <w:shd w:val="clear" w:color="auto" w:fill="auto"/>
            <w:tcMar>
              <w:top w:w="30" w:type="dxa"/>
              <w:left w:w="30" w:type="dxa"/>
              <w:bottom w:w="30" w:type="dxa"/>
              <w:right w:w="30" w:type="dxa"/>
            </w:tcMar>
            <w:vAlign w:val="center"/>
            <w:hideMark/>
          </w:tcPr>
          <w:p w14:paraId="738FFCA3" w14:textId="77777777" w:rsidR="001C4915" w:rsidRPr="003C10F2" w:rsidRDefault="001C4915" w:rsidP="001C4915">
            <w:pPr>
              <w:rPr>
                <w:sz w:val="22"/>
                <w:szCs w:val="22"/>
              </w:rPr>
            </w:pPr>
            <w:r w:rsidRPr="003C10F2">
              <w:rPr>
                <w:b/>
                <w:bCs/>
                <w:sz w:val="22"/>
                <w:szCs w:val="22"/>
              </w:rPr>
              <w:t>Notes &amp; Major Deadlines</w:t>
            </w:r>
          </w:p>
        </w:tc>
      </w:tr>
      <w:tr w:rsidR="001C4915" w:rsidRPr="003C10F2" w14:paraId="634C8D18" w14:textId="77777777" w:rsidTr="00AD4B34">
        <w:trPr>
          <w:gridAfter w:val="1"/>
          <w:wAfter w:w="36" w:type="dxa"/>
          <w:trHeight w:val="537"/>
        </w:trPr>
        <w:tc>
          <w:tcPr>
            <w:tcW w:w="1095" w:type="dxa"/>
            <w:shd w:val="clear" w:color="auto" w:fill="auto"/>
            <w:tcMar>
              <w:top w:w="30" w:type="dxa"/>
              <w:left w:w="30" w:type="dxa"/>
              <w:bottom w:w="30" w:type="dxa"/>
              <w:right w:w="30" w:type="dxa"/>
            </w:tcMar>
            <w:vAlign w:val="center"/>
            <w:hideMark/>
          </w:tcPr>
          <w:p w14:paraId="0EBAE090" w14:textId="28D0BDB4" w:rsidR="001C4915" w:rsidRPr="003C10F2" w:rsidRDefault="001C4915" w:rsidP="001C4915">
            <w:pPr>
              <w:rPr>
                <w:sz w:val="22"/>
                <w:szCs w:val="22"/>
              </w:rPr>
            </w:pPr>
            <w:r w:rsidRPr="003C10F2">
              <w:rPr>
                <w:sz w:val="22"/>
                <w:szCs w:val="22"/>
              </w:rPr>
              <w:t>1/</w:t>
            </w:r>
            <w:r w:rsidR="00A92011">
              <w:rPr>
                <w:sz w:val="22"/>
                <w:szCs w:val="22"/>
              </w:rPr>
              <w:t>Aug 22</w:t>
            </w:r>
          </w:p>
        </w:tc>
        <w:tc>
          <w:tcPr>
            <w:tcW w:w="4770" w:type="dxa"/>
            <w:shd w:val="clear" w:color="auto" w:fill="auto"/>
            <w:tcMar>
              <w:top w:w="30" w:type="dxa"/>
              <w:left w:w="30" w:type="dxa"/>
              <w:bottom w:w="30" w:type="dxa"/>
              <w:right w:w="30" w:type="dxa"/>
            </w:tcMar>
            <w:vAlign w:val="center"/>
            <w:hideMark/>
          </w:tcPr>
          <w:p w14:paraId="32459C66" w14:textId="493E9EB9" w:rsidR="001C4915" w:rsidRPr="003C10F2" w:rsidRDefault="001C4915" w:rsidP="001C4915">
            <w:pPr>
              <w:rPr>
                <w:sz w:val="22"/>
                <w:szCs w:val="22"/>
              </w:rPr>
            </w:pPr>
            <w:r w:rsidRPr="003C10F2">
              <w:rPr>
                <w:sz w:val="22"/>
                <w:szCs w:val="22"/>
              </w:rPr>
              <w:t xml:space="preserve">Getting </w:t>
            </w:r>
            <w:r w:rsidR="000C0407">
              <w:rPr>
                <w:sz w:val="22"/>
                <w:szCs w:val="22"/>
              </w:rPr>
              <w:t xml:space="preserve">Started in 1010 </w:t>
            </w:r>
          </w:p>
        </w:tc>
        <w:tc>
          <w:tcPr>
            <w:tcW w:w="3744" w:type="dxa"/>
            <w:shd w:val="clear" w:color="auto" w:fill="auto"/>
            <w:tcMar>
              <w:top w:w="30" w:type="dxa"/>
              <w:left w:w="30" w:type="dxa"/>
              <w:bottom w:w="30" w:type="dxa"/>
              <w:right w:w="30" w:type="dxa"/>
            </w:tcMar>
            <w:vAlign w:val="center"/>
            <w:hideMark/>
          </w:tcPr>
          <w:p w14:paraId="338DD5B7" w14:textId="1A6DCA57" w:rsidR="001C4915" w:rsidRPr="003C10F2" w:rsidRDefault="001C4915" w:rsidP="001C4915">
            <w:pPr>
              <w:rPr>
                <w:sz w:val="22"/>
                <w:szCs w:val="22"/>
              </w:rPr>
            </w:pPr>
          </w:p>
        </w:tc>
      </w:tr>
      <w:tr w:rsidR="001C4915" w:rsidRPr="003C10F2" w14:paraId="3C94737F" w14:textId="77777777" w:rsidTr="00AD4B34">
        <w:trPr>
          <w:gridAfter w:val="1"/>
          <w:wAfter w:w="36" w:type="dxa"/>
          <w:trHeight w:val="402"/>
        </w:trPr>
        <w:tc>
          <w:tcPr>
            <w:tcW w:w="1095" w:type="dxa"/>
            <w:shd w:val="clear" w:color="auto" w:fill="auto"/>
            <w:tcMar>
              <w:top w:w="30" w:type="dxa"/>
              <w:left w:w="30" w:type="dxa"/>
              <w:bottom w:w="30" w:type="dxa"/>
              <w:right w:w="30" w:type="dxa"/>
            </w:tcMar>
            <w:vAlign w:val="center"/>
            <w:hideMark/>
          </w:tcPr>
          <w:p w14:paraId="0ACDB3BB" w14:textId="5E56A163" w:rsidR="001C4915" w:rsidRPr="003C10F2" w:rsidRDefault="001C4915" w:rsidP="001C4915">
            <w:pPr>
              <w:rPr>
                <w:sz w:val="22"/>
                <w:szCs w:val="22"/>
              </w:rPr>
            </w:pPr>
            <w:r w:rsidRPr="003C10F2">
              <w:rPr>
                <w:sz w:val="22"/>
                <w:szCs w:val="22"/>
              </w:rPr>
              <w:t>2/</w:t>
            </w:r>
            <w:r w:rsidR="00A92011">
              <w:rPr>
                <w:sz w:val="22"/>
                <w:szCs w:val="22"/>
              </w:rPr>
              <w:t>Aug 29</w:t>
            </w:r>
          </w:p>
        </w:tc>
        <w:tc>
          <w:tcPr>
            <w:tcW w:w="4770" w:type="dxa"/>
            <w:shd w:val="clear" w:color="auto" w:fill="auto"/>
            <w:tcMar>
              <w:top w:w="30" w:type="dxa"/>
              <w:left w:w="30" w:type="dxa"/>
              <w:bottom w:w="30" w:type="dxa"/>
              <w:right w:w="30" w:type="dxa"/>
            </w:tcMar>
            <w:vAlign w:val="center"/>
            <w:hideMark/>
          </w:tcPr>
          <w:p w14:paraId="1074B087" w14:textId="20BB52EB" w:rsidR="001C4915" w:rsidRPr="003C10F2" w:rsidRDefault="001721E4" w:rsidP="001C4915">
            <w:pPr>
              <w:rPr>
                <w:sz w:val="22"/>
                <w:szCs w:val="22"/>
              </w:rPr>
            </w:pPr>
            <w:r>
              <w:rPr>
                <w:sz w:val="22"/>
                <w:szCs w:val="22"/>
              </w:rPr>
              <w:t>Rhetorical Analysis and Practice</w:t>
            </w:r>
          </w:p>
        </w:tc>
        <w:tc>
          <w:tcPr>
            <w:tcW w:w="3744" w:type="dxa"/>
            <w:shd w:val="clear" w:color="auto" w:fill="auto"/>
            <w:tcMar>
              <w:top w:w="30" w:type="dxa"/>
              <w:left w:w="30" w:type="dxa"/>
              <w:bottom w:w="30" w:type="dxa"/>
              <w:right w:w="30" w:type="dxa"/>
            </w:tcMar>
            <w:vAlign w:val="center"/>
            <w:hideMark/>
          </w:tcPr>
          <w:p w14:paraId="67A4E93B" w14:textId="77777777" w:rsidR="001C4915" w:rsidRPr="003C10F2" w:rsidRDefault="001C4915" w:rsidP="001C4915">
            <w:pPr>
              <w:rPr>
                <w:sz w:val="22"/>
                <w:szCs w:val="22"/>
              </w:rPr>
            </w:pPr>
            <w:r w:rsidRPr="003C10F2">
              <w:rPr>
                <w:i/>
                <w:iCs/>
                <w:sz w:val="22"/>
                <w:szCs w:val="22"/>
              </w:rPr>
              <w:t> </w:t>
            </w:r>
          </w:p>
        </w:tc>
      </w:tr>
      <w:tr w:rsidR="001C4915" w:rsidRPr="003C10F2" w14:paraId="58ED01C1" w14:textId="77777777" w:rsidTr="00AD4B34">
        <w:trPr>
          <w:gridAfter w:val="1"/>
          <w:wAfter w:w="36" w:type="dxa"/>
          <w:trHeight w:val="384"/>
        </w:trPr>
        <w:tc>
          <w:tcPr>
            <w:tcW w:w="1095" w:type="dxa"/>
            <w:shd w:val="clear" w:color="auto" w:fill="auto"/>
            <w:tcMar>
              <w:top w:w="30" w:type="dxa"/>
              <w:left w:w="30" w:type="dxa"/>
              <w:bottom w:w="30" w:type="dxa"/>
              <w:right w:w="30" w:type="dxa"/>
            </w:tcMar>
            <w:vAlign w:val="center"/>
            <w:hideMark/>
          </w:tcPr>
          <w:p w14:paraId="261F9AAB" w14:textId="700CF31D" w:rsidR="001C4915" w:rsidRPr="003C10F2" w:rsidRDefault="001C4915" w:rsidP="001C4915">
            <w:pPr>
              <w:rPr>
                <w:sz w:val="22"/>
                <w:szCs w:val="22"/>
              </w:rPr>
            </w:pPr>
            <w:r w:rsidRPr="003C10F2">
              <w:rPr>
                <w:sz w:val="22"/>
                <w:szCs w:val="22"/>
              </w:rPr>
              <w:t>3/</w:t>
            </w:r>
            <w:r w:rsidR="00A92011">
              <w:rPr>
                <w:sz w:val="22"/>
                <w:szCs w:val="22"/>
              </w:rPr>
              <w:t>Sept 5</w:t>
            </w:r>
          </w:p>
        </w:tc>
        <w:tc>
          <w:tcPr>
            <w:tcW w:w="4770" w:type="dxa"/>
            <w:shd w:val="clear" w:color="auto" w:fill="auto"/>
            <w:tcMar>
              <w:top w:w="30" w:type="dxa"/>
              <w:left w:w="30" w:type="dxa"/>
              <w:bottom w:w="30" w:type="dxa"/>
              <w:right w:w="30" w:type="dxa"/>
            </w:tcMar>
            <w:vAlign w:val="center"/>
            <w:hideMark/>
          </w:tcPr>
          <w:p w14:paraId="257D4932" w14:textId="1F65A40E" w:rsidR="001C4915" w:rsidRPr="003C10F2" w:rsidRDefault="00902FF3" w:rsidP="001C4915">
            <w:pPr>
              <w:rPr>
                <w:sz w:val="22"/>
                <w:szCs w:val="22"/>
              </w:rPr>
            </w:pPr>
            <w:r>
              <w:rPr>
                <w:sz w:val="22"/>
                <w:szCs w:val="22"/>
              </w:rPr>
              <w:t xml:space="preserve">Brief </w:t>
            </w:r>
            <w:r w:rsidR="001721E4">
              <w:rPr>
                <w:sz w:val="22"/>
                <w:szCs w:val="22"/>
              </w:rPr>
              <w:t>Rhetorical Analysis Review and Submission</w:t>
            </w:r>
          </w:p>
        </w:tc>
        <w:tc>
          <w:tcPr>
            <w:tcW w:w="3744" w:type="dxa"/>
            <w:shd w:val="clear" w:color="auto" w:fill="auto"/>
            <w:tcMar>
              <w:top w:w="30" w:type="dxa"/>
              <w:left w:w="30" w:type="dxa"/>
              <w:bottom w:w="30" w:type="dxa"/>
              <w:right w:w="30" w:type="dxa"/>
            </w:tcMar>
            <w:vAlign w:val="center"/>
            <w:hideMark/>
          </w:tcPr>
          <w:p w14:paraId="526DCA0C" w14:textId="67B4D0B6" w:rsidR="001C4915" w:rsidRPr="003C10F2" w:rsidRDefault="004169CD" w:rsidP="001721E4">
            <w:pPr>
              <w:rPr>
                <w:i/>
                <w:iCs/>
                <w:sz w:val="22"/>
                <w:szCs w:val="22"/>
              </w:rPr>
            </w:pPr>
            <w:r>
              <w:rPr>
                <w:sz w:val="22"/>
                <w:szCs w:val="22"/>
              </w:rPr>
              <w:t>No class on September 5</w:t>
            </w:r>
            <w:r>
              <w:rPr>
                <w:sz w:val="22"/>
                <w:szCs w:val="22"/>
              </w:rPr>
              <w:br/>
            </w:r>
            <w:r w:rsidR="00902FF3">
              <w:rPr>
                <w:sz w:val="22"/>
                <w:szCs w:val="22"/>
              </w:rPr>
              <w:t xml:space="preserve">Brief </w:t>
            </w:r>
            <w:r w:rsidR="001721E4">
              <w:rPr>
                <w:sz w:val="22"/>
                <w:szCs w:val="22"/>
              </w:rPr>
              <w:t>Rhetorical Analysi</w:t>
            </w:r>
            <w:r w:rsidR="00902FF3">
              <w:rPr>
                <w:sz w:val="22"/>
                <w:szCs w:val="22"/>
              </w:rPr>
              <w:t xml:space="preserve">s rough draft due 9/7, </w:t>
            </w:r>
            <w:r w:rsidR="00902FF3" w:rsidRPr="0014502E">
              <w:rPr>
                <w:b/>
                <w:sz w:val="22"/>
                <w:szCs w:val="22"/>
              </w:rPr>
              <w:t>Brief Rhetorical Analysis due 9/8</w:t>
            </w:r>
          </w:p>
        </w:tc>
      </w:tr>
      <w:tr w:rsidR="001C4915" w:rsidRPr="003C10F2" w14:paraId="45FC2B9A" w14:textId="77777777" w:rsidTr="00AD4B34">
        <w:trPr>
          <w:gridAfter w:val="1"/>
          <w:wAfter w:w="36" w:type="dxa"/>
          <w:trHeight w:val="483"/>
        </w:trPr>
        <w:tc>
          <w:tcPr>
            <w:tcW w:w="1095" w:type="dxa"/>
            <w:shd w:val="clear" w:color="auto" w:fill="auto"/>
            <w:tcMar>
              <w:top w:w="30" w:type="dxa"/>
              <w:left w:w="30" w:type="dxa"/>
              <w:bottom w:w="30" w:type="dxa"/>
              <w:right w:w="30" w:type="dxa"/>
            </w:tcMar>
            <w:vAlign w:val="center"/>
            <w:hideMark/>
          </w:tcPr>
          <w:p w14:paraId="17692953" w14:textId="1A460F2D" w:rsidR="001C4915" w:rsidRPr="003C10F2" w:rsidRDefault="001C4915" w:rsidP="00A92011">
            <w:pPr>
              <w:rPr>
                <w:sz w:val="22"/>
                <w:szCs w:val="22"/>
              </w:rPr>
            </w:pPr>
            <w:r w:rsidRPr="003C10F2">
              <w:rPr>
                <w:sz w:val="22"/>
                <w:szCs w:val="22"/>
              </w:rPr>
              <w:t>4/</w:t>
            </w:r>
            <w:r w:rsidR="00A92011">
              <w:rPr>
                <w:sz w:val="22"/>
                <w:szCs w:val="22"/>
              </w:rPr>
              <w:t>Sept 12</w:t>
            </w:r>
          </w:p>
        </w:tc>
        <w:tc>
          <w:tcPr>
            <w:tcW w:w="4770" w:type="dxa"/>
            <w:shd w:val="clear" w:color="auto" w:fill="auto"/>
            <w:tcMar>
              <w:top w:w="30" w:type="dxa"/>
              <w:left w:w="30" w:type="dxa"/>
              <w:bottom w:w="30" w:type="dxa"/>
              <w:right w:w="30" w:type="dxa"/>
            </w:tcMar>
            <w:vAlign w:val="center"/>
            <w:hideMark/>
          </w:tcPr>
          <w:p w14:paraId="38631152" w14:textId="77181886" w:rsidR="001C4915" w:rsidRPr="003C10F2" w:rsidRDefault="00BA09D9" w:rsidP="00BA09D9">
            <w:pPr>
              <w:rPr>
                <w:sz w:val="22"/>
                <w:szCs w:val="22"/>
              </w:rPr>
            </w:pPr>
            <w:r>
              <w:rPr>
                <w:sz w:val="22"/>
                <w:szCs w:val="22"/>
              </w:rPr>
              <w:t>Reading Strategies, Summarizing</w:t>
            </w:r>
          </w:p>
        </w:tc>
        <w:tc>
          <w:tcPr>
            <w:tcW w:w="3744" w:type="dxa"/>
            <w:shd w:val="clear" w:color="auto" w:fill="auto"/>
            <w:tcMar>
              <w:top w:w="30" w:type="dxa"/>
              <w:left w:w="30" w:type="dxa"/>
              <w:bottom w:w="30" w:type="dxa"/>
              <w:right w:w="30" w:type="dxa"/>
            </w:tcMar>
            <w:vAlign w:val="center"/>
            <w:hideMark/>
          </w:tcPr>
          <w:p w14:paraId="4B9C4B28" w14:textId="406B29E0" w:rsidR="001C4915" w:rsidRPr="003C10F2" w:rsidRDefault="001C4915" w:rsidP="001C4915">
            <w:pPr>
              <w:rPr>
                <w:sz w:val="22"/>
                <w:szCs w:val="22"/>
              </w:rPr>
            </w:pPr>
          </w:p>
        </w:tc>
      </w:tr>
      <w:tr w:rsidR="001C4915" w:rsidRPr="003C10F2" w14:paraId="3190A1D5" w14:textId="77777777" w:rsidTr="001C4915">
        <w:trPr>
          <w:gridAfter w:val="1"/>
          <w:wAfter w:w="36" w:type="dxa"/>
          <w:trHeight w:val="816"/>
        </w:trPr>
        <w:tc>
          <w:tcPr>
            <w:tcW w:w="1095" w:type="dxa"/>
            <w:shd w:val="clear" w:color="auto" w:fill="auto"/>
            <w:tcMar>
              <w:top w:w="30" w:type="dxa"/>
              <w:left w:w="30" w:type="dxa"/>
              <w:bottom w:w="30" w:type="dxa"/>
              <w:right w:w="30" w:type="dxa"/>
            </w:tcMar>
            <w:vAlign w:val="center"/>
            <w:hideMark/>
          </w:tcPr>
          <w:p w14:paraId="76218643" w14:textId="195EA366" w:rsidR="001C4915" w:rsidRPr="003C10F2" w:rsidRDefault="001C4915" w:rsidP="001C4915">
            <w:pPr>
              <w:rPr>
                <w:sz w:val="22"/>
                <w:szCs w:val="22"/>
              </w:rPr>
            </w:pPr>
            <w:r w:rsidRPr="003C10F2">
              <w:rPr>
                <w:sz w:val="22"/>
                <w:szCs w:val="22"/>
              </w:rPr>
              <w:t>5/</w:t>
            </w:r>
            <w:r w:rsidR="00A92011">
              <w:rPr>
                <w:sz w:val="22"/>
                <w:szCs w:val="22"/>
              </w:rPr>
              <w:t>Sept 19</w:t>
            </w:r>
          </w:p>
        </w:tc>
        <w:tc>
          <w:tcPr>
            <w:tcW w:w="4770" w:type="dxa"/>
            <w:shd w:val="clear" w:color="auto" w:fill="auto"/>
            <w:tcMar>
              <w:top w:w="30" w:type="dxa"/>
              <w:left w:w="30" w:type="dxa"/>
              <w:bottom w:w="30" w:type="dxa"/>
              <w:right w:w="30" w:type="dxa"/>
            </w:tcMar>
            <w:vAlign w:val="center"/>
            <w:hideMark/>
          </w:tcPr>
          <w:p w14:paraId="7F28B7F0" w14:textId="21893C4F" w:rsidR="001C4915" w:rsidRPr="003C10F2" w:rsidRDefault="00BA09D9" w:rsidP="001C4915">
            <w:pPr>
              <w:rPr>
                <w:sz w:val="22"/>
                <w:szCs w:val="22"/>
              </w:rPr>
            </w:pPr>
            <w:r>
              <w:rPr>
                <w:sz w:val="22"/>
                <w:szCs w:val="22"/>
              </w:rPr>
              <w:t>Expos Reading Guides and Proposal</w:t>
            </w:r>
          </w:p>
        </w:tc>
        <w:tc>
          <w:tcPr>
            <w:tcW w:w="3744" w:type="dxa"/>
            <w:shd w:val="clear" w:color="auto" w:fill="auto"/>
            <w:tcMar>
              <w:top w:w="30" w:type="dxa"/>
              <w:left w:w="30" w:type="dxa"/>
              <w:bottom w:w="30" w:type="dxa"/>
              <w:right w:w="30" w:type="dxa"/>
            </w:tcMar>
            <w:vAlign w:val="center"/>
            <w:hideMark/>
          </w:tcPr>
          <w:p w14:paraId="58257F47" w14:textId="3707863E" w:rsidR="00AF6267" w:rsidRPr="003C10F2" w:rsidRDefault="00BA09D9" w:rsidP="001C4915">
            <w:pPr>
              <w:rPr>
                <w:sz w:val="22"/>
                <w:szCs w:val="22"/>
              </w:rPr>
            </w:pPr>
            <w:r>
              <w:rPr>
                <w:sz w:val="22"/>
                <w:szCs w:val="22"/>
              </w:rPr>
              <w:t>Expos proposal due 9/20</w:t>
            </w:r>
          </w:p>
        </w:tc>
      </w:tr>
      <w:tr w:rsidR="001C4915" w:rsidRPr="003C10F2" w14:paraId="475616DC" w14:textId="77777777" w:rsidTr="001C4915">
        <w:trPr>
          <w:gridAfter w:val="1"/>
          <w:wAfter w:w="36" w:type="dxa"/>
          <w:trHeight w:val="330"/>
        </w:trPr>
        <w:tc>
          <w:tcPr>
            <w:tcW w:w="1095" w:type="dxa"/>
            <w:shd w:val="clear" w:color="auto" w:fill="auto"/>
            <w:tcMar>
              <w:top w:w="30" w:type="dxa"/>
              <w:left w:w="30" w:type="dxa"/>
              <w:bottom w:w="30" w:type="dxa"/>
              <w:right w:w="30" w:type="dxa"/>
            </w:tcMar>
            <w:vAlign w:val="center"/>
            <w:hideMark/>
          </w:tcPr>
          <w:p w14:paraId="149D3675" w14:textId="7B61404F" w:rsidR="001C4915" w:rsidRPr="003C10F2" w:rsidRDefault="001C4915" w:rsidP="001C4915">
            <w:pPr>
              <w:rPr>
                <w:sz w:val="22"/>
                <w:szCs w:val="22"/>
              </w:rPr>
            </w:pPr>
            <w:r w:rsidRPr="003C10F2">
              <w:rPr>
                <w:sz w:val="22"/>
                <w:szCs w:val="22"/>
              </w:rPr>
              <w:t>6/</w:t>
            </w:r>
            <w:r w:rsidR="00A92011">
              <w:rPr>
                <w:sz w:val="22"/>
                <w:szCs w:val="22"/>
              </w:rPr>
              <w:t>Sept 26</w:t>
            </w:r>
          </w:p>
        </w:tc>
        <w:tc>
          <w:tcPr>
            <w:tcW w:w="4770" w:type="dxa"/>
            <w:shd w:val="clear" w:color="auto" w:fill="auto"/>
            <w:tcMar>
              <w:top w:w="30" w:type="dxa"/>
              <w:left w:w="30" w:type="dxa"/>
              <w:bottom w:w="30" w:type="dxa"/>
              <w:right w:w="30" w:type="dxa"/>
            </w:tcMar>
            <w:vAlign w:val="center"/>
            <w:hideMark/>
          </w:tcPr>
          <w:p w14:paraId="6E3EE451" w14:textId="72D9CD4A" w:rsidR="001C4915" w:rsidRPr="005A5818" w:rsidRDefault="00BA09D9" w:rsidP="001C4915">
            <w:pPr>
              <w:rPr>
                <w:sz w:val="22"/>
                <w:szCs w:val="22"/>
              </w:rPr>
            </w:pPr>
            <w:r>
              <w:rPr>
                <w:sz w:val="22"/>
                <w:szCs w:val="22"/>
              </w:rPr>
              <w:t>Expos Drafting and Development</w:t>
            </w:r>
          </w:p>
        </w:tc>
        <w:tc>
          <w:tcPr>
            <w:tcW w:w="3744" w:type="dxa"/>
            <w:shd w:val="clear" w:color="auto" w:fill="auto"/>
            <w:tcMar>
              <w:top w:w="30" w:type="dxa"/>
              <w:left w:w="30" w:type="dxa"/>
              <w:bottom w:w="30" w:type="dxa"/>
              <w:right w:w="30" w:type="dxa"/>
            </w:tcMar>
            <w:vAlign w:val="center"/>
            <w:hideMark/>
          </w:tcPr>
          <w:p w14:paraId="7C368297" w14:textId="0A48463D" w:rsidR="00AF6267" w:rsidRPr="00BA09D9" w:rsidRDefault="001C4915" w:rsidP="00AF6267">
            <w:pPr>
              <w:rPr>
                <w:bCs/>
                <w:sz w:val="22"/>
                <w:szCs w:val="22"/>
              </w:rPr>
            </w:pPr>
            <w:r w:rsidRPr="005A5818">
              <w:rPr>
                <w:b/>
                <w:bCs/>
                <w:sz w:val="22"/>
                <w:szCs w:val="22"/>
              </w:rPr>
              <w:t> </w:t>
            </w:r>
            <w:r w:rsidR="00BA09D9">
              <w:rPr>
                <w:b/>
                <w:bCs/>
                <w:sz w:val="22"/>
                <w:szCs w:val="22"/>
              </w:rPr>
              <w:br/>
            </w:r>
            <w:r w:rsidR="00BA09D9">
              <w:rPr>
                <w:bCs/>
                <w:sz w:val="22"/>
                <w:szCs w:val="22"/>
              </w:rPr>
              <w:t>Expos rough draft due 9/28</w:t>
            </w:r>
          </w:p>
          <w:p w14:paraId="7DC9F201" w14:textId="523CD5E3" w:rsidR="001C4915" w:rsidRPr="005A5818" w:rsidRDefault="001C4915" w:rsidP="001C4915">
            <w:pPr>
              <w:rPr>
                <w:sz w:val="22"/>
                <w:szCs w:val="22"/>
              </w:rPr>
            </w:pPr>
          </w:p>
        </w:tc>
      </w:tr>
      <w:tr w:rsidR="001C4915" w:rsidRPr="003C10F2" w14:paraId="20F52747" w14:textId="77777777" w:rsidTr="001C4915">
        <w:trPr>
          <w:gridAfter w:val="1"/>
          <w:wAfter w:w="36" w:type="dxa"/>
          <w:trHeight w:val="510"/>
        </w:trPr>
        <w:tc>
          <w:tcPr>
            <w:tcW w:w="1095" w:type="dxa"/>
            <w:shd w:val="clear" w:color="auto" w:fill="auto"/>
            <w:tcMar>
              <w:top w:w="30" w:type="dxa"/>
              <w:left w:w="30" w:type="dxa"/>
              <w:bottom w:w="30" w:type="dxa"/>
              <w:right w:w="30" w:type="dxa"/>
            </w:tcMar>
            <w:vAlign w:val="center"/>
            <w:hideMark/>
          </w:tcPr>
          <w:p w14:paraId="4CB7D18F" w14:textId="72261BB2" w:rsidR="001C4915" w:rsidRPr="003C10F2" w:rsidRDefault="001C4915" w:rsidP="001C4915">
            <w:pPr>
              <w:rPr>
                <w:sz w:val="22"/>
                <w:szCs w:val="22"/>
              </w:rPr>
            </w:pPr>
            <w:r w:rsidRPr="003C10F2">
              <w:rPr>
                <w:sz w:val="22"/>
                <w:szCs w:val="22"/>
              </w:rPr>
              <w:t>7/</w:t>
            </w:r>
            <w:r w:rsidR="00A92011">
              <w:rPr>
                <w:sz w:val="22"/>
                <w:szCs w:val="22"/>
              </w:rPr>
              <w:t>Oct 3</w:t>
            </w:r>
          </w:p>
        </w:tc>
        <w:tc>
          <w:tcPr>
            <w:tcW w:w="4770" w:type="dxa"/>
            <w:shd w:val="clear" w:color="auto" w:fill="auto"/>
            <w:tcMar>
              <w:top w:w="30" w:type="dxa"/>
              <w:left w:w="30" w:type="dxa"/>
              <w:bottom w:w="30" w:type="dxa"/>
              <w:right w:w="30" w:type="dxa"/>
            </w:tcMar>
            <w:vAlign w:val="center"/>
            <w:hideMark/>
          </w:tcPr>
          <w:p w14:paraId="42EF3A68" w14:textId="3CE47D4F" w:rsidR="001C4915" w:rsidRPr="005A5818" w:rsidRDefault="00BA09D9" w:rsidP="001C4915">
            <w:pPr>
              <w:rPr>
                <w:sz w:val="22"/>
                <w:szCs w:val="22"/>
              </w:rPr>
            </w:pPr>
            <w:r>
              <w:rPr>
                <w:sz w:val="22"/>
                <w:szCs w:val="22"/>
              </w:rPr>
              <w:t>Expos Development, Midterm Portfolio Revision</w:t>
            </w:r>
          </w:p>
        </w:tc>
        <w:tc>
          <w:tcPr>
            <w:tcW w:w="3744" w:type="dxa"/>
            <w:shd w:val="clear" w:color="auto" w:fill="auto"/>
            <w:tcMar>
              <w:top w:w="30" w:type="dxa"/>
              <w:left w:w="30" w:type="dxa"/>
              <w:bottom w:w="30" w:type="dxa"/>
              <w:right w:w="30" w:type="dxa"/>
            </w:tcMar>
            <w:vAlign w:val="center"/>
            <w:hideMark/>
          </w:tcPr>
          <w:p w14:paraId="6EA0915A" w14:textId="27FCD72D" w:rsidR="001C4915" w:rsidRPr="0014502E" w:rsidRDefault="001C4915" w:rsidP="001C4915">
            <w:pPr>
              <w:rPr>
                <w:b/>
                <w:sz w:val="22"/>
                <w:szCs w:val="22"/>
              </w:rPr>
            </w:pPr>
            <w:r w:rsidRPr="005A5818">
              <w:rPr>
                <w:sz w:val="22"/>
                <w:szCs w:val="22"/>
              </w:rPr>
              <w:t> </w:t>
            </w:r>
            <w:r w:rsidR="0014502E">
              <w:rPr>
                <w:sz w:val="22"/>
                <w:szCs w:val="22"/>
              </w:rPr>
              <w:br/>
            </w:r>
            <w:r w:rsidR="00BA09D9" w:rsidRPr="0014502E">
              <w:rPr>
                <w:b/>
                <w:sz w:val="22"/>
                <w:szCs w:val="22"/>
              </w:rPr>
              <w:t xml:space="preserve">Expos due </w:t>
            </w:r>
            <w:r w:rsidR="0069258B">
              <w:rPr>
                <w:b/>
                <w:sz w:val="22"/>
                <w:szCs w:val="22"/>
              </w:rPr>
              <w:t>10/2</w:t>
            </w:r>
            <w:r w:rsidR="00BA09D9" w:rsidRPr="0014502E">
              <w:rPr>
                <w:b/>
                <w:sz w:val="22"/>
                <w:szCs w:val="22"/>
              </w:rPr>
              <w:t>; Midterm P</w:t>
            </w:r>
            <w:r w:rsidR="0069258B">
              <w:rPr>
                <w:b/>
                <w:sz w:val="22"/>
                <w:szCs w:val="22"/>
              </w:rPr>
              <w:t>ortfolio due 10/7</w:t>
            </w:r>
          </w:p>
        </w:tc>
      </w:tr>
      <w:tr w:rsidR="001C4915" w:rsidRPr="003C10F2" w14:paraId="041F5B4D" w14:textId="77777777" w:rsidTr="001C4915">
        <w:trPr>
          <w:gridAfter w:val="1"/>
          <w:wAfter w:w="36" w:type="dxa"/>
          <w:trHeight w:val="429"/>
        </w:trPr>
        <w:tc>
          <w:tcPr>
            <w:tcW w:w="1095" w:type="dxa"/>
            <w:shd w:val="clear" w:color="auto" w:fill="auto"/>
            <w:tcMar>
              <w:top w:w="30" w:type="dxa"/>
              <w:left w:w="30" w:type="dxa"/>
              <w:bottom w:w="30" w:type="dxa"/>
              <w:right w:w="30" w:type="dxa"/>
            </w:tcMar>
            <w:vAlign w:val="center"/>
            <w:hideMark/>
          </w:tcPr>
          <w:p w14:paraId="77F092C0" w14:textId="70AD4B10" w:rsidR="001C4915" w:rsidRPr="003C10F2" w:rsidRDefault="001C4915" w:rsidP="001C4915">
            <w:pPr>
              <w:rPr>
                <w:sz w:val="22"/>
                <w:szCs w:val="22"/>
              </w:rPr>
            </w:pPr>
            <w:r w:rsidRPr="003C10F2">
              <w:rPr>
                <w:sz w:val="22"/>
                <w:szCs w:val="22"/>
              </w:rPr>
              <w:t>8/</w:t>
            </w:r>
            <w:r w:rsidR="00A92011">
              <w:rPr>
                <w:sz w:val="22"/>
                <w:szCs w:val="22"/>
              </w:rPr>
              <w:t>Oct 10</w:t>
            </w:r>
          </w:p>
        </w:tc>
        <w:tc>
          <w:tcPr>
            <w:tcW w:w="4770" w:type="dxa"/>
            <w:shd w:val="clear" w:color="auto" w:fill="auto"/>
            <w:tcMar>
              <w:top w:w="30" w:type="dxa"/>
              <w:left w:w="30" w:type="dxa"/>
              <w:bottom w:w="30" w:type="dxa"/>
              <w:right w:w="30" w:type="dxa"/>
            </w:tcMar>
            <w:vAlign w:val="center"/>
            <w:hideMark/>
          </w:tcPr>
          <w:p w14:paraId="633AC649" w14:textId="599D338A" w:rsidR="001C4915" w:rsidRPr="005A5818" w:rsidRDefault="0014502E" w:rsidP="001C4915">
            <w:pPr>
              <w:rPr>
                <w:sz w:val="22"/>
                <w:szCs w:val="22"/>
              </w:rPr>
            </w:pPr>
            <w:r>
              <w:rPr>
                <w:sz w:val="22"/>
                <w:szCs w:val="22"/>
              </w:rPr>
              <w:t>RA Structure and Evidence</w:t>
            </w:r>
            <w:r w:rsidR="00434B27">
              <w:rPr>
                <w:sz w:val="22"/>
                <w:szCs w:val="22"/>
              </w:rPr>
              <w:t>/Library Instruction</w:t>
            </w:r>
          </w:p>
        </w:tc>
        <w:tc>
          <w:tcPr>
            <w:tcW w:w="3744" w:type="dxa"/>
            <w:shd w:val="clear" w:color="auto" w:fill="auto"/>
            <w:tcMar>
              <w:top w:w="30" w:type="dxa"/>
              <w:left w:w="30" w:type="dxa"/>
              <w:bottom w:w="30" w:type="dxa"/>
              <w:right w:w="30" w:type="dxa"/>
            </w:tcMar>
            <w:vAlign w:val="center"/>
            <w:hideMark/>
          </w:tcPr>
          <w:p w14:paraId="60D5C625" w14:textId="6055284F" w:rsidR="003C10F2" w:rsidRPr="0014502E" w:rsidRDefault="0014502E" w:rsidP="0014502E">
            <w:pPr>
              <w:rPr>
                <w:sz w:val="22"/>
                <w:szCs w:val="22"/>
              </w:rPr>
            </w:pPr>
            <w:r>
              <w:rPr>
                <w:sz w:val="22"/>
                <w:szCs w:val="22"/>
              </w:rPr>
              <w:t>No class October 14</w:t>
            </w:r>
          </w:p>
        </w:tc>
      </w:tr>
      <w:tr w:rsidR="001C4915" w:rsidRPr="003C10F2" w14:paraId="2AA348F7" w14:textId="77777777" w:rsidTr="001C4915">
        <w:trPr>
          <w:gridAfter w:val="1"/>
          <w:wAfter w:w="36" w:type="dxa"/>
          <w:trHeight w:val="402"/>
        </w:trPr>
        <w:tc>
          <w:tcPr>
            <w:tcW w:w="1095" w:type="dxa"/>
            <w:shd w:val="clear" w:color="auto" w:fill="auto"/>
            <w:tcMar>
              <w:top w:w="30" w:type="dxa"/>
              <w:left w:w="30" w:type="dxa"/>
              <w:bottom w:w="30" w:type="dxa"/>
              <w:right w:w="30" w:type="dxa"/>
            </w:tcMar>
            <w:vAlign w:val="center"/>
            <w:hideMark/>
          </w:tcPr>
          <w:p w14:paraId="41FE54FE" w14:textId="74C302B8" w:rsidR="001C4915" w:rsidRPr="003C10F2" w:rsidRDefault="00A92011" w:rsidP="00A92011">
            <w:pPr>
              <w:rPr>
                <w:sz w:val="22"/>
                <w:szCs w:val="22"/>
              </w:rPr>
            </w:pPr>
            <w:r>
              <w:rPr>
                <w:sz w:val="22"/>
                <w:szCs w:val="22"/>
              </w:rPr>
              <w:t>9</w:t>
            </w:r>
            <w:r w:rsidR="001C4915" w:rsidRPr="003C10F2">
              <w:rPr>
                <w:sz w:val="22"/>
                <w:szCs w:val="22"/>
              </w:rPr>
              <w:t>/</w:t>
            </w:r>
            <w:r>
              <w:rPr>
                <w:sz w:val="22"/>
                <w:szCs w:val="22"/>
              </w:rPr>
              <w:t>Oct 17</w:t>
            </w:r>
          </w:p>
        </w:tc>
        <w:tc>
          <w:tcPr>
            <w:tcW w:w="4770" w:type="dxa"/>
            <w:shd w:val="clear" w:color="auto" w:fill="auto"/>
            <w:tcMar>
              <w:top w:w="30" w:type="dxa"/>
              <w:left w:w="30" w:type="dxa"/>
              <w:bottom w:w="30" w:type="dxa"/>
              <w:right w:w="30" w:type="dxa"/>
            </w:tcMar>
            <w:vAlign w:val="center"/>
            <w:hideMark/>
          </w:tcPr>
          <w:p w14:paraId="550F5AB4" w14:textId="058AD14C" w:rsidR="001C4915" w:rsidRPr="005A5818" w:rsidRDefault="0014502E" w:rsidP="001C4915">
            <w:pPr>
              <w:rPr>
                <w:sz w:val="22"/>
                <w:szCs w:val="22"/>
              </w:rPr>
            </w:pPr>
            <w:r>
              <w:rPr>
                <w:sz w:val="22"/>
                <w:szCs w:val="22"/>
              </w:rPr>
              <w:t>RA Sourcing and Library Instruction</w:t>
            </w:r>
          </w:p>
        </w:tc>
        <w:tc>
          <w:tcPr>
            <w:tcW w:w="3744" w:type="dxa"/>
            <w:shd w:val="clear" w:color="auto" w:fill="auto"/>
            <w:tcMar>
              <w:top w:w="30" w:type="dxa"/>
              <w:left w:w="30" w:type="dxa"/>
              <w:bottom w:w="30" w:type="dxa"/>
              <w:right w:w="30" w:type="dxa"/>
            </w:tcMar>
            <w:vAlign w:val="center"/>
            <w:hideMark/>
          </w:tcPr>
          <w:p w14:paraId="38044D51" w14:textId="768064CE" w:rsidR="00CE3835" w:rsidRDefault="00CE3835" w:rsidP="001C4915">
            <w:pPr>
              <w:rPr>
                <w:sz w:val="22"/>
                <w:szCs w:val="22"/>
              </w:rPr>
            </w:pPr>
            <w:r>
              <w:rPr>
                <w:sz w:val="22"/>
                <w:szCs w:val="22"/>
              </w:rPr>
              <w:br/>
              <w:t>Brief Proposal/Outline due 10/21</w:t>
            </w:r>
            <w:r w:rsidR="001C4915" w:rsidRPr="005A5818">
              <w:rPr>
                <w:sz w:val="22"/>
                <w:szCs w:val="22"/>
              </w:rPr>
              <w:t> </w:t>
            </w:r>
          </w:p>
          <w:p w14:paraId="4917A1B4" w14:textId="357DD940" w:rsidR="001C4915" w:rsidRPr="005A5818" w:rsidRDefault="0014502E" w:rsidP="001C4915">
            <w:pPr>
              <w:rPr>
                <w:sz w:val="22"/>
                <w:szCs w:val="22"/>
              </w:rPr>
            </w:pPr>
            <w:r>
              <w:rPr>
                <w:sz w:val="22"/>
                <w:szCs w:val="22"/>
              </w:rPr>
              <w:t>Annotated Bib due 10/23</w:t>
            </w:r>
          </w:p>
        </w:tc>
      </w:tr>
      <w:tr w:rsidR="001C4915" w:rsidRPr="003C10F2" w14:paraId="4EDEF113" w14:textId="77777777" w:rsidTr="001C4915">
        <w:trPr>
          <w:gridAfter w:val="1"/>
          <w:wAfter w:w="36" w:type="dxa"/>
          <w:trHeight w:val="654"/>
        </w:trPr>
        <w:tc>
          <w:tcPr>
            <w:tcW w:w="1095" w:type="dxa"/>
            <w:shd w:val="clear" w:color="auto" w:fill="auto"/>
            <w:tcMar>
              <w:top w:w="30" w:type="dxa"/>
              <w:left w:w="30" w:type="dxa"/>
              <w:bottom w:w="30" w:type="dxa"/>
              <w:right w:w="30" w:type="dxa"/>
            </w:tcMar>
            <w:vAlign w:val="center"/>
            <w:hideMark/>
          </w:tcPr>
          <w:p w14:paraId="5532E5A6" w14:textId="640A28BC" w:rsidR="001C4915" w:rsidRPr="003C10F2" w:rsidRDefault="001C4915" w:rsidP="001C4915">
            <w:pPr>
              <w:rPr>
                <w:sz w:val="22"/>
                <w:szCs w:val="22"/>
              </w:rPr>
            </w:pPr>
            <w:r w:rsidRPr="003C10F2">
              <w:rPr>
                <w:sz w:val="22"/>
                <w:szCs w:val="22"/>
              </w:rPr>
              <w:t>1</w:t>
            </w:r>
            <w:r w:rsidR="00A92011">
              <w:rPr>
                <w:sz w:val="22"/>
                <w:szCs w:val="22"/>
              </w:rPr>
              <w:t>0/Oct 24</w:t>
            </w:r>
          </w:p>
        </w:tc>
        <w:tc>
          <w:tcPr>
            <w:tcW w:w="4770" w:type="dxa"/>
            <w:shd w:val="clear" w:color="auto" w:fill="auto"/>
            <w:tcMar>
              <w:top w:w="30" w:type="dxa"/>
              <w:left w:w="30" w:type="dxa"/>
              <w:bottom w:w="30" w:type="dxa"/>
              <w:right w:w="30" w:type="dxa"/>
            </w:tcMar>
            <w:vAlign w:val="center"/>
            <w:hideMark/>
          </w:tcPr>
          <w:p w14:paraId="1CA0FACE" w14:textId="55845AD4" w:rsidR="001C4915" w:rsidRPr="005A5818" w:rsidRDefault="00B27D05" w:rsidP="001721E4">
            <w:pPr>
              <w:rPr>
                <w:sz w:val="22"/>
                <w:szCs w:val="22"/>
              </w:rPr>
            </w:pPr>
            <w:r>
              <w:rPr>
                <w:sz w:val="22"/>
                <w:szCs w:val="22"/>
              </w:rPr>
              <w:t xml:space="preserve">RA </w:t>
            </w:r>
            <w:r w:rsidR="0014502E">
              <w:rPr>
                <w:sz w:val="22"/>
                <w:szCs w:val="22"/>
              </w:rPr>
              <w:t>Development and Paragraphing</w:t>
            </w:r>
          </w:p>
        </w:tc>
        <w:tc>
          <w:tcPr>
            <w:tcW w:w="3744" w:type="dxa"/>
            <w:shd w:val="clear" w:color="auto" w:fill="auto"/>
            <w:tcMar>
              <w:top w:w="30" w:type="dxa"/>
              <w:left w:w="30" w:type="dxa"/>
              <w:bottom w:w="30" w:type="dxa"/>
              <w:right w:w="30" w:type="dxa"/>
            </w:tcMar>
            <w:vAlign w:val="center"/>
            <w:hideMark/>
          </w:tcPr>
          <w:p w14:paraId="66C28115" w14:textId="3BB1DB74" w:rsidR="001C4915" w:rsidRPr="005A5818" w:rsidRDefault="001C4915" w:rsidP="001C4915">
            <w:pPr>
              <w:rPr>
                <w:sz w:val="22"/>
                <w:szCs w:val="22"/>
              </w:rPr>
            </w:pPr>
          </w:p>
        </w:tc>
      </w:tr>
      <w:tr w:rsidR="001C4915" w:rsidRPr="003C10F2" w14:paraId="58C1EF24" w14:textId="77777777" w:rsidTr="001C4915">
        <w:trPr>
          <w:gridAfter w:val="1"/>
          <w:wAfter w:w="36" w:type="dxa"/>
          <w:trHeight w:val="402"/>
        </w:trPr>
        <w:tc>
          <w:tcPr>
            <w:tcW w:w="1095" w:type="dxa"/>
            <w:shd w:val="clear" w:color="auto" w:fill="auto"/>
            <w:tcMar>
              <w:top w:w="30" w:type="dxa"/>
              <w:left w:w="30" w:type="dxa"/>
              <w:bottom w:w="30" w:type="dxa"/>
              <w:right w:w="30" w:type="dxa"/>
            </w:tcMar>
            <w:vAlign w:val="center"/>
            <w:hideMark/>
          </w:tcPr>
          <w:p w14:paraId="59D335B3" w14:textId="5E3FAA9D" w:rsidR="001C4915" w:rsidRPr="003C10F2" w:rsidRDefault="001C4915" w:rsidP="001C4915">
            <w:pPr>
              <w:rPr>
                <w:sz w:val="22"/>
                <w:szCs w:val="22"/>
              </w:rPr>
            </w:pPr>
            <w:r w:rsidRPr="003C10F2">
              <w:rPr>
                <w:sz w:val="22"/>
                <w:szCs w:val="22"/>
              </w:rPr>
              <w:t>1</w:t>
            </w:r>
            <w:r w:rsidR="00A92011">
              <w:rPr>
                <w:sz w:val="22"/>
                <w:szCs w:val="22"/>
              </w:rPr>
              <w:t>1/Oct 31</w:t>
            </w:r>
          </w:p>
        </w:tc>
        <w:tc>
          <w:tcPr>
            <w:tcW w:w="4770" w:type="dxa"/>
            <w:shd w:val="clear" w:color="auto" w:fill="auto"/>
            <w:tcMar>
              <w:top w:w="30" w:type="dxa"/>
              <w:left w:w="30" w:type="dxa"/>
              <w:bottom w:w="30" w:type="dxa"/>
              <w:right w:w="30" w:type="dxa"/>
            </w:tcMar>
            <w:vAlign w:val="center"/>
            <w:hideMark/>
          </w:tcPr>
          <w:p w14:paraId="16BFFF07" w14:textId="79BC4E62" w:rsidR="001C4915" w:rsidRPr="005A5818" w:rsidRDefault="001721E4" w:rsidP="001C4915">
            <w:pPr>
              <w:rPr>
                <w:sz w:val="22"/>
                <w:szCs w:val="22"/>
              </w:rPr>
            </w:pPr>
            <w:r>
              <w:rPr>
                <w:sz w:val="22"/>
                <w:szCs w:val="22"/>
              </w:rPr>
              <w:t>RA Drafting and Reviewing</w:t>
            </w:r>
          </w:p>
        </w:tc>
        <w:tc>
          <w:tcPr>
            <w:tcW w:w="3744" w:type="dxa"/>
            <w:shd w:val="clear" w:color="auto" w:fill="auto"/>
            <w:tcMar>
              <w:top w:w="30" w:type="dxa"/>
              <w:left w:w="30" w:type="dxa"/>
              <w:bottom w:w="30" w:type="dxa"/>
              <w:right w:w="30" w:type="dxa"/>
            </w:tcMar>
            <w:vAlign w:val="center"/>
            <w:hideMark/>
          </w:tcPr>
          <w:p w14:paraId="5EA771B4" w14:textId="6B8DB116" w:rsidR="001C4915" w:rsidRPr="001721E4" w:rsidRDefault="001721E4" w:rsidP="007B7EB5">
            <w:pPr>
              <w:rPr>
                <w:b/>
                <w:sz w:val="22"/>
                <w:szCs w:val="22"/>
              </w:rPr>
            </w:pPr>
            <w:r>
              <w:rPr>
                <w:b/>
                <w:sz w:val="22"/>
                <w:szCs w:val="22"/>
              </w:rPr>
              <w:br/>
            </w:r>
            <w:r>
              <w:rPr>
                <w:sz w:val="22"/>
                <w:szCs w:val="22"/>
              </w:rPr>
              <w:t>Rough draft</w:t>
            </w:r>
            <w:r w:rsidR="007B7EB5">
              <w:rPr>
                <w:sz w:val="22"/>
                <w:szCs w:val="22"/>
              </w:rPr>
              <w:t>s</w:t>
            </w:r>
            <w:r>
              <w:rPr>
                <w:sz w:val="22"/>
                <w:szCs w:val="22"/>
              </w:rPr>
              <w:t xml:space="preserve"> of RA for peer review 10/31</w:t>
            </w:r>
            <w:r w:rsidR="007B7EB5">
              <w:rPr>
                <w:sz w:val="22"/>
                <w:szCs w:val="22"/>
              </w:rPr>
              <w:t>,</w:t>
            </w:r>
            <w:r>
              <w:rPr>
                <w:sz w:val="22"/>
                <w:szCs w:val="22"/>
              </w:rPr>
              <w:t xml:space="preserve"> 11/2</w:t>
            </w:r>
            <w:r>
              <w:rPr>
                <w:b/>
                <w:sz w:val="22"/>
                <w:szCs w:val="22"/>
              </w:rPr>
              <w:br/>
            </w:r>
            <w:r w:rsidRPr="001721E4">
              <w:rPr>
                <w:b/>
                <w:sz w:val="22"/>
                <w:szCs w:val="22"/>
              </w:rPr>
              <w:t>Researched Argument due 11/6</w:t>
            </w:r>
            <w:r w:rsidR="001C4915" w:rsidRPr="001721E4">
              <w:rPr>
                <w:b/>
                <w:sz w:val="22"/>
                <w:szCs w:val="22"/>
              </w:rPr>
              <w:t> </w:t>
            </w:r>
          </w:p>
        </w:tc>
      </w:tr>
      <w:tr w:rsidR="001C4915" w:rsidRPr="003C10F2" w14:paraId="6BBB864B" w14:textId="77777777" w:rsidTr="001C4915">
        <w:trPr>
          <w:gridAfter w:val="1"/>
          <w:wAfter w:w="36" w:type="dxa"/>
          <w:trHeight w:val="627"/>
        </w:trPr>
        <w:tc>
          <w:tcPr>
            <w:tcW w:w="1095" w:type="dxa"/>
            <w:shd w:val="clear" w:color="auto" w:fill="auto"/>
            <w:tcMar>
              <w:top w:w="30" w:type="dxa"/>
              <w:left w:w="30" w:type="dxa"/>
              <w:bottom w:w="30" w:type="dxa"/>
              <w:right w:w="30" w:type="dxa"/>
            </w:tcMar>
            <w:vAlign w:val="center"/>
            <w:hideMark/>
          </w:tcPr>
          <w:p w14:paraId="23000F5F" w14:textId="05B937CC" w:rsidR="001C4915" w:rsidRPr="003C10F2" w:rsidRDefault="001C4915" w:rsidP="001C4915">
            <w:pPr>
              <w:rPr>
                <w:sz w:val="22"/>
                <w:szCs w:val="22"/>
              </w:rPr>
            </w:pPr>
            <w:r w:rsidRPr="003C10F2">
              <w:rPr>
                <w:sz w:val="22"/>
                <w:szCs w:val="22"/>
              </w:rPr>
              <w:t>1</w:t>
            </w:r>
            <w:r w:rsidR="00A92011">
              <w:rPr>
                <w:sz w:val="22"/>
                <w:szCs w:val="22"/>
              </w:rPr>
              <w:t>2/Nov 7</w:t>
            </w:r>
          </w:p>
        </w:tc>
        <w:tc>
          <w:tcPr>
            <w:tcW w:w="4770" w:type="dxa"/>
            <w:shd w:val="clear" w:color="auto" w:fill="auto"/>
            <w:tcMar>
              <w:top w:w="30" w:type="dxa"/>
              <w:left w:w="30" w:type="dxa"/>
              <w:bottom w:w="30" w:type="dxa"/>
              <w:right w:w="30" w:type="dxa"/>
            </w:tcMar>
            <w:vAlign w:val="center"/>
            <w:hideMark/>
          </w:tcPr>
          <w:p w14:paraId="545A7A70" w14:textId="1FF706A6" w:rsidR="001C4915" w:rsidRPr="005A5818" w:rsidRDefault="00B27D05" w:rsidP="001C4915">
            <w:pPr>
              <w:rPr>
                <w:sz w:val="22"/>
                <w:szCs w:val="22"/>
              </w:rPr>
            </w:pPr>
            <w:r>
              <w:rPr>
                <w:sz w:val="22"/>
                <w:szCs w:val="22"/>
              </w:rPr>
              <w:t xml:space="preserve">PGA </w:t>
            </w:r>
            <w:r w:rsidR="001721E4">
              <w:rPr>
                <w:sz w:val="22"/>
                <w:szCs w:val="22"/>
              </w:rPr>
              <w:t>Introduction and Development</w:t>
            </w:r>
            <w:r w:rsidR="001C4915" w:rsidRPr="005A5818">
              <w:rPr>
                <w:sz w:val="22"/>
                <w:szCs w:val="22"/>
              </w:rPr>
              <w:t xml:space="preserve"> </w:t>
            </w:r>
          </w:p>
        </w:tc>
        <w:tc>
          <w:tcPr>
            <w:tcW w:w="3744" w:type="dxa"/>
            <w:shd w:val="clear" w:color="auto" w:fill="auto"/>
            <w:tcMar>
              <w:top w:w="30" w:type="dxa"/>
              <w:left w:w="30" w:type="dxa"/>
              <w:bottom w:w="30" w:type="dxa"/>
              <w:right w:w="30" w:type="dxa"/>
            </w:tcMar>
            <w:vAlign w:val="center"/>
            <w:hideMark/>
          </w:tcPr>
          <w:p w14:paraId="2E180D1B" w14:textId="2CA4FFF5" w:rsidR="001C4915" w:rsidRPr="005A5818" w:rsidRDefault="001C4915" w:rsidP="001C4915">
            <w:pPr>
              <w:rPr>
                <w:sz w:val="22"/>
                <w:szCs w:val="22"/>
              </w:rPr>
            </w:pPr>
          </w:p>
        </w:tc>
      </w:tr>
      <w:tr w:rsidR="001C4915" w:rsidRPr="003C10F2" w14:paraId="4D2A9D30" w14:textId="77777777" w:rsidTr="00AD4B34">
        <w:trPr>
          <w:gridAfter w:val="1"/>
          <w:wAfter w:w="36" w:type="dxa"/>
          <w:trHeight w:val="483"/>
        </w:trPr>
        <w:tc>
          <w:tcPr>
            <w:tcW w:w="1095" w:type="dxa"/>
            <w:shd w:val="clear" w:color="auto" w:fill="auto"/>
            <w:tcMar>
              <w:top w:w="30" w:type="dxa"/>
              <w:left w:w="30" w:type="dxa"/>
              <w:bottom w:w="30" w:type="dxa"/>
              <w:right w:w="30" w:type="dxa"/>
            </w:tcMar>
            <w:vAlign w:val="center"/>
            <w:hideMark/>
          </w:tcPr>
          <w:p w14:paraId="141BE203" w14:textId="3232FCCD" w:rsidR="001C4915" w:rsidRPr="003C10F2" w:rsidRDefault="001C4915" w:rsidP="00A92011">
            <w:pPr>
              <w:rPr>
                <w:sz w:val="22"/>
                <w:szCs w:val="22"/>
              </w:rPr>
            </w:pPr>
            <w:r w:rsidRPr="003C10F2">
              <w:rPr>
                <w:sz w:val="22"/>
                <w:szCs w:val="22"/>
              </w:rPr>
              <w:t>1</w:t>
            </w:r>
            <w:r w:rsidR="00A92011">
              <w:rPr>
                <w:sz w:val="22"/>
                <w:szCs w:val="22"/>
              </w:rPr>
              <w:t>3/Nov 14</w:t>
            </w:r>
          </w:p>
        </w:tc>
        <w:tc>
          <w:tcPr>
            <w:tcW w:w="4770" w:type="dxa"/>
            <w:shd w:val="clear" w:color="auto" w:fill="auto"/>
            <w:tcMar>
              <w:top w:w="30" w:type="dxa"/>
              <w:left w:w="30" w:type="dxa"/>
              <w:bottom w:w="30" w:type="dxa"/>
              <w:right w:w="30" w:type="dxa"/>
            </w:tcMar>
            <w:vAlign w:val="center"/>
            <w:hideMark/>
          </w:tcPr>
          <w:p w14:paraId="0CBA3CD3" w14:textId="2BBFC9FD" w:rsidR="001C4915" w:rsidRPr="003C10F2" w:rsidRDefault="00A92011" w:rsidP="001C4915">
            <w:pPr>
              <w:rPr>
                <w:sz w:val="22"/>
                <w:szCs w:val="22"/>
              </w:rPr>
            </w:pPr>
            <w:r>
              <w:rPr>
                <w:sz w:val="22"/>
                <w:szCs w:val="22"/>
              </w:rPr>
              <w:t>PGA Drafting, Reviewing, and Submitting</w:t>
            </w:r>
            <w:r w:rsidR="001C4915" w:rsidRPr="003C10F2">
              <w:rPr>
                <w:sz w:val="22"/>
                <w:szCs w:val="22"/>
              </w:rPr>
              <w:t xml:space="preserve"> </w:t>
            </w:r>
          </w:p>
        </w:tc>
        <w:tc>
          <w:tcPr>
            <w:tcW w:w="3744" w:type="dxa"/>
            <w:shd w:val="clear" w:color="auto" w:fill="auto"/>
            <w:tcMar>
              <w:top w:w="30" w:type="dxa"/>
              <w:left w:w="30" w:type="dxa"/>
              <w:bottom w:w="30" w:type="dxa"/>
              <w:right w:w="30" w:type="dxa"/>
            </w:tcMar>
            <w:vAlign w:val="center"/>
            <w:hideMark/>
          </w:tcPr>
          <w:p w14:paraId="42317651" w14:textId="77777777" w:rsidR="00A92011" w:rsidRDefault="00A92011" w:rsidP="001C4915">
            <w:pPr>
              <w:rPr>
                <w:sz w:val="22"/>
                <w:szCs w:val="22"/>
              </w:rPr>
            </w:pPr>
          </w:p>
          <w:p w14:paraId="2F200E22" w14:textId="1A6E0B52" w:rsidR="001C4915" w:rsidRDefault="00A92011" w:rsidP="001C4915">
            <w:pPr>
              <w:rPr>
                <w:sz w:val="22"/>
                <w:szCs w:val="22"/>
              </w:rPr>
            </w:pPr>
            <w:r>
              <w:rPr>
                <w:sz w:val="22"/>
                <w:szCs w:val="22"/>
              </w:rPr>
              <w:t>Full draft of PGA for peer review 11/16</w:t>
            </w:r>
            <w:r w:rsidR="001721E4">
              <w:rPr>
                <w:sz w:val="22"/>
                <w:szCs w:val="22"/>
              </w:rPr>
              <w:t xml:space="preserve">, </w:t>
            </w:r>
            <w:r w:rsidR="001721E4" w:rsidRPr="001721E4">
              <w:rPr>
                <w:b/>
                <w:sz w:val="22"/>
                <w:szCs w:val="22"/>
              </w:rPr>
              <w:t>PGA</w:t>
            </w:r>
            <w:r w:rsidR="00C75904">
              <w:rPr>
                <w:b/>
                <w:sz w:val="22"/>
                <w:szCs w:val="22"/>
              </w:rPr>
              <w:t xml:space="preserve"> (written</w:t>
            </w:r>
            <w:r w:rsidR="006201AC">
              <w:rPr>
                <w:b/>
                <w:sz w:val="22"/>
                <w:szCs w:val="22"/>
              </w:rPr>
              <w:t>/”script”</w:t>
            </w:r>
            <w:r w:rsidR="00C75904">
              <w:rPr>
                <w:b/>
                <w:sz w:val="22"/>
                <w:szCs w:val="22"/>
              </w:rPr>
              <w:t>)</w:t>
            </w:r>
            <w:r w:rsidR="001721E4" w:rsidRPr="001721E4">
              <w:rPr>
                <w:b/>
                <w:sz w:val="22"/>
                <w:szCs w:val="22"/>
              </w:rPr>
              <w:t xml:space="preserve"> due Nov 18</w:t>
            </w:r>
          </w:p>
          <w:p w14:paraId="5FBC12D0" w14:textId="105BDC53" w:rsidR="00A92011" w:rsidRPr="003C10F2" w:rsidRDefault="00A92011" w:rsidP="001C4915">
            <w:pPr>
              <w:rPr>
                <w:sz w:val="22"/>
                <w:szCs w:val="22"/>
              </w:rPr>
            </w:pPr>
          </w:p>
        </w:tc>
      </w:tr>
      <w:tr w:rsidR="001C4915" w:rsidRPr="003C10F2" w14:paraId="4BC37E8E" w14:textId="77777777" w:rsidTr="001C4915">
        <w:trPr>
          <w:gridAfter w:val="1"/>
          <w:wAfter w:w="36" w:type="dxa"/>
          <w:trHeight w:val="465"/>
        </w:trPr>
        <w:tc>
          <w:tcPr>
            <w:tcW w:w="1095" w:type="dxa"/>
            <w:shd w:val="clear" w:color="auto" w:fill="auto"/>
            <w:tcMar>
              <w:top w:w="30" w:type="dxa"/>
              <w:left w:w="30" w:type="dxa"/>
              <w:bottom w:w="30" w:type="dxa"/>
              <w:right w:w="30" w:type="dxa"/>
            </w:tcMar>
            <w:vAlign w:val="center"/>
            <w:hideMark/>
          </w:tcPr>
          <w:p w14:paraId="76DD1C4A" w14:textId="3E64F462" w:rsidR="001C4915" w:rsidRPr="003C10F2" w:rsidRDefault="00A92011" w:rsidP="001C4915">
            <w:pPr>
              <w:rPr>
                <w:sz w:val="22"/>
                <w:szCs w:val="22"/>
              </w:rPr>
            </w:pPr>
            <w:r>
              <w:rPr>
                <w:sz w:val="22"/>
                <w:szCs w:val="22"/>
              </w:rPr>
              <w:t>Nov 21</w:t>
            </w:r>
          </w:p>
        </w:tc>
        <w:tc>
          <w:tcPr>
            <w:tcW w:w="4770" w:type="dxa"/>
            <w:shd w:val="clear" w:color="auto" w:fill="auto"/>
            <w:tcMar>
              <w:top w:w="30" w:type="dxa"/>
              <w:left w:w="30" w:type="dxa"/>
              <w:bottom w:w="30" w:type="dxa"/>
              <w:right w:w="30" w:type="dxa"/>
            </w:tcMar>
            <w:vAlign w:val="center"/>
            <w:hideMark/>
          </w:tcPr>
          <w:p w14:paraId="1B934BA1" w14:textId="6E8B75D8" w:rsidR="001C4915" w:rsidRPr="003C10F2" w:rsidRDefault="00A92011" w:rsidP="001C4915">
            <w:pPr>
              <w:rPr>
                <w:sz w:val="22"/>
                <w:szCs w:val="22"/>
              </w:rPr>
            </w:pPr>
            <w:r>
              <w:rPr>
                <w:sz w:val="22"/>
                <w:szCs w:val="22"/>
              </w:rPr>
              <w:t>Break</w:t>
            </w:r>
          </w:p>
        </w:tc>
        <w:tc>
          <w:tcPr>
            <w:tcW w:w="3744" w:type="dxa"/>
            <w:shd w:val="clear" w:color="auto" w:fill="auto"/>
            <w:tcMar>
              <w:top w:w="30" w:type="dxa"/>
              <w:left w:w="30" w:type="dxa"/>
              <w:bottom w:w="30" w:type="dxa"/>
              <w:right w:w="30" w:type="dxa"/>
            </w:tcMar>
            <w:vAlign w:val="center"/>
            <w:hideMark/>
          </w:tcPr>
          <w:p w14:paraId="7CC925FE" w14:textId="5ABDE228" w:rsidR="001C4915" w:rsidRPr="003C10F2" w:rsidRDefault="00A92011" w:rsidP="001C4915">
            <w:pPr>
              <w:rPr>
                <w:sz w:val="22"/>
                <w:szCs w:val="22"/>
              </w:rPr>
            </w:pPr>
            <w:r>
              <w:rPr>
                <w:sz w:val="22"/>
                <w:szCs w:val="22"/>
              </w:rPr>
              <w:t>No class—Thanksgiving Break</w:t>
            </w:r>
          </w:p>
        </w:tc>
      </w:tr>
      <w:tr w:rsidR="00A92011" w:rsidRPr="003C10F2" w14:paraId="35574EAB" w14:textId="77777777" w:rsidTr="001C4915">
        <w:trPr>
          <w:gridAfter w:val="1"/>
          <w:wAfter w:w="36" w:type="dxa"/>
          <w:trHeight w:val="465"/>
        </w:trPr>
        <w:tc>
          <w:tcPr>
            <w:tcW w:w="1095" w:type="dxa"/>
            <w:shd w:val="clear" w:color="auto" w:fill="auto"/>
            <w:tcMar>
              <w:top w:w="30" w:type="dxa"/>
              <w:left w:w="30" w:type="dxa"/>
              <w:bottom w:w="30" w:type="dxa"/>
              <w:right w:w="30" w:type="dxa"/>
            </w:tcMar>
            <w:vAlign w:val="center"/>
          </w:tcPr>
          <w:p w14:paraId="1321039A" w14:textId="7DF36BF0" w:rsidR="00A92011" w:rsidRPr="003C10F2" w:rsidRDefault="00C46F46" w:rsidP="001C4915">
            <w:pPr>
              <w:rPr>
                <w:sz w:val="22"/>
                <w:szCs w:val="22"/>
              </w:rPr>
            </w:pPr>
            <w:r>
              <w:rPr>
                <w:sz w:val="22"/>
                <w:szCs w:val="22"/>
              </w:rPr>
              <w:t>14</w:t>
            </w:r>
            <w:r w:rsidR="00A92011">
              <w:rPr>
                <w:sz w:val="22"/>
                <w:szCs w:val="22"/>
              </w:rPr>
              <w:t>/Nov 28</w:t>
            </w:r>
          </w:p>
        </w:tc>
        <w:tc>
          <w:tcPr>
            <w:tcW w:w="4770" w:type="dxa"/>
            <w:shd w:val="clear" w:color="auto" w:fill="auto"/>
            <w:tcMar>
              <w:top w:w="30" w:type="dxa"/>
              <w:left w:w="30" w:type="dxa"/>
              <w:bottom w:w="30" w:type="dxa"/>
              <w:right w:w="30" w:type="dxa"/>
            </w:tcMar>
            <w:vAlign w:val="center"/>
          </w:tcPr>
          <w:p w14:paraId="7493DB0C" w14:textId="70E2D345" w:rsidR="00A92011" w:rsidRDefault="00A92011" w:rsidP="001C4915">
            <w:pPr>
              <w:rPr>
                <w:sz w:val="22"/>
                <w:szCs w:val="22"/>
              </w:rPr>
            </w:pPr>
            <w:r>
              <w:rPr>
                <w:sz w:val="22"/>
                <w:szCs w:val="22"/>
              </w:rPr>
              <w:t>PGA audio due, Portfolio Revisions</w:t>
            </w:r>
          </w:p>
        </w:tc>
        <w:tc>
          <w:tcPr>
            <w:tcW w:w="3744" w:type="dxa"/>
            <w:shd w:val="clear" w:color="auto" w:fill="auto"/>
            <w:tcMar>
              <w:top w:w="30" w:type="dxa"/>
              <w:left w:w="30" w:type="dxa"/>
              <w:bottom w:w="30" w:type="dxa"/>
              <w:right w:w="30" w:type="dxa"/>
            </w:tcMar>
            <w:vAlign w:val="center"/>
          </w:tcPr>
          <w:p w14:paraId="67474CB9" w14:textId="00A320FC" w:rsidR="00A92011" w:rsidRPr="00E8510C" w:rsidRDefault="00EB5B81" w:rsidP="001C4915">
            <w:pPr>
              <w:rPr>
                <w:b/>
                <w:sz w:val="22"/>
                <w:szCs w:val="22"/>
              </w:rPr>
            </w:pPr>
            <w:r w:rsidRPr="00E8510C">
              <w:rPr>
                <w:b/>
                <w:sz w:val="22"/>
                <w:szCs w:val="22"/>
              </w:rPr>
              <w:t>Podcast/Audio due Nov 30</w:t>
            </w:r>
          </w:p>
        </w:tc>
      </w:tr>
      <w:tr w:rsidR="001C4915" w:rsidRPr="003C10F2" w14:paraId="7DC849E8" w14:textId="77777777" w:rsidTr="001C4915">
        <w:trPr>
          <w:gridAfter w:val="1"/>
          <w:wAfter w:w="36" w:type="dxa"/>
          <w:trHeight w:val="672"/>
        </w:trPr>
        <w:tc>
          <w:tcPr>
            <w:tcW w:w="1095" w:type="dxa"/>
            <w:shd w:val="clear" w:color="auto" w:fill="auto"/>
            <w:tcMar>
              <w:top w:w="30" w:type="dxa"/>
              <w:left w:w="30" w:type="dxa"/>
              <w:bottom w:w="30" w:type="dxa"/>
              <w:right w:w="30" w:type="dxa"/>
            </w:tcMar>
            <w:vAlign w:val="center"/>
            <w:hideMark/>
          </w:tcPr>
          <w:p w14:paraId="25DADC0A" w14:textId="04CA7C1C" w:rsidR="001C4915" w:rsidRPr="003C10F2" w:rsidRDefault="001C4915" w:rsidP="001C4915">
            <w:pPr>
              <w:rPr>
                <w:sz w:val="22"/>
                <w:szCs w:val="22"/>
              </w:rPr>
            </w:pPr>
            <w:r w:rsidRPr="003C10F2">
              <w:rPr>
                <w:sz w:val="22"/>
                <w:szCs w:val="22"/>
              </w:rPr>
              <w:lastRenderedPageBreak/>
              <w:t>1</w:t>
            </w:r>
            <w:r w:rsidR="00C46F46">
              <w:rPr>
                <w:sz w:val="22"/>
                <w:szCs w:val="22"/>
              </w:rPr>
              <w:t>5</w:t>
            </w:r>
            <w:r w:rsidR="00A92011">
              <w:rPr>
                <w:sz w:val="22"/>
                <w:szCs w:val="22"/>
              </w:rPr>
              <w:t>/Dec</w:t>
            </w:r>
            <w:r w:rsidR="00E8510C">
              <w:rPr>
                <w:sz w:val="22"/>
                <w:szCs w:val="22"/>
              </w:rPr>
              <w:t xml:space="preserve"> </w:t>
            </w:r>
            <w:r w:rsidR="00C52F56">
              <w:rPr>
                <w:sz w:val="22"/>
                <w:szCs w:val="22"/>
              </w:rPr>
              <w:t>5</w:t>
            </w:r>
          </w:p>
        </w:tc>
        <w:tc>
          <w:tcPr>
            <w:tcW w:w="4770" w:type="dxa"/>
            <w:shd w:val="clear" w:color="auto" w:fill="auto"/>
            <w:tcMar>
              <w:top w:w="30" w:type="dxa"/>
              <w:left w:w="30" w:type="dxa"/>
              <w:bottom w:w="30" w:type="dxa"/>
              <w:right w:w="30" w:type="dxa"/>
            </w:tcMar>
            <w:vAlign w:val="center"/>
            <w:hideMark/>
          </w:tcPr>
          <w:p w14:paraId="583825ED" w14:textId="77777777" w:rsidR="001C4915" w:rsidRPr="003C10F2" w:rsidRDefault="001C4915" w:rsidP="001C4915">
            <w:pPr>
              <w:rPr>
                <w:sz w:val="22"/>
                <w:szCs w:val="22"/>
              </w:rPr>
            </w:pPr>
            <w:r w:rsidRPr="003C10F2">
              <w:rPr>
                <w:sz w:val="22"/>
                <w:szCs w:val="22"/>
              </w:rPr>
              <w:t>Wrapping Up &amp; Submitting Final Portfolio</w:t>
            </w:r>
          </w:p>
        </w:tc>
        <w:tc>
          <w:tcPr>
            <w:tcW w:w="3744" w:type="dxa"/>
            <w:shd w:val="clear" w:color="auto" w:fill="auto"/>
            <w:tcMar>
              <w:top w:w="30" w:type="dxa"/>
              <w:left w:w="30" w:type="dxa"/>
              <w:bottom w:w="30" w:type="dxa"/>
              <w:right w:w="30" w:type="dxa"/>
            </w:tcMar>
            <w:vAlign w:val="center"/>
            <w:hideMark/>
          </w:tcPr>
          <w:p w14:paraId="7D13DB12" w14:textId="0D10DD09" w:rsidR="001C4915" w:rsidRPr="003C10F2" w:rsidRDefault="001C4915" w:rsidP="001C4915">
            <w:pPr>
              <w:rPr>
                <w:sz w:val="22"/>
                <w:szCs w:val="22"/>
              </w:rPr>
            </w:pPr>
            <w:r w:rsidRPr="003C10F2">
              <w:rPr>
                <w:b/>
                <w:bCs/>
                <w:sz w:val="22"/>
                <w:szCs w:val="22"/>
              </w:rPr>
              <w:t xml:space="preserve">Final Portfolios due </w:t>
            </w:r>
            <w:r w:rsidR="00A92011">
              <w:rPr>
                <w:b/>
                <w:bCs/>
                <w:sz w:val="22"/>
                <w:szCs w:val="22"/>
              </w:rPr>
              <w:t>Dec 11</w:t>
            </w:r>
          </w:p>
        </w:tc>
      </w:tr>
      <w:tr w:rsidR="001C4915" w:rsidRPr="003C10F2" w14:paraId="3D8DFA49" w14:textId="77777777" w:rsidTr="001C4915">
        <w:trPr>
          <w:trHeight w:val="47"/>
        </w:trPr>
        <w:tc>
          <w:tcPr>
            <w:tcW w:w="9645" w:type="dxa"/>
            <w:gridSpan w:val="4"/>
            <w:shd w:val="clear" w:color="auto" w:fill="auto"/>
            <w:tcMar>
              <w:top w:w="30" w:type="dxa"/>
              <w:left w:w="30" w:type="dxa"/>
              <w:bottom w:w="30" w:type="dxa"/>
              <w:right w:w="30" w:type="dxa"/>
            </w:tcMar>
            <w:vAlign w:val="center"/>
            <w:hideMark/>
          </w:tcPr>
          <w:p w14:paraId="07C8399A" w14:textId="6C5255A5" w:rsidR="001C4915" w:rsidRPr="00EB7269" w:rsidRDefault="001C4915" w:rsidP="00EB7269">
            <w:pPr>
              <w:jc w:val="center"/>
              <w:rPr>
                <w:b/>
                <w:bCs/>
                <w:sz w:val="22"/>
                <w:szCs w:val="22"/>
              </w:rPr>
            </w:pPr>
            <w:r w:rsidRPr="003C10F2">
              <w:rPr>
                <w:b/>
                <w:bCs/>
                <w:sz w:val="22"/>
                <w:szCs w:val="22"/>
              </w:rPr>
              <w:t>No final exam.</w:t>
            </w:r>
            <w:r w:rsidRPr="003C10F2">
              <w:rPr>
                <w:b/>
                <w:bCs/>
                <w:sz w:val="22"/>
                <w:szCs w:val="22"/>
              </w:rPr>
              <w:br/>
              <w:t>Submitting the final portfolio marks the end of our course.</w:t>
            </w:r>
          </w:p>
          <w:p w14:paraId="27568736" w14:textId="43C9C329" w:rsidR="001C4915" w:rsidRPr="003C10F2" w:rsidRDefault="001C4915" w:rsidP="001C4915">
            <w:pPr>
              <w:jc w:val="center"/>
              <w:rPr>
                <w:sz w:val="22"/>
                <w:szCs w:val="22"/>
              </w:rPr>
            </w:pPr>
            <w:r w:rsidRPr="003C10F2">
              <w:rPr>
                <w:b/>
                <w:bCs/>
                <w:sz w:val="22"/>
                <w:szCs w:val="22"/>
              </w:rPr>
              <w:t xml:space="preserve">Don’t forget </w:t>
            </w:r>
            <w:r w:rsidR="00EB7269">
              <w:rPr>
                <w:b/>
                <w:bCs/>
                <w:sz w:val="22"/>
                <w:szCs w:val="22"/>
              </w:rPr>
              <w:t xml:space="preserve">you have the </w:t>
            </w:r>
            <w:r w:rsidR="00EB7269" w:rsidRPr="00EB7269">
              <w:rPr>
                <w:b/>
                <w:bCs/>
                <w:sz w:val="22"/>
                <w:szCs w:val="22"/>
                <w:u w:val="single"/>
              </w:rPr>
              <w:t>choice</w:t>
            </w:r>
            <w:r w:rsidR="00EB7269">
              <w:rPr>
                <w:b/>
                <w:bCs/>
                <w:sz w:val="22"/>
                <w:szCs w:val="22"/>
              </w:rPr>
              <w:t xml:space="preserve"> </w:t>
            </w:r>
            <w:r w:rsidRPr="003C10F2">
              <w:rPr>
                <w:b/>
                <w:bCs/>
                <w:sz w:val="22"/>
                <w:szCs w:val="22"/>
              </w:rPr>
              <w:t xml:space="preserve">to submit your work to </w:t>
            </w:r>
            <w:r w:rsidRPr="00EB7269">
              <w:rPr>
                <w:b/>
                <w:bCs/>
                <w:i/>
                <w:iCs/>
                <w:sz w:val="22"/>
                <w:szCs w:val="22"/>
              </w:rPr>
              <w:t>Inside English 1010</w:t>
            </w:r>
            <w:r w:rsidRPr="003C10F2">
              <w:rPr>
                <w:b/>
                <w:bCs/>
                <w:sz w:val="22"/>
                <w:szCs w:val="22"/>
              </w:rPr>
              <w:br/>
            </w:r>
            <w:r w:rsidRPr="003C10F2">
              <w:rPr>
                <w:sz w:val="22"/>
                <w:szCs w:val="22"/>
              </w:rPr>
              <w:t xml:space="preserve">(email to </w:t>
            </w:r>
            <w:hyperlink r:id="rId14" w:history="1">
              <w:r w:rsidR="00EB7269" w:rsidRPr="00FE146F">
                <w:rPr>
                  <w:rStyle w:val="Hyperlink"/>
                  <w:sz w:val="22"/>
                  <w:szCs w:val="22"/>
                </w:rPr>
                <w:t>uwyo.english1010@gmail.com</w:t>
              </w:r>
            </w:hyperlink>
            <w:r w:rsidR="00EB7269">
              <w:rPr>
                <w:sz w:val="22"/>
                <w:szCs w:val="22"/>
              </w:rPr>
              <w:t>)</w:t>
            </w:r>
          </w:p>
        </w:tc>
      </w:tr>
    </w:tbl>
    <w:p w14:paraId="6384EF6A" w14:textId="77777777" w:rsidR="00ED1B0F" w:rsidRPr="003C10F2" w:rsidRDefault="009E1259" w:rsidP="00AD4B34">
      <w:pPr>
        <w:rPr>
          <w:sz w:val="22"/>
          <w:szCs w:val="22"/>
        </w:rPr>
      </w:pPr>
    </w:p>
    <w:sectPr w:rsidR="00ED1B0F" w:rsidRPr="003C10F2" w:rsidSect="00846D76">
      <w:headerReference w:type="even" r:id="rId15"/>
      <w:headerReference w:type="default" r:id="rId16"/>
      <w:footerReference w:type="even" r:id="rId17"/>
      <w:footerReference w:type="default" r:id="rId1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4E5188" w14:textId="77777777" w:rsidR="00024FBD" w:rsidRDefault="00024FBD" w:rsidP="0069192A">
      <w:r>
        <w:separator/>
      </w:r>
    </w:p>
  </w:endnote>
  <w:endnote w:type="continuationSeparator" w:id="0">
    <w:p w14:paraId="7DB34256" w14:textId="77777777" w:rsidR="00024FBD" w:rsidRDefault="00024FBD" w:rsidP="00691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939256064"/>
      <w:docPartObj>
        <w:docPartGallery w:val="Page Numbers (Bottom of Page)"/>
        <w:docPartUnique/>
      </w:docPartObj>
    </w:sdtPr>
    <w:sdtEndPr>
      <w:rPr>
        <w:rStyle w:val="PageNumber"/>
      </w:rPr>
    </w:sdtEndPr>
    <w:sdtContent>
      <w:p w14:paraId="5E5CCF50" w14:textId="32B8916A" w:rsidR="0069192A" w:rsidRDefault="0069192A" w:rsidP="008278D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33F578" w14:textId="77777777" w:rsidR="0069192A" w:rsidRDefault="0069192A" w:rsidP="0069192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66CC4" w14:textId="3487F864" w:rsidR="0069192A" w:rsidRDefault="0069192A" w:rsidP="008278DA">
    <w:pPr>
      <w:pStyle w:val="Footer"/>
      <w:framePr w:wrap="none" w:vAnchor="text" w:hAnchor="margin" w:xAlign="right" w:y="1"/>
      <w:rPr>
        <w:rStyle w:val="PageNumber"/>
      </w:rPr>
    </w:pPr>
  </w:p>
  <w:p w14:paraId="1C190D0D" w14:textId="77777777" w:rsidR="0069192A" w:rsidRDefault="0069192A" w:rsidP="0069192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3A266C" w14:textId="77777777" w:rsidR="00024FBD" w:rsidRDefault="00024FBD" w:rsidP="0069192A">
      <w:r>
        <w:separator/>
      </w:r>
    </w:p>
  </w:footnote>
  <w:footnote w:type="continuationSeparator" w:id="0">
    <w:p w14:paraId="322054A2" w14:textId="77777777" w:rsidR="00024FBD" w:rsidRDefault="00024FBD" w:rsidP="00691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195223141"/>
      <w:docPartObj>
        <w:docPartGallery w:val="Page Numbers (Top of Page)"/>
        <w:docPartUnique/>
      </w:docPartObj>
    </w:sdtPr>
    <w:sdtEndPr>
      <w:rPr>
        <w:rStyle w:val="PageNumber"/>
      </w:rPr>
    </w:sdtEndPr>
    <w:sdtContent>
      <w:p w14:paraId="2B9E5805" w14:textId="4114F758" w:rsidR="003D47C4" w:rsidRDefault="003D47C4" w:rsidP="00FE146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B659C2" w14:textId="77777777" w:rsidR="003D47C4" w:rsidRDefault="003D47C4" w:rsidP="003D47C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color w:val="000000" w:themeColor="text1"/>
      </w:rPr>
      <w:id w:val="450135389"/>
      <w:docPartObj>
        <w:docPartGallery w:val="Page Numbers (Top of Page)"/>
        <w:docPartUnique/>
      </w:docPartObj>
    </w:sdtPr>
    <w:sdtEndPr>
      <w:rPr>
        <w:rStyle w:val="PageNumber"/>
      </w:rPr>
    </w:sdtEndPr>
    <w:sdtContent>
      <w:p w14:paraId="3D2133C0" w14:textId="0106F7EB" w:rsidR="003D47C4" w:rsidRPr="00652326" w:rsidRDefault="00DF0107" w:rsidP="00FE146F">
        <w:pPr>
          <w:pStyle w:val="Header"/>
          <w:framePr w:wrap="none" w:vAnchor="text" w:hAnchor="margin" w:xAlign="right" w:y="1"/>
          <w:rPr>
            <w:rStyle w:val="PageNumber"/>
            <w:color w:val="000000" w:themeColor="text1"/>
          </w:rPr>
        </w:pPr>
        <w:r w:rsidRPr="00652326">
          <w:rPr>
            <w:color w:val="000000" w:themeColor="text1"/>
          </w:rPr>
          <w:t xml:space="preserve"> </w:t>
        </w:r>
        <w:sdt>
          <w:sdtPr>
            <w:rPr>
              <w:rStyle w:val="PageNumber"/>
              <w:color w:val="000000" w:themeColor="text1"/>
            </w:rPr>
            <w:id w:val="1227264339"/>
            <w:docPartObj>
              <w:docPartGallery w:val="Page Numbers (Top of Page)"/>
              <w:docPartUnique/>
            </w:docPartObj>
          </w:sdtPr>
          <w:sdtEndPr>
            <w:rPr>
              <w:rStyle w:val="PageNumber"/>
            </w:rPr>
          </w:sdtEndPr>
          <w:sdtContent>
            <w:r w:rsidRPr="00652326">
              <w:rPr>
                <w:rStyle w:val="PageNumber"/>
                <w:color w:val="000000" w:themeColor="text1"/>
              </w:rPr>
              <w:t xml:space="preserve">ENGL1010_F22 | </w:t>
            </w:r>
            <w:r w:rsidRPr="00652326">
              <w:rPr>
                <w:rStyle w:val="PageNumber"/>
                <w:color w:val="000000" w:themeColor="text1"/>
              </w:rPr>
              <w:fldChar w:fldCharType="begin"/>
            </w:r>
            <w:r w:rsidRPr="00652326">
              <w:rPr>
                <w:rStyle w:val="PageNumber"/>
                <w:color w:val="000000" w:themeColor="text1"/>
              </w:rPr>
              <w:instrText xml:space="preserve"> PAGE </w:instrText>
            </w:r>
            <w:r w:rsidRPr="00652326">
              <w:rPr>
                <w:rStyle w:val="PageNumber"/>
                <w:color w:val="000000" w:themeColor="text1"/>
              </w:rPr>
              <w:fldChar w:fldCharType="separate"/>
            </w:r>
            <w:r w:rsidR="009E1259">
              <w:rPr>
                <w:rStyle w:val="PageNumber"/>
                <w:noProof/>
                <w:color w:val="000000" w:themeColor="text1"/>
              </w:rPr>
              <w:t>3</w:t>
            </w:r>
            <w:r w:rsidRPr="00652326">
              <w:rPr>
                <w:rStyle w:val="PageNumber"/>
                <w:color w:val="000000" w:themeColor="text1"/>
              </w:rPr>
              <w:fldChar w:fldCharType="end"/>
            </w:r>
          </w:sdtContent>
        </w:sdt>
      </w:p>
    </w:sdtContent>
  </w:sdt>
  <w:p w14:paraId="2BFDA7F5" w14:textId="77777777" w:rsidR="003D47C4" w:rsidRDefault="003D47C4" w:rsidP="003D47C4">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C7A01"/>
    <w:multiLevelType w:val="multilevel"/>
    <w:tmpl w:val="999A4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414301"/>
    <w:multiLevelType w:val="hybridMultilevel"/>
    <w:tmpl w:val="A11AD8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070EA3"/>
    <w:multiLevelType w:val="multilevel"/>
    <w:tmpl w:val="72D83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4A43CC"/>
    <w:multiLevelType w:val="hybridMultilevel"/>
    <w:tmpl w:val="CEF628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DD533F"/>
    <w:multiLevelType w:val="hybridMultilevel"/>
    <w:tmpl w:val="A1F82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036FE9"/>
    <w:multiLevelType w:val="multilevel"/>
    <w:tmpl w:val="FF9E1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280070"/>
    <w:multiLevelType w:val="multilevel"/>
    <w:tmpl w:val="D49849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C47803"/>
    <w:multiLevelType w:val="multilevel"/>
    <w:tmpl w:val="A38A7C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5"/>
  </w:num>
  <w:num w:numId="4">
    <w:abstractNumId w:val="2"/>
  </w:num>
  <w:num w:numId="5">
    <w:abstractNumId w:val="7"/>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915"/>
    <w:rsid w:val="000009CD"/>
    <w:rsid w:val="00024FBD"/>
    <w:rsid w:val="00043715"/>
    <w:rsid w:val="0009390E"/>
    <w:rsid w:val="000A0B0B"/>
    <w:rsid w:val="000A0BB0"/>
    <w:rsid w:val="000C0407"/>
    <w:rsid w:val="000D6CD8"/>
    <w:rsid w:val="000F1C2C"/>
    <w:rsid w:val="0014502E"/>
    <w:rsid w:val="001562DE"/>
    <w:rsid w:val="0017188B"/>
    <w:rsid w:val="001721E4"/>
    <w:rsid w:val="001A712E"/>
    <w:rsid w:val="001C4915"/>
    <w:rsid w:val="001D40B9"/>
    <w:rsid w:val="001E344D"/>
    <w:rsid w:val="00242C41"/>
    <w:rsid w:val="002546FE"/>
    <w:rsid w:val="002579A2"/>
    <w:rsid w:val="00264417"/>
    <w:rsid w:val="002751E0"/>
    <w:rsid w:val="0028176B"/>
    <w:rsid w:val="00285254"/>
    <w:rsid w:val="00293FB8"/>
    <w:rsid w:val="002B3C30"/>
    <w:rsid w:val="002B5570"/>
    <w:rsid w:val="002D0F0F"/>
    <w:rsid w:val="002E1020"/>
    <w:rsid w:val="002F6C2D"/>
    <w:rsid w:val="003030BD"/>
    <w:rsid w:val="003C10F2"/>
    <w:rsid w:val="003D47C4"/>
    <w:rsid w:val="003D7092"/>
    <w:rsid w:val="003E723A"/>
    <w:rsid w:val="004169CD"/>
    <w:rsid w:val="00434B27"/>
    <w:rsid w:val="00480B34"/>
    <w:rsid w:val="00482288"/>
    <w:rsid w:val="004C48A5"/>
    <w:rsid w:val="00545E63"/>
    <w:rsid w:val="00555F9D"/>
    <w:rsid w:val="005A5818"/>
    <w:rsid w:val="005F4830"/>
    <w:rsid w:val="00616566"/>
    <w:rsid w:val="006201AC"/>
    <w:rsid w:val="00652326"/>
    <w:rsid w:val="0067227E"/>
    <w:rsid w:val="0069192A"/>
    <w:rsid w:val="0069258B"/>
    <w:rsid w:val="006B01BC"/>
    <w:rsid w:val="006F4859"/>
    <w:rsid w:val="007357B0"/>
    <w:rsid w:val="0077738A"/>
    <w:rsid w:val="007B7EB5"/>
    <w:rsid w:val="007C1288"/>
    <w:rsid w:val="00846D76"/>
    <w:rsid w:val="00871DAB"/>
    <w:rsid w:val="00890881"/>
    <w:rsid w:val="008A49F0"/>
    <w:rsid w:val="008B7D27"/>
    <w:rsid w:val="008D069F"/>
    <w:rsid w:val="008D7677"/>
    <w:rsid w:val="008E329F"/>
    <w:rsid w:val="00902FF3"/>
    <w:rsid w:val="00903A3E"/>
    <w:rsid w:val="00935FD4"/>
    <w:rsid w:val="00967F81"/>
    <w:rsid w:val="009C2719"/>
    <w:rsid w:val="009D0B43"/>
    <w:rsid w:val="009E1259"/>
    <w:rsid w:val="00A06C18"/>
    <w:rsid w:val="00A25C2C"/>
    <w:rsid w:val="00A4296D"/>
    <w:rsid w:val="00A7454C"/>
    <w:rsid w:val="00A92011"/>
    <w:rsid w:val="00A925D6"/>
    <w:rsid w:val="00A96BD8"/>
    <w:rsid w:val="00AB50CA"/>
    <w:rsid w:val="00AC0894"/>
    <w:rsid w:val="00AD3BAE"/>
    <w:rsid w:val="00AD3CA1"/>
    <w:rsid w:val="00AD4B34"/>
    <w:rsid w:val="00AE3F4D"/>
    <w:rsid w:val="00AF6267"/>
    <w:rsid w:val="00B22C5F"/>
    <w:rsid w:val="00B27D05"/>
    <w:rsid w:val="00B55B3C"/>
    <w:rsid w:val="00B576F8"/>
    <w:rsid w:val="00B83AA8"/>
    <w:rsid w:val="00B92A00"/>
    <w:rsid w:val="00B956AD"/>
    <w:rsid w:val="00BA09D9"/>
    <w:rsid w:val="00C46F46"/>
    <w:rsid w:val="00C52F56"/>
    <w:rsid w:val="00C5355D"/>
    <w:rsid w:val="00C75904"/>
    <w:rsid w:val="00CC7BDD"/>
    <w:rsid w:val="00CE3835"/>
    <w:rsid w:val="00D01013"/>
    <w:rsid w:val="00DE5A84"/>
    <w:rsid w:val="00DF0107"/>
    <w:rsid w:val="00DF4258"/>
    <w:rsid w:val="00E07455"/>
    <w:rsid w:val="00E161A5"/>
    <w:rsid w:val="00E227AE"/>
    <w:rsid w:val="00E8510C"/>
    <w:rsid w:val="00EA1BE0"/>
    <w:rsid w:val="00EB5B81"/>
    <w:rsid w:val="00EB6FAB"/>
    <w:rsid w:val="00EB7269"/>
    <w:rsid w:val="00F011B8"/>
    <w:rsid w:val="00F41F10"/>
    <w:rsid w:val="00F74213"/>
    <w:rsid w:val="00F84514"/>
    <w:rsid w:val="00FD4EDD"/>
    <w:rsid w:val="00FE7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C6AD6"/>
  <w15:chartTrackingRefBased/>
  <w15:docId w15:val="{6C81B9FC-65B4-1845-94F6-ACA83F28A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4915"/>
    <w:rPr>
      <w:color w:val="0563C1" w:themeColor="hyperlink"/>
      <w:u w:val="single"/>
    </w:rPr>
  </w:style>
  <w:style w:type="character" w:customStyle="1" w:styleId="UnresolvedMention1">
    <w:name w:val="Unresolved Mention1"/>
    <w:basedOn w:val="DefaultParagraphFont"/>
    <w:uiPriority w:val="99"/>
    <w:semiHidden/>
    <w:unhideWhenUsed/>
    <w:rsid w:val="001C4915"/>
    <w:rPr>
      <w:color w:val="605E5C"/>
      <w:shd w:val="clear" w:color="auto" w:fill="E1DFDD"/>
    </w:rPr>
  </w:style>
  <w:style w:type="character" w:styleId="FollowedHyperlink">
    <w:name w:val="FollowedHyperlink"/>
    <w:basedOn w:val="DefaultParagraphFont"/>
    <w:uiPriority w:val="99"/>
    <w:semiHidden/>
    <w:unhideWhenUsed/>
    <w:rsid w:val="001C4915"/>
    <w:rPr>
      <w:color w:val="954F72" w:themeColor="followedHyperlink"/>
      <w:u w:val="single"/>
    </w:rPr>
  </w:style>
  <w:style w:type="paragraph" w:styleId="Footer">
    <w:name w:val="footer"/>
    <w:basedOn w:val="Normal"/>
    <w:link w:val="FooterChar"/>
    <w:uiPriority w:val="99"/>
    <w:unhideWhenUsed/>
    <w:rsid w:val="0069192A"/>
    <w:pPr>
      <w:tabs>
        <w:tab w:val="center" w:pos="4680"/>
        <w:tab w:val="right" w:pos="9360"/>
      </w:tabs>
    </w:pPr>
  </w:style>
  <w:style w:type="character" w:customStyle="1" w:styleId="FooterChar">
    <w:name w:val="Footer Char"/>
    <w:basedOn w:val="DefaultParagraphFont"/>
    <w:link w:val="Footer"/>
    <w:uiPriority w:val="99"/>
    <w:rsid w:val="0069192A"/>
  </w:style>
  <w:style w:type="character" w:styleId="PageNumber">
    <w:name w:val="page number"/>
    <w:basedOn w:val="DefaultParagraphFont"/>
    <w:uiPriority w:val="99"/>
    <w:semiHidden/>
    <w:unhideWhenUsed/>
    <w:rsid w:val="0069192A"/>
  </w:style>
  <w:style w:type="paragraph" w:styleId="ListParagraph">
    <w:name w:val="List Paragraph"/>
    <w:basedOn w:val="Normal"/>
    <w:uiPriority w:val="34"/>
    <w:qFormat/>
    <w:rsid w:val="008D069F"/>
    <w:pPr>
      <w:ind w:left="720"/>
      <w:contextualSpacing/>
    </w:pPr>
  </w:style>
  <w:style w:type="character" w:styleId="CommentReference">
    <w:name w:val="annotation reference"/>
    <w:basedOn w:val="DefaultParagraphFont"/>
    <w:uiPriority w:val="99"/>
    <w:semiHidden/>
    <w:unhideWhenUsed/>
    <w:rsid w:val="00F011B8"/>
    <w:rPr>
      <w:sz w:val="16"/>
      <w:szCs w:val="16"/>
    </w:rPr>
  </w:style>
  <w:style w:type="paragraph" w:styleId="CommentText">
    <w:name w:val="annotation text"/>
    <w:basedOn w:val="Normal"/>
    <w:link w:val="CommentTextChar"/>
    <w:uiPriority w:val="99"/>
    <w:semiHidden/>
    <w:unhideWhenUsed/>
    <w:rsid w:val="00F011B8"/>
    <w:rPr>
      <w:sz w:val="20"/>
      <w:szCs w:val="20"/>
    </w:rPr>
  </w:style>
  <w:style w:type="character" w:customStyle="1" w:styleId="CommentTextChar">
    <w:name w:val="Comment Text Char"/>
    <w:basedOn w:val="DefaultParagraphFont"/>
    <w:link w:val="CommentText"/>
    <w:uiPriority w:val="99"/>
    <w:semiHidden/>
    <w:rsid w:val="00F011B8"/>
    <w:rPr>
      <w:sz w:val="20"/>
      <w:szCs w:val="20"/>
    </w:rPr>
  </w:style>
  <w:style w:type="paragraph" w:styleId="CommentSubject">
    <w:name w:val="annotation subject"/>
    <w:basedOn w:val="CommentText"/>
    <w:next w:val="CommentText"/>
    <w:link w:val="CommentSubjectChar"/>
    <w:uiPriority w:val="99"/>
    <w:semiHidden/>
    <w:unhideWhenUsed/>
    <w:rsid w:val="00F011B8"/>
    <w:rPr>
      <w:b/>
      <w:bCs/>
    </w:rPr>
  </w:style>
  <w:style w:type="character" w:customStyle="1" w:styleId="CommentSubjectChar">
    <w:name w:val="Comment Subject Char"/>
    <w:basedOn w:val="CommentTextChar"/>
    <w:link w:val="CommentSubject"/>
    <w:uiPriority w:val="99"/>
    <w:semiHidden/>
    <w:rsid w:val="00F011B8"/>
    <w:rPr>
      <w:b/>
      <w:bCs/>
      <w:sz w:val="20"/>
      <w:szCs w:val="20"/>
    </w:rPr>
  </w:style>
  <w:style w:type="paragraph" w:styleId="Header">
    <w:name w:val="header"/>
    <w:basedOn w:val="Normal"/>
    <w:link w:val="HeaderChar"/>
    <w:uiPriority w:val="99"/>
    <w:unhideWhenUsed/>
    <w:rsid w:val="003030BD"/>
    <w:pPr>
      <w:tabs>
        <w:tab w:val="center" w:pos="4680"/>
        <w:tab w:val="right" w:pos="9360"/>
      </w:tabs>
    </w:pPr>
  </w:style>
  <w:style w:type="character" w:customStyle="1" w:styleId="HeaderChar">
    <w:name w:val="Header Char"/>
    <w:basedOn w:val="DefaultParagraphFont"/>
    <w:link w:val="Header"/>
    <w:uiPriority w:val="99"/>
    <w:rsid w:val="003030BD"/>
  </w:style>
  <w:style w:type="paragraph" w:styleId="BalloonText">
    <w:name w:val="Balloon Text"/>
    <w:basedOn w:val="Normal"/>
    <w:link w:val="BalloonTextChar"/>
    <w:uiPriority w:val="99"/>
    <w:semiHidden/>
    <w:unhideWhenUsed/>
    <w:rsid w:val="000939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390E"/>
    <w:rPr>
      <w:rFonts w:ascii="Segoe UI" w:hAnsi="Segoe UI" w:cs="Segoe UI"/>
      <w:sz w:val="18"/>
      <w:szCs w:val="18"/>
    </w:rPr>
  </w:style>
  <w:style w:type="character" w:customStyle="1" w:styleId="UnresolvedMention">
    <w:name w:val="Unresolved Mention"/>
    <w:basedOn w:val="DefaultParagraphFont"/>
    <w:uiPriority w:val="99"/>
    <w:semiHidden/>
    <w:unhideWhenUsed/>
    <w:rsid w:val="002546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3032">
      <w:bodyDiv w:val="1"/>
      <w:marLeft w:val="0"/>
      <w:marRight w:val="0"/>
      <w:marTop w:val="0"/>
      <w:marBottom w:val="0"/>
      <w:divBdr>
        <w:top w:val="none" w:sz="0" w:space="0" w:color="auto"/>
        <w:left w:val="none" w:sz="0" w:space="0" w:color="auto"/>
        <w:bottom w:val="none" w:sz="0" w:space="0" w:color="auto"/>
        <w:right w:val="none" w:sz="0" w:space="0" w:color="auto"/>
      </w:divBdr>
      <w:divsChild>
        <w:div w:id="980037230">
          <w:marLeft w:val="0"/>
          <w:marRight w:val="0"/>
          <w:marTop w:val="0"/>
          <w:marBottom w:val="0"/>
          <w:divBdr>
            <w:top w:val="none" w:sz="0" w:space="0" w:color="auto"/>
            <w:left w:val="none" w:sz="0" w:space="0" w:color="auto"/>
            <w:bottom w:val="none" w:sz="0" w:space="0" w:color="auto"/>
            <w:right w:val="none" w:sz="0" w:space="0" w:color="auto"/>
          </w:divBdr>
          <w:divsChild>
            <w:div w:id="468280782">
              <w:marLeft w:val="0"/>
              <w:marRight w:val="0"/>
              <w:marTop w:val="0"/>
              <w:marBottom w:val="0"/>
              <w:divBdr>
                <w:top w:val="none" w:sz="0" w:space="0" w:color="auto"/>
                <w:left w:val="none" w:sz="0" w:space="0" w:color="auto"/>
                <w:bottom w:val="none" w:sz="0" w:space="0" w:color="auto"/>
                <w:right w:val="none" w:sz="0" w:space="0" w:color="auto"/>
              </w:divBdr>
              <w:divsChild>
                <w:div w:id="39396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42426905">
          <w:marLeft w:val="0"/>
          <w:marRight w:val="0"/>
          <w:marTop w:val="0"/>
          <w:marBottom w:val="0"/>
          <w:divBdr>
            <w:top w:val="none" w:sz="0" w:space="0" w:color="auto"/>
            <w:left w:val="none" w:sz="0" w:space="0" w:color="auto"/>
            <w:bottom w:val="none" w:sz="0" w:space="0" w:color="auto"/>
            <w:right w:val="none" w:sz="0" w:space="0" w:color="auto"/>
          </w:divBdr>
        </w:div>
      </w:divsChild>
    </w:div>
    <w:div w:id="449200403">
      <w:bodyDiv w:val="1"/>
      <w:marLeft w:val="0"/>
      <w:marRight w:val="0"/>
      <w:marTop w:val="0"/>
      <w:marBottom w:val="0"/>
      <w:divBdr>
        <w:top w:val="none" w:sz="0" w:space="0" w:color="auto"/>
        <w:left w:val="none" w:sz="0" w:space="0" w:color="auto"/>
        <w:bottom w:val="none" w:sz="0" w:space="0" w:color="auto"/>
        <w:right w:val="none" w:sz="0" w:space="0" w:color="auto"/>
      </w:divBdr>
      <w:divsChild>
        <w:div w:id="498739112">
          <w:marLeft w:val="0"/>
          <w:marRight w:val="0"/>
          <w:marTop w:val="0"/>
          <w:marBottom w:val="0"/>
          <w:divBdr>
            <w:top w:val="none" w:sz="0" w:space="0" w:color="auto"/>
            <w:left w:val="none" w:sz="0" w:space="0" w:color="auto"/>
            <w:bottom w:val="none" w:sz="0" w:space="0" w:color="auto"/>
            <w:right w:val="none" w:sz="0" w:space="0" w:color="auto"/>
          </w:divBdr>
          <w:divsChild>
            <w:div w:id="1613322537">
              <w:marLeft w:val="0"/>
              <w:marRight w:val="0"/>
              <w:marTop w:val="0"/>
              <w:marBottom w:val="0"/>
              <w:divBdr>
                <w:top w:val="none" w:sz="0" w:space="0" w:color="auto"/>
                <w:left w:val="none" w:sz="0" w:space="0" w:color="auto"/>
                <w:bottom w:val="none" w:sz="0" w:space="0" w:color="auto"/>
                <w:right w:val="none" w:sz="0" w:space="0" w:color="auto"/>
              </w:divBdr>
              <w:divsChild>
                <w:div w:id="3467600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9440845">
          <w:marLeft w:val="0"/>
          <w:marRight w:val="0"/>
          <w:marTop w:val="0"/>
          <w:marBottom w:val="0"/>
          <w:divBdr>
            <w:top w:val="none" w:sz="0" w:space="0" w:color="auto"/>
            <w:left w:val="none" w:sz="0" w:space="0" w:color="auto"/>
            <w:bottom w:val="none" w:sz="0" w:space="0" w:color="auto"/>
            <w:right w:val="none" w:sz="0" w:space="0" w:color="auto"/>
          </w:divBdr>
        </w:div>
      </w:divsChild>
    </w:div>
    <w:div w:id="556278548">
      <w:bodyDiv w:val="1"/>
      <w:marLeft w:val="0"/>
      <w:marRight w:val="0"/>
      <w:marTop w:val="0"/>
      <w:marBottom w:val="0"/>
      <w:divBdr>
        <w:top w:val="none" w:sz="0" w:space="0" w:color="auto"/>
        <w:left w:val="none" w:sz="0" w:space="0" w:color="auto"/>
        <w:bottom w:val="none" w:sz="0" w:space="0" w:color="auto"/>
        <w:right w:val="none" w:sz="0" w:space="0" w:color="auto"/>
      </w:divBdr>
    </w:div>
    <w:div w:id="839589554">
      <w:bodyDiv w:val="1"/>
      <w:marLeft w:val="0"/>
      <w:marRight w:val="0"/>
      <w:marTop w:val="0"/>
      <w:marBottom w:val="0"/>
      <w:divBdr>
        <w:top w:val="none" w:sz="0" w:space="0" w:color="auto"/>
        <w:left w:val="none" w:sz="0" w:space="0" w:color="auto"/>
        <w:bottom w:val="none" w:sz="0" w:space="0" w:color="auto"/>
        <w:right w:val="none" w:sz="0" w:space="0" w:color="auto"/>
      </w:divBdr>
    </w:div>
    <w:div w:id="875582240">
      <w:bodyDiv w:val="1"/>
      <w:marLeft w:val="0"/>
      <w:marRight w:val="0"/>
      <w:marTop w:val="0"/>
      <w:marBottom w:val="0"/>
      <w:divBdr>
        <w:top w:val="none" w:sz="0" w:space="0" w:color="auto"/>
        <w:left w:val="none" w:sz="0" w:space="0" w:color="auto"/>
        <w:bottom w:val="none" w:sz="0" w:space="0" w:color="auto"/>
        <w:right w:val="none" w:sz="0" w:space="0" w:color="auto"/>
      </w:divBdr>
    </w:div>
    <w:div w:id="884294237">
      <w:bodyDiv w:val="1"/>
      <w:marLeft w:val="0"/>
      <w:marRight w:val="0"/>
      <w:marTop w:val="0"/>
      <w:marBottom w:val="0"/>
      <w:divBdr>
        <w:top w:val="none" w:sz="0" w:space="0" w:color="auto"/>
        <w:left w:val="none" w:sz="0" w:space="0" w:color="auto"/>
        <w:bottom w:val="none" w:sz="0" w:space="0" w:color="auto"/>
        <w:right w:val="none" w:sz="0" w:space="0" w:color="auto"/>
      </w:divBdr>
      <w:divsChild>
        <w:div w:id="240406521">
          <w:marLeft w:val="0"/>
          <w:marRight w:val="0"/>
          <w:marTop w:val="0"/>
          <w:marBottom w:val="0"/>
          <w:divBdr>
            <w:top w:val="none" w:sz="0" w:space="0" w:color="auto"/>
            <w:left w:val="none" w:sz="0" w:space="0" w:color="auto"/>
            <w:bottom w:val="none" w:sz="0" w:space="0" w:color="auto"/>
            <w:right w:val="none" w:sz="0" w:space="0" w:color="auto"/>
          </w:divBdr>
        </w:div>
        <w:div w:id="300162652">
          <w:marLeft w:val="0"/>
          <w:marRight w:val="0"/>
          <w:marTop w:val="0"/>
          <w:marBottom w:val="0"/>
          <w:divBdr>
            <w:top w:val="none" w:sz="0" w:space="0" w:color="auto"/>
            <w:left w:val="none" w:sz="0" w:space="0" w:color="auto"/>
            <w:bottom w:val="none" w:sz="0" w:space="0" w:color="auto"/>
            <w:right w:val="none" w:sz="0" w:space="0" w:color="auto"/>
          </w:divBdr>
        </w:div>
        <w:div w:id="1126394583">
          <w:marLeft w:val="0"/>
          <w:marRight w:val="0"/>
          <w:marTop w:val="0"/>
          <w:marBottom w:val="0"/>
          <w:divBdr>
            <w:top w:val="none" w:sz="0" w:space="0" w:color="auto"/>
            <w:left w:val="none" w:sz="0" w:space="0" w:color="auto"/>
            <w:bottom w:val="none" w:sz="0" w:space="0" w:color="auto"/>
            <w:right w:val="none" w:sz="0" w:space="0" w:color="auto"/>
          </w:divBdr>
        </w:div>
        <w:div w:id="1537545923">
          <w:marLeft w:val="0"/>
          <w:marRight w:val="0"/>
          <w:marTop w:val="0"/>
          <w:marBottom w:val="0"/>
          <w:divBdr>
            <w:top w:val="none" w:sz="0" w:space="0" w:color="auto"/>
            <w:left w:val="none" w:sz="0" w:space="0" w:color="auto"/>
            <w:bottom w:val="none" w:sz="0" w:space="0" w:color="auto"/>
            <w:right w:val="none" w:sz="0" w:space="0" w:color="auto"/>
          </w:divBdr>
        </w:div>
        <w:div w:id="1342197500">
          <w:marLeft w:val="0"/>
          <w:marRight w:val="0"/>
          <w:marTop w:val="0"/>
          <w:marBottom w:val="0"/>
          <w:divBdr>
            <w:top w:val="none" w:sz="0" w:space="0" w:color="auto"/>
            <w:left w:val="none" w:sz="0" w:space="0" w:color="auto"/>
            <w:bottom w:val="none" w:sz="0" w:space="0" w:color="auto"/>
            <w:right w:val="none" w:sz="0" w:space="0" w:color="auto"/>
          </w:divBdr>
        </w:div>
      </w:divsChild>
    </w:div>
    <w:div w:id="934745718">
      <w:bodyDiv w:val="1"/>
      <w:marLeft w:val="0"/>
      <w:marRight w:val="0"/>
      <w:marTop w:val="0"/>
      <w:marBottom w:val="0"/>
      <w:divBdr>
        <w:top w:val="none" w:sz="0" w:space="0" w:color="auto"/>
        <w:left w:val="none" w:sz="0" w:space="0" w:color="auto"/>
        <w:bottom w:val="none" w:sz="0" w:space="0" w:color="auto"/>
        <w:right w:val="none" w:sz="0" w:space="0" w:color="auto"/>
      </w:divBdr>
    </w:div>
    <w:div w:id="1264338241">
      <w:bodyDiv w:val="1"/>
      <w:marLeft w:val="0"/>
      <w:marRight w:val="0"/>
      <w:marTop w:val="0"/>
      <w:marBottom w:val="0"/>
      <w:divBdr>
        <w:top w:val="none" w:sz="0" w:space="0" w:color="auto"/>
        <w:left w:val="none" w:sz="0" w:space="0" w:color="auto"/>
        <w:bottom w:val="none" w:sz="0" w:space="0" w:color="auto"/>
        <w:right w:val="none" w:sz="0" w:space="0" w:color="auto"/>
      </w:divBdr>
    </w:div>
    <w:div w:id="1344743143">
      <w:bodyDiv w:val="1"/>
      <w:marLeft w:val="0"/>
      <w:marRight w:val="0"/>
      <w:marTop w:val="0"/>
      <w:marBottom w:val="0"/>
      <w:divBdr>
        <w:top w:val="none" w:sz="0" w:space="0" w:color="auto"/>
        <w:left w:val="none" w:sz="0" w:space="0" w:color="auto"/>
        <w:bottom w:val="none" w:sz="0" w:space="0" w:color="auto"/>
        <w:right w:val="none" w:sz="0" w:space="0" w:color="auto"/>
      </w:divBdr>
    </w:div>
    <w:div w:id="1529027225">
      <w:bodyDiv w:val="1"/>
      <w:marLeft w:val="0"/>
      <w:marRight w:val="0"/>
      <w:marTop w:val="0"/>
      <w:marBottom w:val="0"/>
      <w:divBdr>
        <w:top w:val="none" w:sz="0" w:space="0" w:color="auto"/>
        <w:left w:val="none" w:sz="0" w:space="0" w:color="auto"/>
        <w:bottom w:val="none" w:sz="0" w:space="0" w:color="auto"/>
        <w:right w:val="none" w:sz="0" w:space="0" w:color="auto"/>
      </w:divBdr>
    </w:div>
    <w:div w:id="1589195959">
      <w:bodyDiv w:val="1"/>
      <w:marLeft w:val="0"/>
      <w:marRight w:val="0"/>
      <w:marTop w:val="0"/>
      <w:marBottom w:val="0"/>
      <w:divBdr>
        <w:top w:val="none" w:sz="0" w:space="0" w:color="auto"/>
        <w:left w:val="none" w:sz="0" w:space="0" w:color="auto"/>
        <w:bottom w:val="none" w:sz="0" w:space="0" w:color="auto"/>
        <w:right w:val="none" w:sz="0" w:space="0" w:color="auto"/>
      </w:divBdr>
    </w:div>
    <w:div w:id="1717467844">
      <w:bodyDiv w:val="1"/>
      <w:marLeft w:val="0"/>
      <w:marRight w:val="0"/>
      <w:marTop w:val="0"/>
      <w:marBottom w:val="0"/>
      <w:divBdr>
        <w:top w:val="none" w:sz="0" w:space="0" w:color="auto"/>
        <w:left w:val="none" w:sz="0" w:space="0" w:color="auto"/>
        <w:bottom w:val="none" w:sz="0" w:space="0" w:color="auto"/>
        <w:right w:val="none" w:sz="0" w:space="0" w:color="auto"/>
      </w:divBdr>
      <w:divsChild>
        <w:div w:id="1642811787">
          <w:marLeft w:val="0"/>
          <w:marRight w:val="0"/>
          <w:marTop w:val="0"/>
          <w:marBottom w:val="0"/>
          <w:divBdr>
            <w:top w:val="none" w:sz="0" w:space="0" w:color="auto"/>
            <w:left w:val="none" w:sz="0" w:space="0" w:color="auto"/>
            <w:bottom w:val="none" w:sz="0" w:space="0" w:color="auto"/>
            <w:right w:val="none" w:sz="0" w:space="0" w:color="auto"/>
          </w:divBdr>
        </w:div>
        <w:div w:id="1679885927">
          <w:marLeft w:val="0"/>
          <w:marRight w:val="0"/>
          <w:marTop w:val="0"/>
          <w:marBottom w:val="0"/>
          <w:divBdr>
            <w:top w:val="none" w:sz="0" w:space="0" w:color="auto"/>
            <w:left w:val="none" w:sz="0" w:space="0" w:color="auto"/>
            <w:bottom w:val="none" w:sz="0" w:space="0" w:color="auto"/>
            <w:right w:val="none" w:sz="0" w:space="0" w:color="auto"/>
          </w:divBdr>
        </w:div>
        <w:div w:id="641692505">
          <w:marLeft w:val="0"/>
          <w:marRight w:val="0"/>
          <w:marTop w:val="0"/>
          <w:marBottom w:val="0"/>
          <w:divBdr>
            <w:top w:val="none" w:sz="0" w:space="0" w:color="auto"/>
            <w:left w:val="none" w:sz="0" w:space="0" w:color="auto"/>
            <w:bottom w:val="none" w:sz="0" w:space="0" w:color="auto"/>
            <w:right w:val="none" w:sz="0" w:space="0" w:color="auto"/>
          </w:divBdr>
        </w:div>
        <w:div w:id="1420710771">
          <w:marLeft w:val="0"/>
          <w:marRight w:val="0"/>
          <w:marTop w:val="0"/>
          <w:marBottom w:val="0"/>
          <w:divBdr>
            <w:top w:val="none" w:sz="0" w:space="0" w:color="auto"/>
            <w:left w:val="none" w:sz="0" w:space="0" w:color="auto"/>
            <w:bottom w:val="none" w:sz="0" w:space="0" w:color="auto"/>
            <w:right w:val="none" w:sz="0" w:space="0" w:color="auto"/>
          </w:divBdr>
        </w:div>
        <w:div w:id="130832660">
          <w:marLeft w:val="0"/>
          <w:marRight w:val="0"/>
          <w:marTop w:val="0"/>
          <w:marBottom w:val="0"/>
          <w:divBdr>
            <w:top w:val="none" w:sz="0" w:space="0" w:color="auto"/>
            <w:left w:val="none" w:sz="0" w:space="0" w:color="auto"/>
            <w:bottom w:val="none" w:sz="0" w:space="0" w:color="auto"/>
            <w:right w:val="none" w:sz="0" w:space="0" w:color="auto"/>
          </w:divBdr>
        </w:div>
      </w:divsChild>
    </w:div>
    <w:div w:id="1824542566">
      <w:bodyDiv w:val="1"/>
      <w:marLeft w:val="0"/>
      <w:marRight w:val="0"/>
      <w:marTop w:val="0"/>
      <w:marBottom w:val="0"/>
      <w:divBdr>
        <w:top w:val="none" w:sz="0" w:space="0" w:color="auto"/>
        <w:left w:val="none" w:sz="0" w:space="0" w:color="auto"/>
        <w:bottom w:val="none" w:sz="0" w:space="0" w:color="auto"/>
        <w:right w:val="none" w:sz="0" w:space="0" w:color="auto"/>
      </w:divBdr>
    </w:div>
    <w:div w:id="1850749327">
      <w:bodyDiv w:val="1"/>
      <w:marLeft w:val="0"/>
      <w:marRight w:val="0"/>
      <w:marTop w:val="0"/>
      <w:marBottom w:val="0"/>
      <w:divBdr>
        <w:top w:val="none" w:sz="0" w:space="0" w:color="auto"/>
        <w:left w:val="none" w:sz="0" w:space="0" w:color="auto"/>
        <w:bottom w:val="none" w:sz="0" w:space="0" w:color="auto"/>
        <w:right w:val="none" w:sz="0" w:space="0" w:color="auto"/>
      </w:divBdr>
    </w:div>
    <w:div w:id="197895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nievel@uwyo.edu" TargetMode="External"/><Relationship Id="rId13" Type="http://schemas.openxmlformats.org/officeDocument/2006/relationships/hyperlink" Target="https://www.ctlb.org/"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uwyo.edu/as/student-appeals/index.html" TargetMode="External"/><Relationship Id="rId12" Type="http://schemas.openxmlformats.org/officeDocument/2006/relationships/hyperlink" Target="http://www.cheyennenation.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asternshoshone.or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northernarapaho.com/wp/"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burchet@uwyo.edu" TargetMode="External"/><Relationship Id="rId14" Type="http://schemas.openxmlformats.org/officeDocument/2006/relationships/hyperlink" Target="mailto:uwyo.english101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2354</Words>
  <Characters>13421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Small</dc:creator>
  <cp:keywords/>
  <dc:description/>
  <cp:lastModifiedBy>Gwynn A. Lemler</cp:lastModifiedBy>
  <cp:revision>2</cp:revision>
  <cp:lastPrinted>2022-01-04T17:56:00Z</cp:lastPrinted>
  <dcterms:created xsi:type="dcterms:W3CDTF">2022-08-30T19:31:00Z</dcterms:created>
  <dcterms:modified xsi:type="dcterms:W3CDTF">2022-08-30T19:31:00Z</dcterms:modified>
</cp:coreProperties>
</file>