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31" w:rsidRDefault="002D0D16" w:rsidP="00695D31">
      <w:pPr>
        <w:ind w:left="2880"/>
      </w:pPr>
      <w:r>
        <w:fldChar w:fldCharType="begin"/>
      </w:r>
      <w:r>
        <w:instrText xml:space="preserve"> HYPERLINK "http://www.da.ks.gov/ps/subject/bei/list_skills.asp" </w:instrText>
      </w:r>
      <w:r>
        <w:fldChar w:fldCharType="separate"/>
      </w:r>
      <w:r w:rsidR="00E84E01" w:rsidRPr="00FF2239">
        <w:rPr>
          <w:rStyle w:val="Hyperlink"/>
          <w:b/>
        </w:rPr>
        <w:t>Behavioral based interview questions</w:t>
      </w:r>
      <w:r w:rsidR="00015EB2" w:rsidRPr="00FF2239">
        <w:rPr>
          <w:rStyle w:val="Hyperlink"/>
        </w:rPr>
        <w:t xml:space="preserve"> </w:t>
      </w:r>
      <w:r>
        <w:rPr>
          <w:rStyle w:val="Hyperlink"/>
        </w:rPr>
        <w:fldChar w:fldCharType="end"/>
      </w:r>
      <w:r w:rsidR="00015EB2">
        <w:t xml:space="preserve"> </w:t>
      </w:r>
    </w:p>
    <w:p w:rsidR="00261003" w:rsidRDefault="00261003" w:rsidP="00261003">
      <w:r>
        <w:t>Below is a sample agenda for a face to face interview:</w:t>
      </w:r>
    </w:p>
    <w:p w:rsidR="00261003" w:rsidRPr="00822F3D" w:rsidRDefault="008B72D6" w:rsidP="00261003">
      <w:pPr>
        <w:spacing w:after="0" w:line="240" w:lineRule="auto"/>
        <w:rPr>
          <w:rFonts w:eastAsia="Times New Roman" w:cs="Arial"/>
          <w:b/>
          <w:u w:val="single"/>
        </w:rPr>
      </w:pPr>
      <w:r>
        <w:rPr>
          <w:rFonts w:eastAsia="Times New Roman" w:cs="Arial"/>
          <w:b/>
          <w:u w:val="single"/>
        </w:rPr>
        <w:t>Process</w:t>
      </w:r>
      <w:r w:rsidR="00261003" w:rsidRPr="006D4380">
        <w:rPr>
          <w:rFonts w:eastAsia="Times New Roman" w:cs="Arial"/>
          <w:b/>
          <w:u w:val="single"/>
        </w:rPr>
        <w:t xml:space="preserve"> for a face </w:t>
      </w:r>
      <w:r w:rsidR="00261003" w:rsidRPr="00822F3D">
        <w:rPr>
          <w:rFonts w:eastAsia="Times New Roman" w:cs="Arial"/>
          <w:b/>
          <w:u w:val="single"/>
        </w:rPr>
        <w:t>to</w:t>
      </w:r>
      <w:r w:rsidR="00261003" w:rsidRPr="006D4380">
        <w:rPr>
          <w:rFonts w:eastAsia="Times New Roman" w:cs="Arial"/>
          <w:b/>
          <w:u w:val="single"/>
        </w:rPr>
        <w:t xml:space="preserve"> </w:t>
      </w:r>
      <w:r w:rsidR="00261003" w:rsidRPr="00822F3D">
        <w:rPr>
          <w:rFonts w:eastAsia="Times New Roman" w:cs="Arial"/>
          <w:b/>
          <w:u w:val="single"/>
        </w:rPr>
        <w:t>face interview:</w:t>
      </w:r>
    </w:p>
    <w:p w:rsidR="00261003" w:rsidRPr="006D4380" w:rsidRDefault="00261003" w:rsidP="00261003">
      <w:pPr>
        <w:spacing w:after="0" w:line="240" w:lineRule="auto"/>
        <w:rPr>
          <w:rFonts w:eastAsia="Times New Roman" w:cs="Arial"/>
        </w:rPr>
      </w:pPr>
    </w:p>
    <w:p w:rsidR="00261003" w:rsidRDefault="008B72D6" w:rsidP="00AC296C">
      <w:pPr>
        <w:spacing w:after="0" w:line="240" w:lineRule="auto"/>
        <w:ind w:left="720"/>
        <w:rPr>
          <w:rFonts w:eastAsia="Times New Roman" w:cs="Arial"/>
        </w:rPr>
      </w:pPr>
      <w:r>
        <w:rPr>
          <w:rFonts w:eastAsia="Times New Roman" w:cs="Arial"/>
        </w:rPr>
        <w:t xml:space="preserve">A.  </w:t>
      </w:r>
      <w:r w:rsidR="00261003" w:rsidRPr="008B72D6">
        <w:rPr>
          <w:rFonts w:eastAsia="Times New Roman" w:cs="Arial"/>
        </w:rPr>
        <w:t>Select a pleasant location where you will not be interrupted.</w:t>
      </w:r>
      <w:r w:rsidRPr="008B72D6">
        <w:rPr>
          <w:rFonts w:eastAsia="Times New Roman" w:cs="Arial"/>
        </w:rPr>
        <w:t xml:space="preserve">  If </w:t>
      </w:r>
      <w:r w:rsidR="00AC296C">
        <w:rPr>
          <w:rFonts w:eastAsia="Times New Roman" w:cs="Arial"/>
        </w:rPr>
        <w:t>you must use an</w:t>
      </w:r>
      <w:r w:rsidRPr="008B72D6">
        <w:rPr>
          <w:rFonts w:eastAsia="Times New Roman" w:cs="Arial"/>
        </w:rPr>
        <w:t xml:space="preserve"> office, arrange that all phone calls be forwarded to another line.  Keep on schedule.</w:t>
      </w:r>
    </w:p>
    <w:p w:rsidR="00AC296C" w:rsidRDefault="00AC296C" w:rsidP="008B72D6">
      <w:pPr>
        <w:spacing w:after="0" w:line="240" w:lineRule="auto"/>
        <w:rPr>
          <w:rFonts w:eastAsia="Times New Roman" w:cs="Arial"/>
        </w:rPr>
      </w:pPr>
    </w:p>
    <w:p w:rsidR="008B72D6" w:rsidRPr="008B72D6" w:rsidRDefault="00AC296C" w:rsidP="002D0D16">
      <w:pPr>
        <w:spacing w:after="0" w:line="240" w:lineRule="auto"/>
        <w:ind w:left="720"/>
        <w:rPr>
          <w:rFonts w:eastAsia="Times New Roman" w:cs="Arial"/>
        </w:rPr>
      </w:pPr>
      <w:r w:rsidRPr="00AC296C">
        <w:t xml:space="preserve">Ask each </w:t>
      </w:r>
      <w:r w:rsidRPr="00AC296C">
        <w:rPr>
          <w:rStyle w:val="Strong"/>
          <w:b w:val="0"/>
        </w:rPr>
        <w:t>candidate</w:t>
      </w:r>
      <w:r w:rsidRPr="00AC296C">
        <w:t xml:space="preserve"> to arrive 10 to 15 minutes before the interview. Give him/her a copy of the position description and any other materials you feel are important before the interview, such as an organizational chart, agenda for the interview, and a list of the selection committee members with their titles. Allow at least 15 minutes between interviews to permit </w:t>
      </w:r>
      <w:r w:rsidRPr="00AC296C">
        <w:rPr>
          <w:rStyle w:val="Strong"/>
          <w:b w:val="0"/>
        </w:rPr>
        <w:t>candidates</w:t>
      </w:r>
      <w:r w:rsidRPr="00AC296C">
        <w:t xml:space="preserve"> to come and go without overlap, and to allow the committee members to evaluate a </w:t>
      </w:r>
      <w:r w:rsidRPr="00AC296C">
        <w:rPr>
          <w:rStyle w:val="Strong"/>
          <w:b w:val="0"/>
        </w:rPr>
        <w:t>candidate's</w:t>
      </w:r>
      <w:r w:rsidRPr="00AC296C">
        <w:t xml:space="preserve"> responses to questions while the answers are still fresh in their minds.</w:t>
      </w:r>
    </w:p>
    <w:p w:rsidR="00261003" w:rsidRPr="006D4380" w:rsidRDefault="00261003" w:rsidP="00261003">
      <w:pPr>
        <w:spacing w:after="0" w:line="240" w:lineRule="auto"/>
        <w:rPr>
          <w:rFonts w:eastAsia="Times New Roman" w:cs="Arial"/>
        </w:rPr>
      </w:pPr>
    </w:p>
    <w:p w:rsidR="00AC296C" w:rsidRPr="00AC296C" w:rsidRDefault="00AC296C" w:rsidP="00213529">
      <w:pPr>
        <w:spacing w:after="0" w:line="240" w:lineRule="auto"/>
        <w:ind w:left="720"/>
        <w:rPr>
          <w:rFonts w:eastAsia="Times New Roman" w:cs="Arial"/>
        </w:rPr>
      </w:pPr>
      <w:r>
        <w:rPr>
          <w:rFonts w:eastAsia="Times New Roman" w:cs="Arial"/>
        </w:rPr>
        <w:t>B</w:t>
      </w:r>
      <w:r w:rsidR="00213529">
        <w:rPr>
          <w:rFonts w:eastAsia="Times New Roman" w:cs="Arial"/>
        </w:rPr>
        <w:t>.</w:t>
      </w:r>
      <w:r>
        <w:rPr>
          <w:rFonts w:eastAsia="Times New Roman" w:cs="Arial"/>
        </w:rPr>
        <w:t xml:space="preserve">  Follow a logical sequence, k</w:t>
      </w:r>
      <w:r>
        <w:t xml:space="preserve">eep the same format for each </w:t>
      </w:r>
      <w:r w:rsidRPr="00AC296C">
        <w:rPr>
          <w:rStyle w:val="Strong"/>
          <w:b w:val="0"/>
        </w:rPr>
        <w:t>candidate</w:t>
      </w:r>
      <w:r>
        <w:t xml:space="preserve"> and allow an equal amount of time for each </w:t>
      </w:r>
      <w:r w:rsidRPr="00AC296C">
        <w:rPr>
          <w:rStyle w:val="Strong"/>
          <w:b w:val="0"/>
        </w:rPr>
        <w:t>candidate</w:t>
      </w:r>
      <w:r>
        <w:t xml:space="preserve"> to answer questions. Introduce the </w:t>
      </w:r>
      <w:r w:rsidRPr="00AC296C">
        <w:rPr>
          <w:rStyle w:val="Strong"/>
          <w:b w:val="0"/>
        </w:rPr>
        <w:t>candidate</w:t>
      </w:r>
      <w:r>
        <w:t xml:space="preserve"> to the rest of the committee and invite him or her to be seated. </w:t>
      </w:r>
      <w:r w:rsidRPr="00AC296C">
        <w:rPr>
          <w:rStyle w:val="Strong"/>
          <w:b w:val="0"/>
        </w:rPr>
        <w:t>Provide information regarding the</w:t>
      </w:r>
      <w:r>
        <w:t xml:space="preserve"> expected timeframe for filling the position </w:t>
      </w:r>
      <w:r w:rsidRPr="00AC296C">
        <w:rPr>
          <w:rStyle w:val="Strong"/>
          <w:b w:val="0"/>
        </w:rPr>
        <w:t>and</w:t>
      </w:r>
      <w:r>
        <w:t xml:space="preserve"> what the interview is meant to accomplish. You can briefly define the job responsibilities.</w:t>
      </w:r>
    </w:p>
    <w:p w:rsidR="00261003" w:rsidRPr="006D4380" w:rsidRDefault="00261003" w:rsidP="00261003">
      <w:pPr>
        <w:spacing w:after="0" w:line="240" w:lineRule="auto"/>
        <w:rPr>
          <w:rFonts w:eastAsia="Times New Roman" w:cs="Arial"/>
        </w:rPr>
      </w:pPr>
    </w:p>
    <w:p w:rsidR="00261003" w:rsidRDefault="00AC296C" w:rsidP="00213529">
      <w:pPr>
        <w:spacing w:after="0" w:line="240" w:lineRule="auto"/>
        <w:ind w:left="720"/>
      </w:pPr>
      <w:r>
        <w:rPr>
          <w:rFonts w:eastAsia="Times New Roman" w:cs="Arial"/>
        </w:rPr>
        <w:t xml:space="preserve">C.  </w:t>
      </w:r>
      <w:r w:rsidR="00261003" w:rsidRPr="00AC296C">
        <w:rPr>
          <w:rFonts w:eastAsia="Times New Roman" w:cs="Arial"/>
        </w:rPr>
        <w:t xml:space="preserve">Ask </w:t>
      </w:r>
      <w:r>
        <w:rPr>
          <w:rFonts w:eastAsia="Times New Roman" w:cs="Arial"/>
        </w:rPr>
        <w:t xml:space="preserve">the </w:t>
      </w:r>
      <w:r w:rsidR="00261003" w:rsidRPr="00AC296C">
        <w:rPr>
          <w:rFonts w:eastAsia="Times New Roman" w:cs="Arial"/>
        </w:rPr>
        <w:t>prepared questions</w:t>
      </w:r>
      <w:r>
        <w:rPr>
          <w:rFonts w:eastAsia="Times New Roman" w:cs="Arial"/>
        </w:rPr>
        <w:t xml:space="preserve"> and let the candidate do the talking</w:t>
      </w:r>
      <w:r w:rsidR="00261003" w:rsidRPr="00AC296C">
        <w:rPr>
          <w:rFonts w:eastAsia="Times New Roman" w:cs="Arial"/>
        </w:rPr>
        <w:t>.</w:t>
      </w:r>
      <w:r>
        <w:rPr>
          <w:rFonts w:eastAsia="Times New Roman" w:cs="Arial"/>
        </w:rPr>
        <w:t xml:space="preserve">  </w:t>
      </w:r>
      <w:r>
        <w:t xml:space="preserve">It is extremely important to listen and concentrate on what </w:t>
      </w:r>
      <w:r w:rsidRPr="00AC296C">
        <w:rPr>
          <w:rStyle w:val="Strong"/>
          <w:b w:val="0"/>
        </w:rPr>
        <w:t>the candidate</w:t>
      </w:r>
      <w:r>
        <w:t xml:space="preserve"> is saying.   The </w:t>
      </w:r>
      <w:r w:rsidRPr="00AC296C">
        <w:rPr>
          <w:rStyle w:val="Strong"/>
          <w:b w:val="0"/>
        </w:rPr>
        <w:t>candidate</w:t>
      </w:r>
      <w:r>
        <w:t xml:space="preserve"> should carry 80-85% of the total conversation. The committee members' input should be limited to asking questions and keeping the </w:t>
      </w:r>
      <w:r w:rsidRPr="00AC296C">
        <w:rPr>
          <w:rStyle w:val="Strong"/>
          <w:b w:val="0"/>
        </w:rPr>
        <w:t>candidate</w:t>
      </w:r>
      <w:r>
        <w:t xml:space="preserve"> on track.</w:t>
      </w:r>
    </w:p>
    <w:p w:rsidR="00740F6F" w:rsidRDefault="00740F6F" w:rsidP="00213529">
      <w:pPr>
        <w:spacing w:after="0" w:line="240" w:lineRule="auto"/>
        <w:ind w:left="720"/>
      </w:pPr>
    </w:p>
    <w:p w:rsidR="00740F6F" w:rsidRDefault="00987638" w:rsidP="00213529">
      <w:pPr>
        <w:spacing w:after="0" w:line="240" w:lineRule="auto"/>
        <w:ind w:left="1440"/>
      </w:pPr>
      <w:proofErr w:type="gramStart"/>
      <w:r>
        <w:t>a.  Take</w:t>
      </w:r>
      <w:proofErr w:type="gramEnd"/>
      <w:r>
        <w:t xml:space="preserve"> notes - Taking notes will help you remember details of the interview; however, writing notes during the interview could be distracting to a </w:t>
      </w:r>
      <w:r w:rsidRPr="00987638">
        <w:rPr>
          <w:rStyle w:val="Strong"/>
          <w:b w:val="0"/>
        </w:rPr>
        <w:t>candidate</w:t>
      </w:r>
      <w:r>
        <w:t xml:space="preserve">. If you plan to take notes, explain before the interview starts that you will be taking notes or recording the </w:t>
      </w:r>
      <w:r w:rsidRPr="00987638">
        <w:rPr>
          <w:rStyle w:val="Strong"/>
          <w:b w:val="0"/>
        </w:rPr>
        <w:t>candidate's</w:t>
      </w:r>
      <w:r w:rsidRPr="00987638">
        <w:rPr>
          <w:b/>
        </w:rPr>
        <w:t xml:space="preserve"> </w:t>
      </w:r>
      <w:r>
        <w:t xml:space="preserve">responses </w:t>
      </w:r>
      <w:r w:rsidRPr="00987638">
        <w:rPr>
          <w:rStyle w:val="Strong"/>
          <w:b w:val="0"/>
        </w:rPr>
        <w:t>to interview questions</w:t>
      </w:r>
      <w:r>
        <w:t xml:space="preserve"> so that you will not have to rely on memory. This should help reduce suspicion and nervousness. </w:t>
      </w:r>
      <w:r w:rsidR="00740F6F">
        <w:t xml:space="preserve"> </w:t>
      </w:r>
      <w:r>
        <w:t xml:space="preserve">Make sure you maintain some eye contact while you are writing.  </w:t>
      </w:r>
    </w:p>
    <w:p w:rsidR="00740F6F" w:rsidRDefault="00740F6F" w:rsidP="00213529">
      <w:pPr>
        <w:spacing w:after="0" w:line="240" w:lineRule="auto"/>
        <w:ind w:left="1440"/>
      </w:pPr>
    </w:p>
    <w:p w:rsidR="00987638" w:rsidRPr="00AC296C" w:rsidRDefault="00987638" w:rsidP="00213529">
      <w:pPr>
        <w:spacing w:after="0" w:line="240" w:lineRule="auto"/>
        <w:ind w:left="1440"/>
        <w:rPr>
          <w:rFonts w:eastAsia="Times New Roman" w:cs="Arial"/>
        </w:rPr>
      </w:pPr>
      <w:r>
        <w:t>**Also, it is very important that you only document details pertaining to the job duties and candidate’s qualifications.  Never write anything personal or discriminatory as it could be used in legal proceedings if a subpoena was ever issued for the application materials**</w:t>
      </w:r>
    </w:p>
    <w:p w:rsidR="00261003" w:rsidRDefault="00261003" w:rsidP="00261003">
      <w:pPr>
        <w:spacing w:after="0" w:line="240" w:lineRule="auto"/>
        <w:rPr>
          <w:rFonts w:eastAsia="Times New Roman" w:cs="Arial"/>
        </w:rPr>
      </w:pPr>
    </w:p>
    <w:p w:rsidR="00261003" w:rsidRDefault="00EE30A3" w:rsidP="00213529">
      <w:pPr>
        <w:spacing w:after="0" w:line="240" w:lineRule="auto"/>
        <w:ind w:left="720"/>
        <w:rPr>
          <w:rStyle w:val="Emphasis"/>
        </w:rPr>
      </w:pPr>
      <w:r>
        <w:rPr>
          <w:rFonts w:eastAsia="Times New Roman" w:cs="Arial"/>
        </w:rPr>
        <w:t xml:space="preserve">D.  </w:t>
      </w:r>
      <w:r w:rsidR="00261003" w:rsidRPr="00EE30A3">
        <w:rPr>
          <w:rFonts w:eastAsia="Times New Roman" w:cs="Arial"/>
        </w:rPr>
        <w:t>Discuss the job and the University.</w:t>
      </w:r>
      <w:r>
        <w:rPr>
          <w:rFonts w:eastAsia="Times New Roman" w:cs="Arial"/>
        </w:rPr>
        <w:t xml:space="preserve">  </w:t>
      </w:r>
      <w:r w:rsidR="00261003" w:rsidRPr="00EE30A3">
        <w:rPr>
          <w:rFonts w:eastAsia="Times New Roman" w:cs="Arial"/>
        </w:rPr>
        <w:t>Ask if they have any questions</w:t>
      </w:r>
      <w:r w:rsidR="004E5533" w:rsidRPr="00EE30A3">
        <w:rPr>
          <w:rFonts w:eastAsia="Times New Roman" w:cs="Arial"/>
        </w:rPr>
        <w:t>, needs clarification or have anything to add.</w:t>
      </w:r>
      <w:r>
        <w:rPr>
          <w:rFonts w:eastAsia="Times New Roman" w:cs="Arial"/>
        </w:rPr>
        <w:t xml:space="preserve">  </w:t>
      </w:r>
      <w:r>
        <w:t xml:space="preserve">Thank the </w:t>
      </w:r>
      <w:r w:rsidRPr="00EE30A3">
        <w:rPr>
          <w:rStyle w:val="Strong"/>
          <w:b w:val="0"/>
        </w:rPr>
        <w:t>candidate</w:t>
      </w:r>
      <w:r>
        <w:t xml:space="preserve"> for coming, and explain your notification process--when a decision will be made and how </w:t>
      </w:r>
      <w:r w:rsidRPr="00EE30A3">
        <w:rPr>
          <w:rStyle w:val="Strong"/>
          <w:b w:val="0"/>
        </w:rPr>
        <w:t>candidate</w:t>
      </w:r>
      <w:r>
        <w:rPr>
          <w:rStyle w:val="Strong"/>
        </w:rPr>
        <w:t>s</w:t>
      </w:r>
      <w:r>
        <w:t xml:space="preserve"> will be notified. Remember to smile, shake hands, and lead the </w:t>
      </w:r>
      <w:r w:rsidRPr="00EE30A3">
        <w:rPr>
          <w:rStyle w:val="Strong"/>
          <w:b w:val="0"/>
        </w:rPr>
        <w:t>candidate</w:t>
      </w:r>
      <w:r>
        <w:t xml:space="preserve"> to the door. Note: </w:t>
      </w:r>
      <w:r>
        <w:rPr>
          <w:rStyle w:val="Emphasis"/>
        </w:rPr>
        <w:t xml:space="preserve">Keep the process the same for all </w:t>
      </w:r>
      <w:r w:rsidRPr="00EE30A3">
        <w:rPr>
          <w:rStyle w:val="Strong"/>
          <w:b w:val="0"/>
          <w:i/>
          <w:iCs/>
        </w:rPr>
        <w:t>candidates</w:t>
      </w:r>
      <w:r>
        <w:rPr>
          <w:rStyle w:val="Emphasis"/>
        </w:rPr>
        <w:t>.</w:t>
      </w:r>
    </w:p>
    <w:p w:rsidR="002D0D16" w:rsidRDefault="002D0D16" w:rsidP="00213529">
      <w:pPr>
        <w:spacing w:after="0" w:line="240" w:lineRule="auto"/>
        <w:ind w:left="720"/>
        <w:rPr>
          <w:rStyle w:val="Emphasis"/>
        </w:rPr>
      </w:pPr>
    </w:p>
    <w:p w:rsidR="002D0D16" w:rsidRDefault="002D0D16" w:rsidP="00213529">
      <w:pPr>
        <w:spacing w:after="0" w:line="240" w:lineRule="auto"/>
        <w:ind w:left="720"/>
        <w:rPr>
          <w:rStyle w:val="Emphasis"/>
        </w:rPr>
      </w:pPr>
    </w:p>
    <w:p w:rsidR="00E16D21" w:rsidRDefault="00E16D21" w:rsidP="00213529">
      <w:pPr>
        <w:spacing w:after="0" w:line="240" w:lineRule="auto"/>
        <w:ind w:left="720"/>
        <w:rPr>
          <w:rFonts w:eastAsia="Times New Roman" w:cs="Arial"/>
        </w:rPr>
      </w:pPr>
    </w:p>
    <w:p w:rsidR="00E16D21" w:rsidRPr="00EE30A3" w:rsidRDefault="00E16D21" w:rsidP="00213529">
      <w:pPr>
        <w:spacing w:after="0" w:line="240" w:lineRule="auto"/>
        <w:ind w:left="720"/>
        <w:rPr>
          <w:rFonts w:eastAsia="Times New Roman" w:cs="Arial"/>
        </w:rPr>
      </w:pPr>
    </w:p>
    <w:p w:rsidR="00261003" w:rsidRPr="006D4380" w:rsidRDefault="00261003" w:rsidP="00261003">
      <w:pPr>
        <w:spacing w:before="100" w:beforeAutospacing="1" w:after="100" w:afterAutospacing="1" w:line="240" w:lineRule="auto"/>
        <w:rPr>
          <w:rFonts w:eastAsia="Times New Roman" w:cs="Times New Roman"/>
          <w:b/>
          <w:u w:val="single"/>
        </w:rPr>
      </w:pPr>
      <w:r w:rsidRPr="006D4380">
        <w:rPr>
          <w:rFonts w:eastAsia="Times New Roman" w:cs="Times New Roman"/>
          <w:b/>
          <w:u w:val="single"/>
        </w:rPr>
        <w:t xml:space="preserve">You may not ask questions about:  </w:t>
      </w: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Race, color, national origin, religion, gender, sexual orientation, political persuasion, disability, age, or ancestry.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Marital status, (e.g., spouse's name, spouse's employment status, whether the candidate is single, married, divorced, separated, engaged, or widowed), pregnancy, ability to reproduce, advocacy of any form of birth control, plans for a family, or child care issues. You may inquire if the applicant has any commitments that would preclude her or him from satisfying job schedules. If such questions are asked, they must be asked of both genders.</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about weight or height.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about physical condition.  You may ask if they are able to perform the essential duties of the job with or without reasonable accommodations (provide them with list of essential duties).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designed to discover one's age.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about a foreign address which would indicate national origin. You may, however, ask about the location and length of time of one's current residence.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concerning the candidate's place of birth or similar questions about the parents, grandparents, and spouse of the candidate.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in a series of interviews for a given position questions of one gender and not of the other.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w:t>
      </w:r>
      <w:r w:rsidR="008B72D6">
        <w:rPr>
          <w:rFonts w:eastAsia="Times New Roman" w:cs="Times New Roman"/>
        </w:rPr>
        <w:t xml:space="preserve">not </w:t>
      </w:r>
      <w:r w:rsidRPr="003B2506">
        <w:rPr>
          <w:rFonts w:eastAsia="Times New Roman" w:cs="Times New Roman"/>
        </w:rPr>
        <w:t xml:space="preserve">ask if one is a U.S. citizen (i.e., for proof of her/his citizenship), if one intends to become a U.S. citizen, or if one's U.S. residence is legal, as well as the status of one's visa. You may not inquire if a candidate is native-born or naturalized.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what </w:t>
      </w:r>
      <w:r w:rsidR="00794951" w:rsidRPr="003B2506">
        <w:rPr>
          <w:rFonts w:eastAsia="Times New Roman" w:cs="Times New Roman"/>
        </w:rPr>
        <w:t>one’s native tongue is</w:t>
      </w:r>
      <w:r w:rsidRPr="003B2506">
        <w:rPr>
          <w:rFonts w:eastAsia="Times New Roman" w:cs="Times New Roman"/>
        </w:rPr>
        <w:t xml:space="preserve"> or how one's foreign language ability has been acquired. You may inquire into languages which the candidate speaks and writes fluently.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about one's willingness to work on any particular religious holiday. You may ask about one's willingness to work a required work schedule.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if a candidate has filed or has threatened to file discrimination charges.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about any relative of a candidate which would be unlawful if asked of the candidate.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about organizations that would reveal the race, color, religion, gender, sexual orientation, marital status, national origin, or ancestry of the applicant.  You may inquire about membership in job-related professional organizations (e.g., does an applicant for the position in an English department belong to the Modern Language Association?).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about military service in the armed forces of any country except the U.S., nor may you inquire into one's type of discharge. You may ask if a candidate has served in the Armed Forces of the United States or in a State Militia.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which would reveal arrests without convictions. </w:t>
      </w:r>
    </w:p>
    <w:p w:rsidR="00261003" w:rsidRPr="003B2506" w:rsidRDefault="00261003" w:rsidP="00261003">
      <w:pPr>
        <w:pStyle w:val="ListParagraph"/>
        <w:spacing w:before="100" w:beforeAutospacing="1" w:after="100" w:afterAutospacing="1" w:line="240" w:lineRule="auto"/>
        <w:ind w:left="1440"/>
        <w:rPr>
          <w:rFonts w:eastAsia="Times New Roman" w:cs="Times New Roman"/>
        </w:rPr>
      </w:pPr>
    </w:p>
    <w:p w:rsidR="00261003" w:rsidRPr="003B2506" w:rsidRDefault="00261003" w:rsidP="00261003">
      <w:pPr>
        <w:pStyle w:val="ListParagraph"/>
        <w:numPr>
          <w:ilvl w:val="0"/>
          <w:numId w:val="2"/>
        </w:numPr>
        <w:spacing w:before="100" w:beforeAutospacing="1" w:after="100" w:afterAutospacing="1" w:line="240" w:lineRule="auto"/>
        <w:rPr>
          <w:rFonts w:eastAsia="Times New Roman" w:cs="Times New Roman"/>
        </w:rPr>
      </w:pPr>
      <w:r w:rsidRPr="003B2506">
        <w:rPr>
          <w:rFonts w:eastAsia="Times New Roman" w:cs="Times New Roman"/>
        </w:rPr>
        <w:t xml:space="preserve">You may not ask questions about one's credit rating or request financial data. </w:t>
      </w:r>
    </w:p>
    <w:p w:rsidR="00695D31" w:rsidRPr="003B2506" w:rsidRDefault="00695D31" w:rsidP="00695D31">
      <w:pPr>
        <w:pStyle w:val="ListParagraph"/>
        <w:rPr>
          <w:rFonts w:eastAsia="Times New Roman" w:cs="Times New Roman"/>
        </w:rPr>
      </w:pPr>
    </w:p>
    <w:p w:rsidR="0088028D" w:rsidRDefault="00695D31" w:rsidP="0088028D">
      <w:pPr>
        <w:pStyle w:val="ListParagraph"/>
        <w:spacing w:after="0" w:line="240" w:lineRule="auto"/>
        <w:ind w:left="360"/>
        <w:rPr>
          <w:rFonts w:cs="Arial"/>
        </w:rPr>
      </w:pPr>
      <w:r w:rsidRPr="003B2506">
        <w:rPr>
          <w:rFonts w:eastAsia="Times New Roman" w:cs="Times New Roman"/>
        </w:rPr>
        <w:t xml:space="preserve">8.  </w:t>
      </w:r>
      <w:r w:rsidRPr="00740F6F">
        <w:rPr>
          <w:rFonts w:eastAsia="Times New Roman" w:cs="Times New Roman"/>
        </w:rPr>
        <w:t xml:space="preserve">After your interviews are concluded, you will need to </w:t>
      </w:r>
      <w:r w:rsidR="0088028D" w:rsidRPr="00740F6F">
        <w:rPr>
          <w:rFonts w:eastAsia="Times New Roman" w:cs="Times New Roman"/>
        </w:rPr>
        <w:t xml:space="preserve">evaluate your candidates based on the criteria listed in the ad.  </w:t>
      </w:r>
      <w:r w:rsidR="003B2506" w:rsidRPr="00740F6F">
        <w:rPr>
          <w:rFonts w:eastAsia="Times New Roman" w:cs="Times New Roman"/>
        </w:rPr>
        <w:t xml:space="preserve">Call and check references on your top candidate(s).  </w:t>
      </w:r>
      <w:r w:rsidR="0088028D" w:rsidRPr="00740F6F">
        <w:rPr>
          <w:rFonts w:eastAsia="Times New Roman" w:cs="Times New Roman"/>
        </w:rPr>
        <w:t>Determine who you would like to make an offer to and e</w:t>
      </w:r>
      <w:r w:rsidRPr="00740F6F">
        <w:rPr>
          <w:rFonts w:eastAsia="Times New Roman" w:cs="Times New Roman"/>
        </w:rPr>
        <w:t xml:space="preserve">mail your recruiter the interview evaluations.  </w:t>
      </w:r>
      <w:r w:rsidR="0088028D" w:rsidRPr="00740F6F">
        <w:rPr>
          <w:rFonts w:cs="Arial"/>
        </w:rPr>
        <w:t>Notify your recruiter ahead of time if you would like to offer a salary higher than the minimum + 15% so we can work with the HR Class/Comp manager on determining an acceptable salary based on the candidates education and experience.</w:t>
      </w:r>
      <w:r w:rsidR="002D0D16">
        <w:rPr>
          <w:rFonts w:cs="Arial"/>
        </w:rPr>
        <w:t xml:space="preserve">  Remember to keep all interview notes for 3 years and one day from the date of hire.</w:t>
      </w:r>
      <w:bookmarkStart w:id="0" w:name="_GoBack"/>
      <w:bookmarkEnd w:id="0"/>
    </w:p>
    <w:p w:rsidR="00740F6F" w:rsidRDefault="00740F6F" w:rsidP="0088028D">
      <w:pPr>
        <w:pStyle w:val="ListParagraph"/>
        <w:spacing w:after="0" w:line="240" w:lineRule="auto"/>
        <w:ind w:left="360"/>
        <w:rPr>
          <w:rFonts w:cs="Arial"/>
        </w:rPr>
      </w:pPr>
    </w:p>
    <w:p w:rsidR="002D0D16" w:rsidRDefault="002D0D16" w:rsidP="0088028D">
      <w:pPr>
        <w:pStyle w:val="ListParagraph"/>
        <w:spacing w:after="0" w:line="240" w:lineRule="auto"/>
        <w:ind w:left="360"/>
        <w:rPr>
          <w:rFonts w:cs="Arial"/>
        </w:rPr>
      </w:pPr>
    </w:p>
    <w:p w:rsidR="00740F6F" w:rsidRDefault="00740F6F" w:rsidP="0088028D">
      <w:pPr>
        <w:pStyle w:val="ListParagraph"/>
        <w:spacing w:after="0" w:line="240" w:lineRule="auto"/>
        <w:ind w:left="360"/>
        <w:rPr>
          <w:rFonts w:cs="Arial"/>
        </w:rPr>
      </w:pPr>
    </w:p>
    <w:p w:rsidR="00695D31" w:rsidRPr="00015EB2" w:rsidRDefault="00695D31" w:rsidP="00695D31">
      <w:pPr>
        <w:jc w:val="center"/>
        <w:rPr>
          <w:b/>
          <w:u w:val="single"/>
        </w:rPr>
      </w:pPr>
      <w:r w:rsidRPr="00015EB2">
        <w:rPr>
          <w:b/>
          <w:u w:val="single"/>
        </w:rPr>
        <w:t>Sam</w:t>
      </w:r>
      <w:r>
        <w:rPr>
          <w:b/>
          <w:u w:val="single"/>
        </w:rPr>
        <w:t>ple interview evaluation format</w:t>
      </w:r>
    </w:p>
    <w:tbl>
      <w:tblPr>
        <w:tblW w:w="10305" w:type="dxa"/>
        <w:tblInd w:w="-713" w:type="dxa"/>
        <w:tblLook w:val="04A0" w:firstRow="1" w:lastRow="0" w:firstColumn="1" w:lastColumn="0" w:noHBand="0" w:noVBand="1"/>
      </w:tblPr>
      <w:tblGrid>
        <w:gridCol w:w="3661"/>
        <w:gridCol w:w="6644"/>
      </w:tblGrid>
      <w:tr w:rsidR="00695D31" w:rsidRPr="00015EB2" w:rsidTr="00695D31">
        <w:trPr>
          <w:trHeight w:val="219"/>
        </w:trPr>
        <w:tc>
          <w:tcPr>
            <w:tcW w:w="3661" w:type="dxa"/>
            <w:tcBorders>
              <w:top w:val="double" w:sz="6" w:space="0" w:color="auto"/>
              <w:left w:val="double" w:sz="6" w:space="0" w:color="auto"/>
              <w:bottom w:val="nil"/>
              <w:right w:val="double" w:sz="6" w:space="0" w:color="auto"/>
            </w:tcBorders>
            <w:shd w:val="clear" w:color="000000" w:fill="C0C0C0"/>
            <w:hideMark/>
          </w:tcPr>
          <w:p w:rsidR="00695D31" w:rsidRPr="00015EB2" w:rsidRDefault="00695D31" w:rsidP="00282F32">
            <w:pPr>
              <w:spacing w:after="0" w:line="240" w:lineRule="auto"/>
              <w:rPr>
                <w:rFonts w:ascii="Arial Unicode MS" w:eastAsia="Arial Unicode MS" w:hAnsi="Arial Unicode MS" w:cs="Arial Unicode MS"/>
                <w:b/>
                <w:bCs/>
                <w:sz w:val="20"/>
                <w:szCs w:val="20"/>
              </w:rPr>
            </w:pPr>
            <w:r w:rsidRPr="00015EB2">
              <w:rPr>
                <w:rFonts w:ascii="Arial Unicode MS" w:eastAsia="Arial Unicode MS" w:hAnsi="Arial Unicode MS" w:cs="Arial Unicode MS" w:hint="eastAsia"/>
                <w:b/>
                <w:bCs/>
                <w:sz w:val="20"/>
                <w:szCs w:val="20"/>
              </w:rPr>
              <w:t>Applicant</w:t>
            </w:r>
          </w:p>
        </w:tc>
        <w:tc>
          <w:tcPr>
            <w:tcW w:w="6644" w:type="dxa"/>
            <w:tcBorders>
              <w:top w:val="double" w:sz="6" w:space="0" w:color="auto"/>
              <w:left w:val="nil"/>
              <w:bottom w:val="nil"/>
              <w:right w:val="double" w:sz="6" w:space="0" w:color="auto"/>
            </w:tcBorders>
            <w:shd w:val="clear" w:color="000000" w:fill="C0C0C0"/>
            <w:hideMark/>
          </w:tcPr>
          <w:p w:rsidR="00695D31" w:rsidRPr="00015EB2" w:rsidRDefault="00695D31" w:rsidP="00282F32">
            <w:pPr>
              <w:spacing w:after="0" w:line="240" w:lineRule="auto"/>
              <w:rPr>
                <w:rFonts w:ascii="Arial Unicode MS" w:eastAsia="Arial Unicode MS" w:hAnsi="Arial Unicode MS" w:cs="Arial Unicode MS"/>
                <w:b/>
                <w:bCs/>
                <w:sz w:val="20"/>
                <w:szCs w:val="20"/>
              </w:rPr>
            </w:pPr>
            <w:r w:rsidRPr="00015EB2">
              <w:rPr>
                <w:rFonts w:ascii="Arial Unicode MS" w:eastAsia="Arial Unicode MS" w:hAnsi="Arial Unicode MS" w:cs="Arial Unicode MS" w:hint="eastAsia"/>
                <w:b/>
                <w:bCs/>
                <w:sz w:val="20"/>
                <w:szCs w:val="20"/>
              </w:rPr>
              <w:t>Comments</w:t>
            </w:r>
          </w:p>
        </w:tc>
      </w:tr>
      <w:tr w:rsidR="00695D31" w:rsidRPr="003B2506" w:rsidTr="00695D31">
        <w:trPr>
          <w:trHeight w:val="24"/>
        </w:trPr>
        <w:tc>
          <w:tcPr>
            <w:tcW w:w="3661" w:type="dxa"/>
            <w:tcBorders>
              <w:top w:val="double" w:sz="6" w:space="0" w:color="auto"/>
              <w:left w:val="double" w:sz="6" w:space="0" w:color="auto"/>
              <w:bottom w:val="double" w:sz="6" w:space="0" w:color="auto"/>
              <w:right w:val="double" w:sz="6" w:space="0" w:color="auto"/>
            </w:tcBorders>
            <w:shd w:val="clear" w:color="auto" w:fill="auto"/>
          </w:tcPr>
          <w:p w:rsidR="00695D31" w:rsidRPr="003B2506" w:rsidRDefault="00695D31" w:rsidP="00695D31">
            <w:pPr>
              <w:spacing w:after="0" w:line="240" w:lineRule="auto"/>
              <w:rPr>
                <w:rFonts w:eastAsia="Arial Unicode MS" w:cs="Arial Unicode MS"/>
              </w:rPr>
            </w:pPr>
            <w:r w:rsidRPr="003B2506">
              <w:rPr>
                <w:rFonts w:eastAsia="Arial Unicode MS" w:cs="Arial Unicode MS"/>
              </w:rPr>
              <w:t>Scooby Doo</w:t>
            </w:r>
          </w:p>
          <w:p w:rsidR="00695D31" w:rsidRPr="003B2506" w:rsidRDefault="00695D31" w:rsidP="00282F32">
            <w:pPr>
              <w:spacing w:after="0" w:line="240" w:lineRule="auto"/>
              <w:rPr>
                <w:rFonts w:eastAsia="Arial Unicode MS" w:cs="Arial Unicode MS"/>
              </w:rPr>
            </w:pPr>
          </w:p>
        </w:tc>
        <w:tc>
          <w:tcPr>
            <w:tcW w:w="6644" w:type="dxa"/>
            <w:tcBorders>
              <w:top w:val="double" w:sz="6" w:space="0" w:color="auto"/>
              <w:left w:val="nil"/>
              <w:bottom w:val="double" w:sz="6" w:space="0" w:color="auto"/>
              <w:right w:val="double" w:sz="6" w:space="0" w:color="auto"/>
            </w:tcBorders>
            <w:shd w:val="clear" w:color="auto" w:fill="auto"/>
          </w:tcPr>
          <w:p w:rsidR="00695D31" w:rsidRPr="003B2506" w:rsidRDefault="00695D31" w:rsidP="008A05ED">
            <w:pPr>
              <w:spacing w:after="0" w:line="240" w:lineRule="auto"/>
              <w:rPr>
                <w:rFonts w:eastAsia="Arial Unicode MS" w:cs="Arial Unicode MS"/>
              </w:rPr>
            </w:pPr>
            <w:r w:rsidRPr="003B2506">
              <w:rPr>
                <w:rFonts w:eastAsia="Arial Unicode MS" w:cs="Arial Unicode MS"/>
              </w:rPr>
              <w:t xml:space="preserve">Interview revealed candidate has good customer service skills </w:t>
            </w:r>
            <w:r w:rsidR="008A05ED" w:rsidRPr="003B2506">
              <w:rPr>
                <w:rFonts w:eastAsia="Arial Unicode MS" w:cs="Arial Unicode MS"/>
              </w:rPr>
              <w:t>but</w:t>
            </w:r>
            <w:r w:rsidRPr="003B2506">
              <w:rPr>
                <w:rFonts w:eastAsia="Arial Unicode MS" w:cs="Arial Unicode MS"/>
              </w:rPr>
              <w:t xml:space="preserve"> less experience maintaining websites than top candidate. </w:t>
            </w:r>
            <w:r w:rsidR="008A05ED" w:rsidRPr="003B2506">
              <w:rPr>
                <w:rFonts w:eastAsia="Arial Unicode MS" w:cs="Arial Unicode MS"/>
              </w:rPr>
              <w:t>Candidate demonstrated</w:t>
            </w:r>
            <w:r w:rsidRPr="003B2506">
              <w:rPr>
                <w:rFonts w:eastAsia="Arial Unicode MS" w:cs="Arial Unicode MS"/>
              </w:rPr>
              <w:t xml:space="preserve"> good verbal and interpersonal communication skills.  2</w:t>
            </w:r>
            <w:r w:rsidRPr="003B2506">
              <w:rPr>
                <w:rFonts w:eastAsia="Arial Unicode MS" w:cs="Arial Unicode MS"/>
                <w:vertAlign w:val="superscript"/>
              </w:rPr>
              <w:t>nd</w:t>
            </w:r>
            <w:r w:rsidRPr="003B2506">
              <w:rPr>
                <w:rFonts w:eastAsia="Arial Unicode MS" w:cs="Arial Unicode MS"/>
              </w:rPr>
              <w:t xml:space="preserve"> choice.</w:t>
            </w:r>
          </w:p>
        </w:tc>
      </w:tr>
      <w:tr w:rsidR="00695D31" w:rsidRPr="003B2506" w:rsidTr="00695D31">
        <w:trPr>
          <w:trHeight w:val="617"/>
        </w:trPr>
        <w:tc>
          <w:tcPr>
            <w:tcW w:w="3661" w:type="dxa"/>
            <w:tcBorders>
              <w:top w:val="nil"/>
              <w:left w:val="double" w:sz="6" w:space="0" w:color="auto"/>
              <w:bottom w:val="double" w:sz="6" w:space="0" w:color="auto"/>
              <w:right w:val="double" w:sz="6" w:space="0" w:color="auto"/>
            </w:tcBorders>
            <w:shd w:val="clear" w:color="000000" w:fill="FFFF00"/>
            <w:hideMark/>
          </w:tcPr>
          <w:p w:rsidR="00695D31" w:rsidRPr="003B2506" w:rsidRDefault="00695D31" w:rsidP="00695D31">
            <w:pPr>
              <w:rPr>
                <w:rFonts w:eastAsia="Arial Unicode MS" w:cs="Arial Unicode MS"/>
              </w:rPr>
            </w:pPr>
            <w:r w:rsidRPr="003B2506">
              <w:rPr>
                <w:rFonts w:eastAsia="Arial Unicode MS" w:cs="Arial Unicode MS"/>
              </w:rPr>
              <w:t xml:space="preserve">Mickey Mouse </w:t>
            </w:r>
          </w:p>
        </w:tc>
        <w:tc>
          <w:tcPr>
            <w:tcW w:w="6644" w:type="dxa"/>
            <w:tcBorders>
              <w:top w:val="nil"/>
              <w:left w:val="nil"/>
              <w:bottom w:val="double" w:sz="6" w:space="0" w:color="auto"/>
              <w:right w:val="double" w:sz="6" w:space="0" w:color="auto"/>
            </w:tcBorders>
            <w:shd w:val="clear" w:color="auto" w:fill="auto"/>
            <w:hideMark/>
          </w:tcPr>
          <w:p w:rsidR="00695D31" w:rsidRPr="003B2506" w:rsidRDefault="00695D31" w:rsidP="00695D31">
            <w:pPr>
              <w:spacing w:after="0" w:line="240" w:lineRule="auto"/>
              <w:rPr>
                <w:rFonts w:eastAsia="Arial Unicode MS" w:cs="Arial Unicode MS"/>
              </w:rPr>
            </w:pPr>
            <w:r w:rsidRPr="003B2506">
              <w:rPr>
                <w:rFonts w:eastAsia="Arial Unicode MS" w:cs="Arial Unicode MS"/>
              </w:rPr>
              <w:t>Interview revealed candidate has exceptional customer service skills, experience maintaining websites and excellent verbal and interpersonal communication skills.  Top choice.</w:t>
            </w:r>
          </w:p>
        </w:tc>
      </w:tr>
      <w:tr w:rsidR="00695D31" w:rsidRPr="003B2506" w:rsidTr="00695D31">
        <w:trPr>
          <w:trHeight w:val="418"/>
        </w:trPr>
        <w:tc>
          <w:tcPr>
            <w:tcW w:w="3661" w:type="dxa"/>
            <w:tcBorders>
              <w:top w:val="nil"/>
              <w:left w:val="double" w:sz="6" w:space="0" w:color="auto"/>
              <w:bottom w:val="double" w:sz="6" w:space="0" w:color="auto"/>
              <w:right w:val="double" w:sz="6" w:space="0" w:color="auto"/>
            </w:tcBorders>
            <w:shd w:val="clear" w:color="auto" w:fill="auto"/>
          </w:tcPr>
          <w:p w:rsidR="00695D31" w:rsidRPr="003B2506" w:rsidRDefault="00695D31" w:rsidP="00282F32">
            <w:pPr>
              <w:spacing w:after="0" w:line="240" w:lineRule="auto"/>
              <w:rPr>
                <w:rFonts w:eastAsia="Arial Unicode MS" w:cs="Arial Unicode MS"/>
              </w:rPr>
            </w:pPr>
            <w:r w:rsidRPr="003B2506">
              <w:rPr>
                <w:rFonts w:eastAsia="Arial Unicode MS" w:cs="Arial Unicode MS"/>
              </w:rPr>
              <w:t xml:space="preserve">Donald Duck </w:t>
            </w:r>
          </w:p>
        </w:tc>
        <w:tc>
          <w:tcPr>
            <w:tcW w:w="6644" w:type="dxa"/>
            <w:tcBorders>
              <w:top w:val="nil"/>
              <w:left w:val="nil"/>
              <w:bottom w:val="double" w:sz="6" w:space="0" w:color="auto"/>
              <w:right w:val="double" w:sz="6" w:space="0" w:color="auto"/>
            </w:tcBorders>
            <w:shd w:val="clear" w:color="auto" w:fill="auto"/>
          </w:tcPr>
          <w:p w:rsidR="00695D31" w:rsidRPr="003B2506" w:rsidRDefault="00695D31" w:rsidP="00695D31">
            <w:pPr>
              <w:spacing w:after="0" w:line="240" w:lineRule="auto"/>
              <w:rPr>
                <w:rFonts w:eastAsia="Arial Unicode MS" w:cs="Arial Unicode MS"/>
              </w:rPr>
            </w:pPr>
            <w:r w:rsidRPr="003B2506">
              <w:rPr>
                <w:rFonts w:eastAsia="Arial Unicode MS" w:cs="Arial Unicode MS"/>
              </w:rPr>
              <w:t>Interview revealed candidate lacked experience with maintaining website and had poor verbal communication skills.</w:t>
            </w:r>
          </w:p>
        </w:tc>
      </w:tr>
    </w:tbl>
    <w:p w:rsidR="00261003" w:rsidRPr="003B2506" w:rsidRDefault="00261003" w:rsidP="00261003"/>
    <w:sectPr w:rsidR="00261003" w:rsidRPr="003B2506" w:rsidSect="00E16D21">
      <w:footerReference w:type="default" r:id="rId9"/>
      <w:pgSz w:w="12240" w:h="15840"/>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D3" w:rsidRDefault="002240D3" w:rsidP="002240D3">
      <w:pPr>
        <w:spacing w:after="0" w:line="240" w:lineRule="auto"/>
      </w:pPr>
      <w:r>
        <w:separator/>
      </w:r>
    </w:p>
  </w:endnote>
  <w:endnote w:type="continuationSeparator" w:id="0">
    <w:p w:rsidR="002240D3" w:rsidRDefault="002240D3" w:rsidP="0022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D3" w:rsidRDefault="002240D3" w:rsidP="002240D3">
    <w:pPr>
      <w:pStyle w:val="Footer"/>
      <w:jc w:val="center"/>
    </w:pPr>
  </w:p>
  <w:p w:rsidR="002240D3" w:rsidRDefault="00667D39" w:rsidP="00667D39">
    <w:pPr>
      <w:pStyle w:val="Footer"/>
      <w:jc w:val="center"/>
    </w:pPr>
    <w:r>
      <w:rPr>
        <w:noProof/>
      </w:rPr>
      <w:drawing>
        <wp:inline distT="0" distB="0" distL="0" distR="0" wp14:anchorId="4BA61D74" wp14:editId="3EC4B83E">
          <wp:extent cx="2386584" cy="265176"/>
          <wp:effectExtent l="0" t="0" r="0" b="1905"/>
          <wp:docPr id="5" name="Picture 5" descr="http://www.uwyo.edu/cessupport/_files/logos_uw/uw_logo_1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wyo.edu/cessupport/_files/logos_uw/uw_logo_1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584" cy="26517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D3" w:rsidRDefault="002240D3" w:rsidP="002240D3">
      <w:pPr>
        <w:spacing w:after="0" w:line="240" w:lineRule="auto"/>
      </w:pPr>
      <w:r>
        <w:separator/>
      </w:r>
    </w:p>
  </w:footnote>
  <w:footnote w:type="continuationSeparator" w:id="0">
    <w:p w:rsidR="002240D3" w:rsidRDefault="002240D3" w:rsidP="00224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6B5"/>
    <w:multiLevelType w:val="hybridMultilevel"/>
    <w:tmpl w:val="1054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05C0D"/>
    <w:multiLevelType w:val="multilevel"/>
    <w:tmpl w:val="4CF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00500"/>
    <w:multiLevelType w:val="hybridMultilevel"/>
    <w:tmpl w:val="7DBC1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894725"/>
    <w:multiLevelType w:val="hybridMultilevel"/>
    <w:tmpl w:val="B0BC88FA"/>
    <w:lvl w:ilvl="0" w:tplc="CA385B0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457C566F"/>
    <w:multiLevelType w:val="hybridMultilevel"/>
    <w:tmpl w:val="1230F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21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4F22661"/>
    <w:multiLevelType w:val="multilevel"/>
    <w:tmpl w:val="27A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33C81"/>
    <w:multiLevelType w:val="hybridMultilevel"/>
    <w:tmpl w:val="BABE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F8"/>
    <w:rsid w:val="00015EB2"/>
    <w:rsid w:val="00064CE5"/>
    <w:rsid w:val="00077F03"/>
    <w:rsid w:val="000C2E9D"/>
    <w:rsid w:val="001407C1"/>
    <w:rsid w:val="00155405"/>
    <w:rsid w:val="001566AC"/>
    <w:rsid w:val="0017797C"/>
    <w:rsid w:val="001A0FA2"/>
    <w:rsid w:val="00213529"/>
    <w:rsid w:val="002240D3"/>
    <w:rsid w:val="00261003"/>
    <w:rsid w:val="002D0D16"/>
    <w:rsid w:val="002D74D1"/>
    <w:rsid w:val="00315A14"/>
    <w:rsid w:val="00321F2A"/>
    <w:rsid w:val="0034335F"/>
    <w:rsid w:val="00347D49"/>
    <w:rsid w:val="00365F4D"/>
    <w:rsid w:val="00370A46"/>
    <w:rsid w:val="003A045D"/>
    <w:rsid w:val="003B2506"/>
    <w:rsid w:val="00411585"/>
    <w:rsid w:val="00422C8C"/>
    <w:rsid w:val="0043188D"/>
    <w:rsid w:val="00455798"/>
    <w:rsid w:val="004A75C8"/>
    <w:rsid w:val="004B1D2B"/>
    <w:rsid w:val="004E5533"/>
    <w:rsid w:val="005709D7"/>
    <w:rsid w:val="005863C4"/>
    <w:rsid w:val="005B1A88"/>
    <w:rsid w:val="0061140C"/>
    <w:rsid w:val="00667D39"/>
    <w:rsid w:val="00682E8D"/>
    <w:rsid w:val="00695D31"/>
    <w:rsid w:val="00715441"/>
    <w:rsid w:val="00740F6F"/>
    <w:rsid w:val="00794951"/>
    <w:rsid w:val="0088028D"/>
    <w:rsid w:val="008A05ED"/>
    <w:rsid w:val="008B72D6"/>
    <w:rsid w:val="008C4B87"/>
    <w:rsid w:val="00987638"/>
    <w:rsid w:val="009B05FA"/>
    <w:rsid w:val="009D6026"/>
    <w:rsid w:val="009F472A"/>
    <w:rsid w:val="00A022F8"/>
    <w:rsid w:val="00AC296C"/>
    <w:rsid w:val="00AF3B0A"/>
    <w:rsid w:val="00B6388D"/>
    <w:rsid w:val="00BA3675"/>
    <w:rsid w:val="00BD052E"/>
    <w:rsid w:val="00CE577D"/>
    <w:rsid w:val="00E16D21"/>
    <w:rsid w:val="00E26254"/>
    <w:rsid w:val="00E42222"/>
    <w:rsid w:val="00E84E01"/>
    <w:rsid w:val="00EE30A3"/>
    <w:rsid w:val="00F17946"/>
    <w:rsid w:val="00FD6079"/>
    <w:rsid w:val="00FF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5FA"/>
    <w:pPr>
      <w:ind w:left="720"/>
      <w:contextualSpacing/>
    </w:pPr>
  </w:style>
  <w:style w:type="character" w:styleId="Hyperlink">
    <w:name w:val="Hyperlink"/>
    <w:basedOn w:val="DefaultParagraphFont"/>
    <w:uiPriority w:val="99"/>
    <w:unhideWhenUsed/>
    <w:rsid w:val="005863C4"/>
    <w:rPr>
      <w:color w:val="0000FF" w:themeColor="hyperlink"/>
      <w:u w:val="single"/>
    </w:rPr>
  </w:style>
  <w:style w:type="paragraph" w:styleId="BalloonText">
    <w:name w:val="Balloon Text"/>
    <w:basedOn w:val="Normal"/>
    <w:link w:val="BalloonTextChar"/>
    <w:uiPriority w:val="99"/>
    <w:semiHidden/>
    <w:unhideWhenUsed/>
    <w:rsid w:val="003A0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5D"/>
    <w:rPr>
      <w:rFonts w:ascii="Tahoma" w:hAnsi="Tahoma" w:cs="Tahoma"/>
      <w:sz w:val="16"/>
      <w:szCs w:val="16"/>
    </w:rPr>
  </w:style>
  <w:style w:type="paragraph" w:styleId="Header">
    <w:name w:val="header"/>
    <w:basedOn w:val="Normal"/>
    <w:link w:val="HeaderChar"/>
    <w:uiPriority w:val="99"/>
    <w:unhideWhenUsed/>
    <w:rsid w:val="00224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D3"/>
  </w:style>
  <w:style w:type="paragraph" w:styleId="Footer">
    <w:name w:val="footer"/>
    <w:basedOn w:val="Normal"/>
    <w:link w:val="FooterChar"/>
    <w:uiPriority w:val="99"/>
    <w:unhideWhenUsed/>
    <w:rsid w:val="00224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D3"/>
  </w:style>
  <w:style w:type="paragraph" w:customStyle="1" w:styleId="Default">
    <w:name w:val="Default"/>
    <w:rsid w:val="00077F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557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96C"/>
    <w:rPr>
      <w:b/>
      <w:bCs/>
    </w:rPr>
  </w:style>
  <w:style w:type="character" w:styleId="Emphasis">
    <w:name w:val="Emphasis"/>
    <w:basedOn w:val="DefaultParagraphFont"/>
    <w:uiPriority w:val="20"/>
    <w:qFormat/>
    <w:rsid w:val="00EE30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5FA"/>
    <w:pPr>
      <w:ind w:left="720"/>
      <w:contextualSpacing/>
    </w:pPr>
  </w:style>
  <w:style w:type="character" w:styleId="Hyperlink">
    <w:name w:val="Hyperlink"/>
    <w:basedOn w:val="DefaultParagraphFont"/>
    <w:uiPriority w:val="99"/>
    <w:unhideWhenUsed/>
    <w:rsid w:val="005863C4"/>
    <w:rPr>
      <w:color w:val="0000FF" w:themeColor="hyperlink"/>
      <w:u w:val="single"/>
    </w:rPr>
  </w:style>
  <w:style w:type="paragraph" w:styleId="BalloonText">
    <w:name w:val="Balloon Text"/>
    <w:basedOn w:val="Normal"/>
    <w:link w:val="BalloonTextChar"/>
    <w:uiPriority w:val="99"/>
    <w:semiHidden/>
    <w:unhideWhenUsed/>
    <w:rsid w:val="003A0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5D"/>
    <w:rPr>
      <w:rFonts w:ascii="Tahoma" w:hAnsi="Tahoma" w:cs="Tahoma"/>
      <w:sz w:val="16"/>
      <w:szCs w:val="16"/>
    </w:rPr>
  </w:style>
  <w:style w:type="paragraph" w:styleId="Header">
    <w:name w:val="header"/>
    <w:basedOn w:val="Normal"/>
    <w:link w:val="HeaderChar"/>
    <w:uiPriority w:val="99"/>
    <w:unhideWhenUsed/>
    <w:rsid w:val="00224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D3"/>
  </w:style>
  <w:style w:type="paragraph" w:styleId="Footer">
    <w:name w:val="footer"/>
    <w:basedOn w:val="Normal"/>
    <w:link w:val="FooterChar"/>
    <w:uiPriority w:val="99"/>
    <w:unhideWhenUsed/>
    <w:rsid w:val="00224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D3"/>
  </w:style>
  <w:style w:type="paragraph" w:customStyle="1" w:styleId="Default">
    <w:name w:val="Default"/>
    <w:rsid w:val="00077F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557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96C"/>
    <w:rPr>
      <w:b/>
      <w:bCs/>
    </w:rPr>
  </w:style>
  <w:style w:type="character" w:styleId="Emphasis">
    <w:name w:val="Emphasis"/>
    <w:basedOn w:val="DefaultParagraphFont"/>
    <w:uiPriority w:val="20"/>
    <w:qFormat/>
    <w:rsid w:val="00EE3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2544">
      <w:bodyDiv w:val="1"/>
      <w:marLeft w:val="0"/>
      <w:marRight w:val="0"/>
      <w:marTop w:val="0"/>
      <w:marBottom w:val="0"/>
      <w:divBdr>
        <w:top w:val="none" w:sz="0" w:space="0" w:color="auto"/>
        <w:left w:val="none" w:sz="0" w:space="0" w:color="auto"/>
        <w:bottom w:val="none" w:sz="0" w:space="0" w:color="auto"/>
        <w:right w:val="none" w:sz="0" w:space="0" w:color="auto"/>
      </w:divBdr>
    </w:div>
    <w:div w:id="10550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4879-ED5B-4557-BBD6-859890E1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Lyda</dc:creator>
  <cp:lastModifiedBy>Mandy Del Watson</cp:lastModifiedBy>
  <cp:revision>3</cp:revision>
  <dcterms:created xsi:type="dcterms:W3CDTF">2013-12-18T17:39:00Z</dcterms:created>
  <dcterms:modified xsi:type="dcterms:W3CDTF">2013-12-18T17:41:00Z</dcterms:modified>
</cp:coreProperties>
</file>