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F686" w14:textId="7A3C01DE" w:rsidR="00645D6E" w:rsidRDefault="004219B3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BSN PROGRAM EXPECTED STUDENT LEARNING OUTCOMES</w:t>
      </w:r>
    </w:p>
    <w:p w14:paraId="5E21B79D" w14:textId="2C8BA1CE" w:rsidR="004219B3" w:rsidRPr="004219B3" w:rsidRDefault="004219B3" w:rsidP="004219B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Employ evidence-based information and communication technologies to deliver safe nursing care. </w:t>
      </w:r>
      <w:r>
        <w:rPr>
          <w:rFonts w:cstheme="minorHAnsi"/>
          <w:b/>
          <w:bCs/>
          <w:sz w:val="24"/>
          <w:szCs w:val="24"/>
        </w:rPr>
        <w:t>(Domains 4, 5, &amp; 8: CCC: Safety, Clinical Judgement, Patient Centeredness)</w:t>
      </w:r>
    </w:p>
    <w:p w14:paraId="20F777A6" w14:textId="5E86469B" w:rsidR="004219B3" w:rsidRPr="004219B3" w:rsidRDefault="004219B3" w:rsidP="004219B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Integrate knowledge from nursing and other disciplines to inform clinical judgement. </w:t>
      </w:r>
      <w:r>
        <w:rPr>
          <w:rFonts w:cstheme="minorHAnsi"/>
          <w:b/>
          <w:bCs/>
          <w:sz w:val="24"/>
          <w:szCs w:val="24"/>
        </w:rPr>
        <w:t>(Domains 1 &amp; 2; CCC: Clinical Judgement, Health Promotion, Patient Centeredness)</w:t>
      </w:r>
    </w:p>
    <w:p w14:paraId="66B66CAA" w14:textId="2736A9E2" w:rsidR="004219B3" w:rsidRPr="004219B3" w:rsidRDefault="004219B3" w:rsidP="004219B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Generate evidence-based solutions to system level problems across multiple healthcare settings. </w:t>
      </w:r>
      <w:r>
        <w:rPr>
          <w:rFonts w:cstheme="minorHAnsi"/>
          <w:b/>
          <w:bCs/>
          <w:sz w:val="24"/>
          <w:szCs w:val="24"/>
        </w:rPr>
        <w:t>(Domain 7: CCC: Leadership, Clinical Judgement, Safety)</w:t>
      </w:r>
    </w:p>
    <w:p w14:paraId="23C714F6" w14:textId="75E434F5" w:rsidR="004219B3" w:rsidRPr="004219B3" w:rsidRDefault="004219B3" w:rsidP="004219B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Coordinate person-centered care for optimal health and wellness. </w:t>
      </w:r>
      <w:r>
        <w:rPr>
          <w:rFonts w:cstheme="minorHAnsi"/>
          <w:b/>
          <w:bCs/>
          <w:sz w:val="24"/>
          <w:szCs w:val="24"/>
        </w:rPr>
        <w:t>(Domain 2; CCC: Patient Centeredness, &amp; Health Promotion)</w:t>
      </w:r>
    </w:p>
    <w:p w14:paraId="15F897FB" w14:textId="77556D6E" w:rsidR="004219B3" w:rsidRPr="004219B3" w:rsidRDefault="004219B3" w:rsidP="004219B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Demonstrate professional behaviors that align with nursing standards and scope of practice. </w:t>
      </w:r>
      <w:r>
        <w:rPr>
          <w:rFonts w:cstheme="minorHAnsi"/>
          <w:b/>
          <w:bCs/>
          <w:sz w:val="24"/>
          <w:szCs w:val="24"/>
        </w:rPr>
        <w:t>(Domain 9; CCC: Leadership &amp; Health Promotion)</w:t>
      </w:r>
    </w:p>
    <w:p w14:paraId="69E2736B" w14:textId="50589BA4" w:rsidR="004219B3" w:rsidRPr="004219B3" w:rsidRDefault="004219B3" w:rsidP="004219B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Implement effective partnerships, policy, and advocacy across diverse populations. </w:t>
      </w:r>
      <w:r>
        <w:rPr>
          <w:rFonts w:cstheme="minorHAnsi"/>
          <w:b/>
          <w:bCs/>
          <w:sz w:val="24"/>
          <w:szCs w:val="24"/>
        </w:rPr>
        <w:t>(Domains 3 &amp; 6; CCC: Leadership &amp; Health Promotion)</w:t>
      </w:r>
    </w:p>
    <w:p w14:paraId="29155B5E" w14:textId="3C9789E8" w:rsidR="004219B3" w:rsidRPr="004219B3" w:rsidRDefault="004219B3" w:rsidP="004219B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Establish self-reflective behaviors to foster personal well-being, lifelong learning, and leadership traits. </w:t>
      </w:r>
      <w:r>
        <w:rPr>
          <w:rFonts w:cstheme="minorHAnsi"/>
          <w:b/>
          <w:bCs/>
          <w:sz w:val="24"/>
          <w:szCs w:val="24"/>
        </w:rPr>
        <w:t>(Domain 10; CCC: Leadership, Professionalism, &amp; Health Promotion)</w:t>
      </w:r>
    </w:p>
    <w:p w14:paraId="2232E9B4" w14:textId="311A1F36" w:rsidR="004219B3" w:rsidRDefault="004219B3" w:rsidP="004219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*Domains: AACN Essentials Domains</w:t>
      </w:r>
    </w:p>
    <w:p w14:paraId="011C89C3" w14:textId="52AE564D" w:rsidR="004219B3" w:rsidRDefault="004219B3" w:rsidP="004219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***CCC: ReNEW Core Curricular Concepts</w:t>
      </w:r>
    </w:p>
    <w:p w14:paraId="34D7E61E" w14:textId="77777777" w:rsidR="004219B3" w:rsidRDefault="004219B3" w:rsidP="004219B3">
      <w:pPr>
        <w:rPr>
          <w:rFonts w:cstheme="minorHAnsi"/>
          <w:sz w:val="24"/>
          <w:szCs w:val="24"/>
        </w:rPr>
      </w:pPr>
    </w:p>
    <w:p w14:paraId="319A97C7" w14:textId="77777777" w:rsidR="004219B3" w:rsidRPr="0058730F" w:rsidRDefault="004219B3" w:rsidP="004219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92F24"/>
          <w:sz w:val="21"/>
          <w:szCs w:val="21"/>
        </w:rPr>
      </w:pPr>
      <w:r>
        <w:rPr>
          <w:rFonts w:ascii="Verdana" w:eastAsia="Times New Roman" w:hAnsi="Verdana" w:cs="Times New Roman"/>
          <w:i/>
          <w:iCs/>
          <w:color w:val="492F24"/>
          <w:sz w:val="21"/>
          <w:szCs w:val="21"/>
        </w:rPr>
        <w:t>Approved:</w:t>
      </w:r>
      <w:r w:rsidRPr="00475066">
        <w:rPr>
          <w:rFonts w:ascii="Verdana" w:eastAsia="Times New Roman" w:hAnsi="Verdana" w:cs="Times New Roman"/>
          <w:i/>
          <w:iCs/>
          <w:color w:val="492F24"/>
          <w:sz w:val="21"/>
          <w:szCs w:val="21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iCs/>
          <w:color w:val="492F24"/>
          <w:sz w:val="21"/>
          <w:szCs w:val="21"/>
        </w:rPr>
        <w:t>UGFaST</w:t>
      </w:r>
      <w:proofErr w:type="spellEnd"/>
      <w:r>
        <w:rPr>
          <w:rFonts w:ascii="Verdana" w:eastAsia="Times New Roman" w:hAnsi="Verdana" w:cs="Times New Roman"/>
          <w:i/>
          <w:iCs/>
          <w:color w:val="492F24"/>
          <w:sz w:val="21"/>
          <w:szCs w:val="21"/>
        </w:rPr>
        <w:t xml:space="preserve"> and ReNEW C&amp;E December 2023, </w:t>
      </w:r>
      <w:r w:rsidRPr="0058730F">
        <w:rPr>
          <w:rFonts w:ascii="Verdana" w:eastAsia="Times New Roman" w:hAnsi="Verdana" w:cs="Times New Roman"/>
          <w:i/>
          <w:iCs/>
          <w:color w:val="492F24"/>
          <w:sz w:val="21"/>
          <w:szCs w:val="21"/>
        </w:rPr>
        <w:t>ReNEW C&amp;E 3/2/2018</w:t>
      </w:r>
      <w:r>
        <w:rPr>
          <w:rFonts w:ascii="Verdana" w:eastAsia="Times New Roman" w:hAnsi="Verdana" w:cs="Times New Roman"/>
          <w:i/>
          <w:iCs/>
          <w:color w:val="492F24"/>
          <w:sz w:val="21"/>
          <w:szCs w:val="21"/>
        </w:rPr>
        <w:t xml:space="preserve">, </w:t>
      </w:r>
      <w:r w:rsidRPr="0058730F">
        <w:rPr>
          <w:rFonts w:ascii="Verdana" w:eastAsia="Times New Roman" w:hAnsi="Verdana" w:cs="Times New Roman"/>
          <w:i/>
          <w:iCs/>
          <w:color w:val="492F24"/>
          <w:sz w:val="21"/>
          <w:szCs w:val="21"/>
        </w:rPr>
        <w:t>BRAND 4/25/2017</w:t>
      </w:r>
      <w:r>
        <w:rPr>
          <w:rFonts w:ascii="Verdana" w:eastAsia="Times New Roman" w:hAnsi="Verdana" w:cs="Times New Roman"/>
          <w:i/>
          <w:iCs/>
          <w:color w:val="492F24"/>
          <w:sz w:val="21"/>
          <w:szCs w:val="21"/>
        </w:rPr>
        <w:t>,</w:t>
      </w:r>
      <w:r w:rsidRPr="0058730F">
        <w:rPr>
          <w:rFonts w:ascii="Verdana" w:eastAsia="Times New Roman" w:hAnsi="Verdana" w:cs="Times New Roman"/>
          <w:i/>
          <w:iCs/>
          <w:color w:val="492F24"/>
          <w:sz w:val="21"/>
          <w:szCs w:val="21"/>
        </w:rPr>
        <w:t xml:space="preserve"> Basic BSN 9/14/2016</w:t>
      </w:r>
    </w:p>
    <w:p w14:paraId="0047CD4B" w14:textId="77777777" w:rsidR="004219B3" w:rsidRPr="004219B3" w:rsidRDefault="004219B3" w:rsidP="004219B3">
      <w:pPr>
        <w:rPr>
          <w:rFonts w:cstheme="minorHAnsi"/>
          <w:sz w:val="24"/>
          <w:szCs w:val="24"/>
        </w:rPr>
      </w:pPr>
    </w:p>
    <w:sectPr w:rsidR="004219B3" w:rsidRPr="0042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A0982"/>
    <w:multiLevelType w:val="hybridMultilevel"/>
    <w:tmpl w:val="6AB4E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9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B3"/>
    <w:rsid w:val="004219B3"/>
    <w:rsid w:val="0064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31C4"/>
  <w15:chartTrackingRefBased/>
  <w15:docId w15:val="{B205180E-7DC1-42E5-825A-90AD679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Office Word</Application>
  <DocSecurity>0</DocSecurity>
  <Lines>9</Lines>
  <Paragraphs>2</Paragraphs>
  <ScaleCrop>false</ScaleCrop>
  <Company>University of Wyoming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Sharyn Carver</dc:creator>
  <cp:keywords/>
  <dc:description/>
  <cp:lastModifiedBy>Dawn Sharyn Carver</cp:lastModifiedBy>
  <cp:revision>1</cp:revision>
  <dcterms:created xsi:type="dcterms:W3CDTF">2024-01-18T21:53:00Z</dcterms:created>
  <dcterms:modified xsi:type="dcterms:W3CDTF">2024-01-18T22:02:00Z</dcterms:modified>
</cp:coreProperties>
</file>