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5B94" w14:textId="1F0A551A" w:rsidR="000F45E0" w:rsidRDefault="00542F5D" w:rsidP="005A4575">
      <w:pPr>
        <w:pStyle w:val="Heading1"/>
        <w:spacing w:before="0"/>
        <w:rPr>
          <w:b/>
          <w:color w:val="7C0882"/>
          <w:sz w:val="28"/>
          <w:szCs w:val="28"/>
        </w:rPr>
      </w:pPr>
      <w:bookmarkStart w:id="0" w:name="_heading=h.9oyyo6bsz8o1" w:colFirst="0" w:colLast="0"/>
      <w:bookmarkEnd w:id="0"/>
      <w:r>
        <w:rPr>
          <w:b/>
          <w:color w:val="7C0882"/>
          <w:sz w:val="28"/>
          <w:szCs w:val="28"/>
        </w:rPr>
        <w:t>Mood Lifters: A</w:t>
      </w:r>
      <w:r w:rsidR="005A4575">
        <w:rPr>
          <w:b/>
          <w:color w:val="7C0882"/>
          <w:sz w:val="28"/>
          <w:szCs w:val="28"/>
        </w:rPr>
        <w:t xml:space="preserve">n </w:t>
      </w:r>
      <w:r>
        <w:rPr>
          <w:b/>
          <w:color w:val="7C0882"/>
          <w:sz w:val="28"/>
          <w:szCs w:val="28"/>
        </w:rPr>
        <w:t xml:space="preserve">evidence-based </w:t>
      </w:r>
      <w:r>
        <w:rPr>
          <w:noProof/>
        </w:rPr>
        <w:drawing>
          <wp:anchor distT="0" distB="0" distL="114300" distR="114300" simplePos="0" relativeHeight="251658240" behindDoc="0" locked="0" layoutInCell="1" hidden="0" allowOverlap="1" wp14:anchorId="3D7ABBA4" wp14:editId="287D5D9E">
            <wp:simplePos x="0" y="0"/>
            <wp:positionH relativeFrom="column">
              <wp:posOffset>4385945</wp:posOffset>
            </wp:positionH>
            <wp:positionV relativeFrom="paragraph">
              <wp:posOffset>49</wp:posOffset>
            </wp:positionV>
            <wp:extent cx="1497204" cy="1054847"/>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97204" cy="1054847"/>
                    </a:xfrm>
                    <a:prstGeom prst="rect">
                      <a:avLst/>
                    </a:prstGeom>
                    <a:ln/>
                  </pic:spPr>
                </pic:pic>
              </a:graphicData>
            </a:graphic>
          </wp:anchor>
        </w:drawing>
      </w:r>
      <w:bookmarkStart w:id="1" w:name="_heading=h.besf0v9s70g9" w:colFirst="0" w:colLast="0"/>
      <w:bookmarkEnd w:id="1"/>
      <w:r>
        <w:rPr>
          <w:b/>
          <w:color w:val="7C0882"/>
          <w:sz w:val="28"/>
          <w:szCs w:val="28"/>
        </w:rPr>
        <w:t>mental wellness program</w:t>
      </w:r>
      <w:r w:rsidR="001E0887">
        <w:rPr>
          <w:b/>
          <w:color w:val="7C0882"/>
          <w:sz w:val="28"/>
          <w:szCs w:val="28"/>
        </w:rPr>
        <w:t xml:space="preserve"> built at the University of Michigan</w:t>
      </w:r>
      <w:r>
        <w:rPr>
          <w:b/>
          <w:color w:val="7C0882"/>
          <w:sz w:val="28"/>
          <w:szCs w:val="28"/>
        </w:rPr>
        <w:t xml:space="preserve"> </w:t>
      </w:r>
      <w:r w:rsidR="005A4575">
        <w:rPr>
          <w:b/>
          <w:color w:val="7C0882"/>
          <w:sz w:val="28"/>
          <w:szCs w:val="28"/>
        </w:rPr>
        <w:t xml:space="preserve">designed to help </w:t>
      </w:r>
      <w:r w:rsidR="00373023">
        <w:rPr>
          <w:b/>
          <w:color w:val="7C0882"/>
          <w:sz w:val="28"/>
          <w:szCs w:val="28"/>
        </w:rPr>
        <w:t>u</w:t>
      </w:r>
      <w:r w:rsidR="005A4575">
        <w:rPr>
          <w:b/>
          <w:color w:val="7C0882"/>
          <w:sz w:val="28"/>
          <w:szCs w:val="28"/>
        </w:rPr>
        <w:t xml:space="preserve">niversity </w:t>
      </w:r>
      <w:r w:rsidR="00373023">
        <w:rPr>
          <w:b/>
          <w:color w:val="7C0882"/>
          <w:sz w:val="28"/>
          <w:szCs w:val="28"/>
        </w:rPr>
        <w:t>c</w:t>
      </w:r>
      <w:r w:rsidR="005A4575">
        <w:rPr>
          <w:b/>
          <w:color w:val="7C0882"/>
          <w:sz w:val="28"/>
          <w:szCs w:val="28"/>
        </w:rPr>
        <w:t>ommunities</w:t>
      </w:r>
      <w:r>
        <w:rPr>
          <w:b/>
          <w:color w:val="7C0882"/>
          <w:sz w:val="28"/>
          <w:szCs w:val="28"/>
        </w:rPr>
        <w:t xml:space="preserve"> </w:t>
      </w:r>
      <w:bookmarkStart w:id="2" w:name="_heading=h.nsfflko7ah2x" w:colFirst="0" w:colLast="0"/>
      <w:bookmarkEnd w:id="2"/>
      <w:r>
        <w:rPr>
          <w:b/>
          <w:color w:val="7C0882"/>
          <w:sz w:val="28"/>
          <w:szCs w:val="28"/>
        </w:rPr>
        <w:t>improve the</w:t>
      </w:r>
      <w:r w:rsidR="005A4575">
        <w:rPr>
          <w:b/>
          <w:color w:val="7C0882"/>
          <w:sz w:val="28"/>
          <w:szCs w:val="28"/>
        </w:rPr>
        <w:t xml:space="preserve"> </w:t>
      </w:r>
      <w:r w:rsidR="001E0887">
        <w:rPr>
          <w:b/>
          <w:color w:val="7C0882"/>
          <w:sz w:val="28"/>
          <w:szCs w:val="28"/>
        </w:rPr>
        <w:t xml:space="preserve">mental </w:t>
      </w:r>
      <w:r>
        <w:rPr>
          <w:b/>
          <w:color w:val="7C0882"/>
          <w:sz w:val="28"/>
          <w:szCs w:val="28"/>
        </w:rPr>
        <w:t>wellbeing</w:t>
      </w:r>
      <w:r w:rsidR="005A4575">
        <w:rPr>
          <w:b/>
          <w:color w:val="7C0882"/>
          <w:sz w:val="28"/>
          <w:szCs w:val="28"/>
        </w:rPr>
        <w:t xml:space="preserve"> of </w:t>
      </w:r>
      <w:r w:rsidR="00373023">
        <w:rPr>
          <w:b/>
          <w:color w:val="7C0882"/>
          <w:sz w:val="28"/>
          <w:szCs w:val="28"/>
        </w:rPr>
        <w:t xml:space="preserve">their </w:t>
      </w:r>
      <w:r w:rsidR="005A4575">
        <w:rPr>
          <w:b/>
          <w:color w:val="7C0882"/>
          <w:sz w:val="28"/>
          <w:szCs w:val="28"/>
        </w:rPr>
        <w:t>students, staff, and faculty.</w:t>
      </w:r>
    </w:p>
    <w:p w14:paraId="7071F4A9" w14:textId="2D3E1110" w:rsidR="000F45E0" w:rsidRDefault="00542F5D">
      <w:pPr>
        <w:jc w:val="both"/>
        <w:rPr>
          <w:color w:val="000000"/>
          <w:sz w:val="22"/>
          <w:szCs w:val="22"/>
        </w:rPr>
      </w:pPr>
      <w:r>
        <w:rPr>
          <w:b/>
          <w:i/>
          <w:color w:val="000000"/>
          <w:sz w:val="22"/>
          <w:szCs w:val="22"/>
        </w:rPr>
        <w:br/>
        <w:t>Problem</w:t>
      </w:r>
      <w:r>
        <w:rPr>
          <w:color w:val="000000"/>
          <w:sz w:val="22"/>
          <w:szCs w:val="22"/>
        </w:rPr>
        <w:t>: Mental illness has reached epidemic proportions with 80% of the population reporting mental illness or severe stress at some point in their lifetime.</w:t>
      </w:r>
      <w:r>
        <w:rPr>
          <w:b/>
          <w:color w:val="000000"/>
          <w:sz w:val="22"/>
          <w:szCs w:val="22"/>
        </w:rPr>
        <w:t> </w:t>
      </w:r>
      <w:r w:rsidR="005A4575">
        <w:rPr>
          <w:b/>
          <w:color w:val="000000"/>
          <w:sz w:val="22"/>
          <w:szCs w:val="22"/>
        </w:rPr>
        <w:t>And</w:t>
      </w:r>
      <w:r>
        <w:rPr>
          <w:b/>
          <w:color w:val="000000"/>
          <w:sz w:val="22"/>
          <w:szCs w:val="22"/>
        </w:rPr>
        <w:t xml:space="preserve"> it is on the rise. </w:t>
      </w:r>
      <w:r>
        <w:rPr>
          <w:color w:val="000000"/>
          <w:sz w:val="22"/>
          <w:szCs w:val="22"/>
        </w:rPr>
        <w:t xml:space="preserve">Current mental health solutions are either </w:t>
      </w:r>
      <w:r>
        <w:rPr>
          <w:color w:val="000000"/>
          <w:sz w:val="22"/>
          <w:szCs w:val="22"/>
          <w:u w:val="single"/>
        </w:rPr>
        <w:t>ineffective</w:t>
      </w:r>
      <w:r>
        <w:rPr>
          <w:color w:val="000000"/>
          <w:sz w:val="22"/>
          <w:szCs w:val="22"/>
        </w:rPr>
        <w:t xml:space="preserve">, </w:t>
      </w:r>
      <w:r>
        <w:rPr>
          <w:color w:val="000000"/>
          <w:sz w:val="22"/>
          <w:szCs w:val="22"/>
          <w:u w:val="single"/>
        </w:rPr>
        <w:t>expensive</w:t>
      </w:r>
      <w:r>
        <w:rPr>
          <w:color w:val="000000"/>
          <w:sz w:val="22"/>
          <w:szCs w:val="22"/>
        </w:rPr>
        <w:t xml:space="preserve">, </w:t>
      </w:r>
      <w:r>
        <w:rPr>
          <w:sz w:val="22"/>
          <w:szCs w:val="22"/>
          <w:u w:val="single"/>
        </w:rPr>
        <w:t>non-evidence-based</w:t>
      </w:r>
      <w:r>
        <w:rPr>
          <w:color w:val="000000"/>
          <w:sz w:val="22"/>
          <w:szCs w:val="22"/>
        </w:rPr>
        <w:t xml:space="preserve">, </w:t>
      </w:r>
      <w:r>
        <w:rPr>
          <w:color w:val="000000"/>
          <w:sz w:val="22"/>
          <w:szCs w:val="22"/>
          <w:u w:val="single"/>
        </w:rPr>
        <w:t>inaccessible</w:t>
      </w:r>
      <w:r>
        <w:rPr>
          <w:color w:val="000000"/>
          <w:sz w:val="22"/>
          <w:szCs w:val="22"/>
        </w:rPr>
        <w:t xml:space="preserve"> or a combination of the above. </w:t>
      </w:r>
    </w:p>
    <w:p w14:paraId="39CAB8A5" w14:textId="77777777" w:rsidR="000F45E0" w:rsidRDefault="000F45E0">
      <w:pPr>
        <w:jc w:val="both"/>
        <w:rPr>
          <w:color w:val="000000"/>
          <w:sz w:val="22"/>
          <w:szCs w:val="22"/>
        </w:rPr>
      </w:pPr>
    </w:p>
    <w:p w14:paraId="303CB16E" w14:textId="77777777" w:rsidR="009478B9" w:rsidRDefault="00542F5D" w:rsidP="009478B9">
      <w:pPr>
        <w:jc w:val="both"/>
        <w:rPr>
          <w:color w:val="000000"/>
          <w:sz w:val="22"/>
          <w:szCs w:val="22"/>
        </w:rPr>
      </w:pPr>
      <w:r>
        <w:rPr>
          <w:b/>
          <w:i/>
          <w:color w:val="000000"/>
          <w:sz w:val="22"/>
          <w:szCs w:val="22"/>
        </w:rPr>
        <w:t>Solution</w:t>
      </w:r>
      <w:r>
        <w:rPr>
          <w:color w:val="000000"/>
          <w:sz w:val="22"/>
          <w:szCs w:val="22"/>
        </w:rPr>
        <w:t xml:space="preserve">: </w:t>
      </w:r>
      <w:bookmarkStart w:id="3" w:name="OLE_LINK1"/>
      <w:bookmarkStart w:id="4" w:name="OLE_LINK2"/>
      <w:r>
        <w:rPr>
          <w:sz w:val="22"/>
          <w:szCs w:val="22"/>
        </w:rPr>
        <w:t xml:space="preserve">Mood Lifters is a rapidly scalable, low-cost, peer-led group mental wellness program. </w:t>
      </w:r>
      <w:r>
        <w:rPr>
          <w:color w:val="000000"/>
          <w:sz w:val="22"/>
          <w:szCs w:val="22"/>
        </w:rPr>
        <w:t xml:space="preserve">Mood Lifters removes the current barriers to mental health care while improving outcomes and helping participants make real changes across biological, psychological, and social aspects of their lives. </w:t>
      </w:r>
      <w:r w:rsidR="009478B9">
        <w:rPr>
          <w:color w:val="000000"/>
          <w:sz w:val="22"/>
          <w:szCs w:val="22"/>
        </w:rPr>
        <w:t xml:space="preserve">We have served </w:t>
      </w:r>
      <w:r w:rsidR="009478B9">
        <w:rPr>
          <w:sz w:val="22"/>
          <w:szCs w:val="22"/>
        </w:rPr>
        <w:t>130</w:t>
      </w:r>
      <w:r w:rsidR="009478B9">
        <w:rPr>
          <w:color w:val="000000"/>
          <w:sz w:val="22"/>
          <w:szCs w:val="22"/>
        </w:rPr>
        <w:t>0+ members, 135 groups, and 30</w:t>
      </w:r>
      <w:r w:rsidR="009478B9">
        <w:rPr>
          <w:sz w:val="22"/>
          <w:szCs w:val="22"/>
        </w:rPr>
        <w:t>+</w:t>
      </w:r>
      <w:r w:rsidR="009478B9">
        <w:rPr>
          <w:color w:val="000000"/>
          <w:sz w:val="22"/>
          <w:szCs w:val="22"/>
        </w:rPr>
        <w:t xml:space="preserve"> organizations, including </w:t>
      </w:r>
      <w:r w:rsidR="009478B9">
        <w:rPr>
          <w:sz w:val="22"/>
          <w:szCs w:val="22"/>
        </w:rPr>
        <w:t xml:space="preserve">the University of </w:t>
      </w:r>
      <w:r w:rsidR="009478B9">
        <w:rPr>
          <w:color w:val="000000"/>
          <w:sz w:val="22"/>
          <w:szCs w:val="22"/>
        </w:rPr>
        <w:t>Michigan, Beaumont</w:t>
      </w:r>
      <w:r w:rsidR="009478B9">
        <w:rPr>
          <w:sz w:val="22"/>
          <w:szCs w:val="22"/>
        </w:rPr>
        <w:t>, UM, Henry Ford and Devos Health systems, and many YMCAs.</w:t>
      </w:r>
    </w:p>
    <w:p w14:paraId="311A6FFA" w14:textId="236FA486" w:rsidR="000F45E0" w:rsidRDefault="000F45E0">
      <w:pPr>
        <w:rPr>
          <w:color w:val="000000"/>
          <w:sz w:val="22"/>
          <w:szCs w:val="22"/>
        </w:rPr>
      </w:pPr>
    </w:p>
    <w:p w14:paraId="5E46A216" w14:textId="77777777" w:rsidR="000F45E0" w:rsidRDefault="000F45E0">
      <w:pPr>
        <w:rPr>
          <w:color w:val="000000"/>
          <w:sz w:val="22"/>
          <w:szCs w:val="22"/>
        </w:rPr>
      </w:pPr>
    </w:p>
    <w:p w14:paraId="56C4FEC8" w14:textId="0171D71C" w:rsidR="000F45E0" w:rsidRDefault="00542F5D">
      <w:pPr>
        <w:rPr>
          <w:sz w:val="22"/>
          <w:szCs w:val="22"/>
        </w:rPr>
      </w:pPr>
      <w:r>
        <w:rPr>
          <w:b/>
          <w:i/>
          <w:color w:val="000000"/>
          <w:sz w:val="22"/>
          <w:szCs w:val="22"/>
        </w:rPr>
        <w:t xml:space="preserve">Product: </w:t>
      </w:r>
      <w:r>
        <w:rPr>
          <w:sz w:val="22"/>
          <w:szCs w:val="22"/>
        </w:rPr>
        <w:t xml:space="preserve">The program consists of </w:t>
      </w:r>
      <w:r w:rsidR="00373023">
        <w:rPr>
          <w:sz w:val="22"/>
          <w:szCs w:val="22"/>
        </w:rPr>
        <w:t>12-</w:t>
      </w:r>
      <w:r>
        <w:rPr>
          <w:sz w:val="22"/>
          <w:szCs w:val="22"/>
        </w:rPr>
        <w:t>15</w:t>
      </w:r>
      <w:r w:rsidR="006014A2">
        <w:rPr>
          <w:sz w:val="22"/>
          <w:szCs w:val="22"/>
        </w:rPr>
        <w:t xml:space="preserve"> </w:t>
      </w:r>
      <w:r>
        <w:rPr>
          <w:sz w:val="22"/>
          <w:szCs w:val="22"/>
        </w:rPr>
        <w:t xml:space="preserve">week, 1-hour group meetings teaching research-backed skills that participants put into practice to earn points, which provides motivation and keeps participants actively engaged. The program is modular and therefore is </w:t>
      </w:r>
      <w:r>
        <w:rPr>
          <w:b/>
          <w:sz w:val="22"/>
          <w:szCs w:val="22"/>
        </w:rPr>
        <w:t>easy to adapt</w:t>
      </w:r>
      <w:r>
        <w:rPr>
          <w:sz w:val="22"/>
          <w:szCs w:val="22"/>
        </w:rPr>
        <w:t xml:space="preserve"> and </w:t>
      </w:r>
      <w:r>
        <w:rPr>
          <w:b/>
          <w:sz w:val="22"/>
          <w:szCs w:val="22"/>
        </w:rPr>
        <w:t>includes state-of-the-art research</w:t>
      </w:r>
      <w:r>
        <w:rPr>
          <w:sz w:val="22"/>
          <w:szCs w:val="22"/>
        </w:rPr>
        <w:t>. The Mood Lifters program combines extensive research, clinical guidelines, and behavior change functionality with a relaxed and efficacious approach. The program covers five modalities: Behavior, Mind, Body, Mood, and Social and includes a points-system to help motivate participation.</w:t>
      </w:r>
    </w:p>
    <w:p w14:paraId="5E6F21DC" w14:textId="0CD8D8FB" w:rsidR="000F45E0" w:rsidRDefault="000F45E0">
      <w:pPr>
        <w:rPr>
          <w:sz w:val="22"/>
          <w:szCs w:val="22"/>
        </w:rPr>
      </w:pPr>
    </w:p>
    <w:p w14:paraId="6872E1A4" w14:textId="5A90E8D6" w:rsidR="000F45E0" w:rsidRDefault="00542F5D">
      <w:pPr>
        <w:rPr>
          <w:sz w:val="22"/>
          <w:szCs w:val="22"/>
        </w:rPr>
      </w:pPr>
      <w:r>
        <w:rPr>
          <w:b/>
          <w:i/>
          <w:color w:val="000000"/>
          <w:sz w:val="22"/>
          <w:szCs w:val="22"/>
        </w:rPr>
        <w:t xml:space="preserve">Proof of Concept: </w:t>
      </w:r>
      <w:r>
        <w:rPr>
          <w:sz w:val="22"/>
          <w:szCs w:val="22"/>
        </w:rPr>
        <w:t xml:space="preserve">Mood Lifters participants show </w:t>
      </w:r>
      <w:r>
        <w:rPr>
          <w:b/>
          <w:sz w:val="22"/>
          <w:szCs w:val="22"/>
        </w:rPr>
        <w:t xml:space="preserve">statistically and clinically significant decreases </w:t>
      </w:r>
      <w:r>
        <w:rPr>
          <w:sz w:val="22"/>
          <w:szCs w:val="22"/>
        </w:rPr>
        <w:t xml:space="preserve">in depressive and anxiety symptoms and negative emotions and </w:t>
      </w:r>
      <w:r>
        <w:rPr>
          <w:b/>
          <w:sz w:val="22"/>
          <w:szCs w:val="22"/>
        </w:rPr>
        <w:t xml:space="preserve">increases </w:t>
      </w:r>
      <w:r>
        <w:rPr>
          <w:sz w:val="22"/>
          <w:szCs w:val="22"/>
        </w:rPr>
        <w:t xml:space="preserve">in flourishing, social functioning, and positive emotions. Improvements are strongest in those experiencing moderate to severe depression or anxiety. </w:t>
      </w:r>
      <w:r>
        <w:rPr>
          <w:b/>
          <w:sz w:val="22"/>
          <w:szCs w:val="22"/>
        </w:rPr>
        <w:t>In these groups, we see a 50</w:t>
      </w:r>
      <w:r w:rsidR="008F567D">
        <w:rPr>
          <w:b/>
          <w:sz w:val="22"/>
          <w:szCs w:val="22"/>
        </w:rPr>
        <w:t>+</w:t>
      </w:r>
      <w:r>
        <w:rPr>
          <w:b/>
          <w:sz w:val="22"/>
          <w:szCs w:val="22"/>
        </w:rPr>
        <w:t xml:space="preserve"> percent symptom reduction in anxiety and depressive symptoms, superseding the 25% change “gold standard” in behavioral intervention research.</w:t>
      </w:r>
    </w:p>
    <w:p w14:paraId="1A473FED" w14:textId="7608CE80" w:rsidR="000F45E0" w:rsidRDefault="009478B9">
      <w:pPr>
        <w:rPr>
          <w:color w:val="000000"/>
          <w:sz w:val="22"/>
          <w:szCs w:val="22"/>
        </w:rPr>
      </w:pPr>
      <w:r>
        <w:rPr>
          <w:noProof/>
        </w:rPr>
        <w:drawing>
          <wp:anchor distT="0" distB="0" distL="114300" distR="114300" simplePos="0" relativeHeight="251659264" behindDoc="0" locked="0" layoutInCell="1" hidden="0" allowOverlap="1" wp14:anchorId="6C7D4479" wp14:editId="263F0636">
            <wp:simplePos x="0" y="0"/>
            <wp:positionH relativeFrom="column">
              <wp:posOffset>914400</wp:posOffset>
            </wp:positionH>
            <wp:positionV relativeFrom="paragraph">
              <wp:posOffset>208099</wp:posOffset>
            </wp:positionV>
            <wp:extent cx="4441371" cy="2975791"/>
            <wp:effectExtent l="0" t="0" r="16510" b="8890"/>
            <wp:wrapSquare wrapText="bothSides" distT="0" distB="0" distL="114300" distR="1143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92194F5" w14:textId="1BD2D964" w:rsidR="006014A2" w:rsidRDefault="009478B9">
      <w:pPr>
        <w:rPr>
          <w:color w:val="000000"/>
          <w:sz w:val="22"/>
          <w:szCs w:val="22"/>
        </w:rPr>
      </w:pPr>
      <w:r>
        <w:rPr>
          <w:noProof/>
          <w:color w:val="000000"/>
          <w:sz w:val="22"/>
          <w:szCs w:val="22"/>
        </w:rPr>
        <w:lastRenderedPageBreak/>
        <w:drawing>
          <wp:inline distT="0" distB="0" distL="0" distR="0" wp14:anchorId="096902ED" wp14:editId="1E60023E">
            <wp:extent cx="5118100" cy="2844800"/>
            <wp:effectExtent l="0" t="0" r="0" b="0"/>
            <wp:docPr id="6"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waterfall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18100" cy="2844800"/>
                    </a:xfrm>
                    <a:prstGeom prst="rect">
                      <a:avLst/>
                    </a:prstGeom>
                  </pic:spPr>
                </pic:pic>
              </a:graphicData>
            </a:graphic>
          </wp:inline>
        </w:drawing>
      </w:r>
      <w:r>
        <w:rPr>
          <w:noProof/>
          <w:color w:val="000000"/>
          <w:sz w:val="22"/>
          <w:szCs w:val="22"/>
        </w:rPr>
        <w:drawing>
          <wp:inline distT="0" distB="0" distL="0" distR="0" wp14:anchorId="32A94A7D" wp14:editId="69A03BB4">
            <wp:extent cx="5088498" cy="3037114"/>
            <wp:effectExtent l="0" t="0" r="4445"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94224" cy="3040532"/>
                    </a:xfrm>
                    <a:prstGeom prst="rect">
                      <a:avLst/>
                    </a:prstGeom>
                  </pic:spPr>
                </pic:pic>
              </a:graphicData>
            </a:graphic>
          </wp:inline>
        </w:drawing>
      </w:r>
    </w:p>
    <w:p w14:paraId="320CF654" w14:textId="77777777" w:rsidR="006014A2" w:rsidRDefault="006014A2">
      <w:pPr>
        <w:rPr>
          <w:color w:val="000000"/>
          <w:sz w:val="22"/>
          <w:szCs w:val="22"/>
        </w:rPr>
      </w:pPr>
    </w:p>
    <w:p w14:paraId="3A6C176D" w14:textId="171151F3" w:rsidR="000F45E0" w:rsidRDefault="005A4575">
      <w:pPr>
        <w:rPr>
          <w:color w:val="000000"/>
          <w:sz w:val="22"/>
          <w:szCs w:val="22"/>
        </w:rPr>
      </w:pPr>
      <w:r>
        <w:rPr>
          <w:b/>
          <w:i/>
          <w:color w:val="000000"/>
          <w:sz w:val="22"/>
          <w:szCs w:val="22"/>
        </w:rPr>
        <w:t>A</w:t>
      </w:r>
      <w:r w:rsidR="00542F5D">
        <w:rPr>
          <w:b/>
          <w:i/>
          <w:color w:val="000000"/>
          <w:sz w:val="22"/>
          <w:szCs w:val="22"/>
        </w:rPr>
        <w:t xml:space="preserve">dvantages: </w:t>
      </w:r>
    </w:p>
    <w:p w14:paraId="5FCB9081" w14:textId="77777777" w:rsidR="000F45E0" w:rsidRDefault="00542F5D">
      <w:pPr>
        <w:numPr>
          <w:ilvl w:val="0"/>
          <w:numId w:val="2"/>
        </w:numPr>
        <w:pBdr>
          <w:top w:val="nil"/>
          <w:left w:val="nil"/>
          <w:bottom w:val="nil"/>
          <w:right w:val="nil"/>
          <w:between w:val="nil"/>
        </w:pBdr>
        <w:rPr>
          <w:color w:val="000000"/>
          <w:sz w:val="22"/>
          <w:szCs w:val="22"/>
        </w:rPr>
      </w:pPr>
      <w:r>
        <w:rPr>
          <w:b/>
          <w:color w:val="000000"/>
          <w:sz w:val="22"/>
          <w:szCs w:val="22"/>
        </w:rPr>
        <w:t xml:space="preserve">Availability of Providers: </w:t>
      </w:r>
      <w:r>
        <w:rPr>
          <w:color w:val="000000"/>
          <w:sz w:val="22"/>
          <w:szCs w:val="22"/>
        </w:rPr>
        <w:t>Mood Lifters utilizes trained peer leaders to increase the number of p</w:t>
      </w:r>
      <w:r>
        <w:rPr>
          <w:sz w:val="22"/>
          <w:szCs w:val="22"/>
        </w:rPr>
        <w:t xml:space="preserve">otential providers and online Zoom meetings to increase </w:t>
      </w:r>
      <w:r>
        <w:rPr>
          <w:color w:val="000000"/>
          <w:sz w:val="22"/>
          <w:szCs w:val="22"/>
        </w:rPr>
        <w:t xml:space="preserve">geographical </w:t>
      </w:r>
      <w:r>
        <w:rPr>
          <w:sz w:val="22"/>
          <w:szCs w:val="22"/>
        </w:rPr>
        <w:t>coverage.</w:t>
      </w:r>
    </w:p>
    <w:p w14:paraId="1F7391E3" w14:textId="77777777" w:rsidR="000F45E0" w:rsidRDefault="00542F5D">
      <w:pPr>
        <w:numPr>
          <w:ilvl w:val="0"/>
          <w:numId w:val="2"/>
        </w:numPr>
        <w:pBdr>
          <w:top w:val="nil"/>
          <w:left w:val="nil"/>
          <w:bottom w:val="nil"/>
          <w:right w:val="nil"/>
          <w:between w:val="nil"/>
        </w:pBdr>
        <w:rPr>
          <w:color w:val="000000"/>
          <w:sz w:val="22"/>
          <w:szCs w:val="22"/>
        </w:rPr>
      </w:pPr>
      <w:r>
        <w:rPr>
          <w:b/>
          <w:color w:val="000000"/>
          <w:sz w:val="22"/>
          <w:szCs w:val="22"/>
        </w:rPr>
        <w:t>Stigma:</w:t>
      </w:r>
      <w:r>
        <w:rPr>
          <w:color w:val="000000"/>
          <w:sz w:val="22"/>
          <w:szCs w:val="22"/>
        </w:rPr>
        <w:t xml:space="preserve"> By using peer leaders (i.e., someone who has “been through it”), offering it at schools, onsite, and online, participants feel accepted and understood. Research suggests that working with peers reduces stigma.</w:t>
      </w:r>
    </w:p>
    <w:p w14:paraId="2FB06FF5" w14:textId="77777777" w:rsidR="000F45E0" w:rsidRDefault="00542F5D">
      <w:pPr>
        <w:numPr>
          <w:ilvl w:val="0"/>
          <w:numId w:val="2"/>
        </w:numPr>
        <w:pBdr>
          <w:top w:val="nil"/>
          <w:left w:val="nil"/>
          <w:bottom w:val="nil"/>
          <w:right w:val="nil"/>
          <w:between w:val="nil"/>
        </w:pBdr>
        <w:rPr>
          <w:color w:val="000000"/>
          <w:sz w:val="22"/>
          <w:szCs w:val="22"/>
        </w:rPr>
      </w:pPr>
      <w:r>
        <w:rPr>
          <w:b/>
          <w:color w:val="000000"/>
          <w:sz w:val="22"/>
          <w:szCs w:val="22"/>
        </w:rPr>
        <w:t>Cost:</w:t>
      </w:r>
      <w:r>
        <w:rPr>
          <w:color w:val="000000"/>
          <w:sz w:val="22"/>
          <w:szCs w:val="22"/>
        </w:rPr>
        <w:t xml:space="preserve"> With peer leaders in a group setting, costs are drastically lower than individual and group psychotherapy and primary care or psychiatry visits with medication. </w:t>
      </w:r>
    </w:p>
    <w:p w14:paraId="1EC3D037" w14:textId="77777777" w:rsidR="000F45E0" w:rsidRDefault="00542F5D">
      <w:pPr>
        <w:numPr>
          <w:ilvl w:val="0"/>
          <w:numId w:val="2"/>
        </w:numPr>
        <w:pBdr>
          <w:top w:val="nil"/>
          <w:left w:val="nil"/>
          <w:bottom w:val="nil"/>
          <w:right w:val="nil"/>
          <w:between w:val="nil"/>
        </w:pBdr>
        <w:rPr>
          <w:color w:val="000000"/>
          <w:sz w:val="22"/>
          <w:szCs w:val="22"/>
        </w:rPr>
      </w:pPr>
      <w:r>
        <w:rPr>
          <w:b/>
          <w:color w:val="000000"/>
          <w:sz w:val="22"/>
          <w:szCs w:val="22"/>
        </w:rPr>
        <w:t>Desire to Improve on One’s Own Self</w:t>
      </w:r>
      <w:r>
        <w:rPr>
          <w:color w:val="000000"/>
          <w:sz w:val="22"/>
          <w:szCs w:val="22"/>
        </w:rPr>
        <w:t>: the main reason people do not seek care is that they want to fix their own p</w:t>
      </w:r>
      <w:r>
        <w:rPr>
          <w:sz w:val="22"/>
          <w:szCs w:val="22"/>
        </w:rPr>
        <w:t>roblems</w:t>
      </w:r>
      <w:r>
        <w:rPr>
          <w:color w:val="000000"/>
          <w:sz w:val="22"/>
          <w:szCs w:val="22"/>
        </w:rPr>
        <w:t>. Mood Lifters gives individuals the most rigorously tested biopsychosocial techniques and encourages individuals to work on it on their own.</w:t>
      </w:r>
    </w:p>
    <w:p w14:paraId="59178906" w14:textId="1C1CFC5E" w:rsidR="000F45E0" w:rsidRDefault="00542F5D">
      <w:pPr>
        <w:numPr>
          <w:ilvl w:val="0"/>
          <w:numId w:val="2"/>
        </w:numPr>
        <w:pBdr>
          <w:top w:val="nil"/>
          <w:left w:val="nil"/>
          <w:bottom w:val="nil"/>
          <w:right w:val="nil"/>
          <w:between w:val="nil"/>
        </w:pBdr>
        <w:rPr>
          <w:sz w:val="22"/>
          <w:szCs w:val="22"/>
        </w:rPr>
      </w:pPr>
      <w:r>
        <w:rPr>
          <w:b/>
          <w:sz w:val="22"/>
          <w:szCs w:val="22"/>
        </w:rPr>
        <w:t xml:space="preserve">Scalable: </w:t>
      </w:r>
      <w:r>
        <w:rPr>
          <w:sz w:val="22"/>
          <w:szCs w:val="22"/>
        </w:rPr>
        <w:t>Standard</w:t>
      </w:r>
      <w:r w:rsidR="00373023">
        <w:rPr>
          <w:sz w:val="22"/>
          <w:szCs w:val="22"/>
        </w:rPr>
        <w:t xml:space="preserve"> manualized</w:t>
      </w:r>
      <w:r>
        <w:rPr>
          <w:sz w:val="22"/>
          <w:szCs w:val="22"/>
        </w:rPr>
        <w:t xml:space="preserve"> processes and automation to </w:t>
      </w:r>
      <w:r w:rsidR="00373023">
        <w:rPr>
          <w:sz w:val="22"/>
          <w:szCs w:val="22"/>
        </w:rPr>
        <w:t xml:space="preserve">train </w:t>
      </w:r>
      <w:r>
        <w:rPr>
          <w:sz w:val="22"/>
          <w:szCs w:val="22"/>
        </w:rPr>
        <w:t>Group Leaders and set up Groups, enables Mood Lifters to scale to large volumes quickly.</w:t>
      </w:r>
    </w:p>
    <w:p w14:paraId="18196ADB" w14:textId="77777777" w:rsidR="006014A2" w:rsidRDefault="006014A2" w:rsidP="001E0887">
      <w:pPr>
        <w:jc w:val="both"/>
        <w:rPr>
          <w:sz w:val="22"/>
          <w:szCs w:val="22"/>
        </w:rPr>
      </w:pPr>
    </w:p>
    <w:bookmarkEnd w:id="3"/>
    <w:bookmarkEnd w:id="4"/>
    <w:p w14:paraId="0BE4EC6C" w14:textId="77777777" w:rsidR="000F45E0" w:rsidRDefault="000F45E0">
      <w:pPr>
        <w:jc w:val="both"/>
        <w:rPr>
          <w:b/>
          <w:i/>
          <w:sz w:val="22"/>
          <w:szCs w:val="22"/>
        </w:rPr>
      </w:pPr>
    </w:p>
    <w:p w14:paraId="2BC6B6CF" w14:textId="756DAAC8" w:rsidR="000F45E0" w:rsidRDefault="006014A2">
      <w:pPr>
        <w:jc w:val="both"/>
        <w:rPr>
          <w:color w:val="000000"/>
          <w:sz w:val="22"/>
          <w:szCs w:val="22"/>
        </w:rPr>
      </w:pPr>
      <w:r>
        <w:rPr>
          <w:color w:val="000000"/>
          <w:sz w:val="22"/>
          <w:szCs w:val="22"/>
        </w:rPr>
        <w:br w:type="textWrapping" w:clear="all"/>
      </w:r>
    </w:p>
    <w:p w14:paraId="015FDDDF" w14:textId="77777777" w:rsidR="000F45E0" w:rsidRDefault="00542F5D">
      <w:pPr>
        <w:jc w:val="both"/>
        <w:rPr>
          <w:color w:val="000000"/>
          <w:sz w:val="22"/>
          <w:szCs w:val="22"/>
        </w:rPr>
      </w:pPr>
      <w:r>
        <w:rPr>
          <w:b/>
          <w:i/>
          <w:color w:val="000000"/>
          <w:sz w:val="22"/>
          <w:szCs w:val="22"/>
        </w:rPr>
        <w:t>Team</w:t>
      </w:r>
      <w:r>
        <w:rPr>
          <w:color w:val="000000"/>
          <w:sz w:val="22"/>
          <w:szCs w:val="22"/>
        </w:rPr>
        <w:t>:</w:t>
      </w:r>
    </w:p>
    <w:p w14:paraId="55CF701A" w14:textId="77777777" w:rsidR="000F45E0" w:rsidRDefault="00000000">
      <w:pPr>
        <w:jc w:val="both"/>
        <w:rPr>
          <w:color w:val="000000"/>
          <w:sz w:val="22"/>
          <w:szCs w:val="22"/>
        </w:rPr>
      </w:pPr>
      <w:hyperlink r:id="rId10">
        <w:r w:rsidR="00542F5D">
          <w:rPr>
            <w:color w:val="0000FF"/>
            <w:sz w:val="22"/>
            <w:szCs w:val="22"/>
            <w:u w:val="single"/>
          </w:rPr>
          <w:t>Dr. Patricia Deldin</w:t>
        </w:r>
      </w:hyperlink>
      <w:r w:rsidR="00542F5D">
        <w:rPr>
          <w:color w:val="000000"/>
          <w:sz w:val="22"/>
          <w:szCs w:val="22"/>
        </w:rPr>
        <w:t xml:space="preserve">, CEO and founder, is a professor of Psychology and Psychiatry at the University of Michigan and Deputy Director of the Depression Center at the University of Michigan, one of the top psychology programs in the world. Prior to this position, she was a Professor at Harvard University. She is the Founding Board member of the National Network of Depression Center and has published nearly </w:t>
      </w:r>
      <w:r w:rsidR="00542F5D">
        <w:rPr>
          <w:sz w:val="22"/>
          <w:szCs w:val="22"/>
        </w:rPr>
        <w:t>120</w:t>
      </w:r>
      <w:r w:rsidR="00542F5D">
        <w:rPr>
          <w:color w:val="000000"/>
          <w:sz w:val="22"/>
          <w:szCs w:val="22"/>
        </w:rPr>
        <w:t xml:space="preserve"> peer-reviewed articles on Mood Lifters, depression, bipolar disorder</w:t>
      </w:r>
      <w:r w:rsidR="00542F5D">
        <w:rPr>
          <w:sz w:val="22"/>
          <w:szCs w:val="22"/>
        </w:rPr>
        <w:t>,</w:t>
      </w:r>
      <w:r w:rsidR="00542F5D">
        <w:rPr>
          <w:color w:val="000000"/>
          <w:sz w:val="22"/>
          <w:szCs w:val="22"/>
        </w:rPr>
        <w:t xml:space="preserve"> and schizophrenia with a focus on the neural correlates of major depression.</w:t>
      </w:r>
    </w:p>
    <w:p w14:paraId="120C8937" w14:textId="77777777" w:rsidR="000F45E0" w:rsidRDefault="00000000">
      <w:pPr>
        <w:jc w:val="both"/>
        <w:rPr>
          <w:color w:val="000000"/>
          <w:sz w:val="22"/>
          <w:szCs w:val="22"/>
        </w:rPr>
      </w:pPr>
      <w:hyperlink r:id="rId11">
        <w:r w:rsidR="00542F5D">
          <w:rPr>
            <w:color w:val="0000FF"/>
            <w:sz w:val="22"/>
            <w:szCs w:val="22"/>
            <w:u w:val="single"/>
          </w:rPr>
          <w:t>Dr. Cecilia Votta</w:t>
        </w:r>
      </w:hyperlink>
      <w:r w:rsidR="00542F5D">
        <w:rPr>
          <w:color w:val="000000"/>
          <w:sz w:val="22"/>
          <w:szCs w:val="22"/>
        </w:rPr>
        <w:t>, CSO and co-founder, is a postdoctoral fellow at The University of Michigan Clinical Psychology Program.</w:t>
      </w:r>
      <w:r w:rsidR="00542F5D">
        <w:rPr>
          <w:sz w:val="22"/>
          <w:szCs w:val="22"/>
        </w:rPr>
        <w:t xml:space="preserve"> </w:t>
      </w:r>
      <w:r w:rsidR="00542F5D">
        <w:rPr>
          <w:color w:val="000000"/>
          <w:sz w:val="22"/>
          <w:szCs w:val="22"/>
        </w:rPr>
        <w:t>Her dissertation was on mental health care accessibility and the randomized control trial of Mood Lifters and currently has four papers under peer review on mental health treatment and accessibility.</w:t>
      </w:r>
    </w:p>
    <w:p w14:paraId="05F8B3EA" w14:textId="77777777" w:rsidR="000F45E0" w:rsidRDefault="00000000">
      <w:pPr>
        <w:jc w:val="both"/>
        <w:rPr>
          <w:b/>
          <w:i/>
          <w:color w:val="000000"/>
          <w:sz w:val="22"/>
          <w:szCs w:val="22"/>
        </w:rPr>
      </w:pPr>
      <w:hyperlink r:id="rId12">
        <w:r w:rsidR="00542F5D">
          <w:rPr>
            <w:color w:val="0000FF"/>
            <w:sz w:val="22"/>
            <w:szCs w:val="22"/>
            <w:u w:val="single"/>
          </w:rPr>
          <w:t>Cheryl Anderson</w:t>
        </w:r>
      </w:hyperlink>
      <w:r w:rsidR="00542F5D">
        <w:rPr>
          <w:color w:val="000000"/>
          <w:sz w:val="22"/>
          <w:szCs w:val="22"/>
        </w:rPr>
        <w:t>, COO, is a global senior executive in Business Strategy and Operations. Prior to founding Experience Impact, she was the Global/North America Director Strategy &amp; Transformation for Brambles, as well as the USA Director of Business Operations &amp; Global IT Program Manager for CHEP Global.</w:t>
      </w:r>
      <w:r w:rsidR="00542F5D">
        <w:rPr>
          <w:color w:val="000000"/>
          <w:sz w:val="22"/>
          <w:szCs w:val="22"/>
        </w:rPr>
        <w:br/>
      </w:r>
      <w:r w:rsidR="00542F5D">
        <w:rPr>
          <w:b/>
          <w:i/>
          <w:color w:val="000000"/>
          <w:sz w:val="22"/>
          <w:szCs w:val="22"/>
        </w:rPr>
        <w:t>Advisors:</w:t>
      </w:r>
    </w:p>
    <w:p w14:paraId="311ABC93" w14:textId="77777777" w:rsidR="000F45E0" w:rsidRDefault="00000000">
      <w:pPr>
        <w:jc w:val="both"/>
        <w:rPr>
          <w:color w:val="000000"/>
          <w:sz w:val="22"/>
          <w:szCs w:val="22"/>
        </w:rPr>
      </w:pPr>
      <w:hyperlink r:id="rId13">
        <w:r w:rsidR="00542F5D">
          <w:rPr>
            <w:color w:val="0000FF"/>
            <w:sz w:val="22"/>
            <w:szCs w:val="22"/>
            <w:u w:val="single"/>
          </w:rPr>
          <w:t>Maria Martinez</w:t>
        </w:r>
      </w:hyperlink>
      <w:r w:rsidR="00542F5D">
        <w:rPr>
          <w:color w:val="000000"/>
          <w:sz w:val="22"/>
          <w:szCs w:val="22"/>
        </w:rPr>
        <w:t xml:space="preserve">, COO and Executive VP, CISCO; </w:t>
      </w:r>
      <w:proofErr w:type="spellStart"/>
      <w:r w:rsidR="00542F5D">
        <w:rPr>
          <w:color w:val="000000"/>
          <w:sz w:val="22"/>
          <w:szCs w:val="22"/>
        </w:rPr>
        <w:t>BoD</w:t>
      </w:r>
      <w:proofErr w:type="spellEnd"/>
      <w:r w:rsidR="00542F5D">
        <w:rPr>
          <w:color w:val="000000"/>
          <w:sz w:val="22"/>
          <w:szCs w:val="22"/>
        </w:rPr>
        <w:t>, McKesson</w:t>
      </w:r>
      <w:r w:rsidR="00542F5D">
        <w:rPr>
          <w:sz w:val="22"/>
          <w:szCs w:val="22"/>
        </w:rPr>
        <w:t>,</w:t>
      </w:r>
      <w:r w:rsidR="00542F5D">
        <w:rPr>
          <w:color w:val="000000"/>
          <w:sz w:val="22"/>
          <w:szCs w:val="22"/>
        </w:rPr>
        <w:t xml:space="preserve"> and Cue Health Inc</w:t>
      </w:r>
    </w:p>
    <w:p w14:paraId="69C11F74" w14:textId="77777777" w:rsidR="000F45E0" w:rsidRDefault="00000000">
      <w:pPr>
        <w:jc w:val="both"/>
        <w:rPr>
          <w:color w:val="000000"/>
          <w:sz w:val="22"/>
          <w:szCs w:val="22"/>
        </w:rPr>
      </w:pPr>
      <w:hyperlink r:id="rId14">
        <w:r w:rsidR="00542F5D">
          <w:rPr>
            <w:color w:val="0000FF"/>
            <w:sz w:val="22"/>
            <w:szCs w:val="22"/>
            <w:u w:val="single"/>
          </w:rPr>
          <w:t xml:space="preserve">John </w:t>
        </w:r>
        <w:proofErr w:type="spellStart"/>
        <w:r w:rsidR="00542F5D">
          <w:rPr>
            <w:color w:val="0000FF"/>
            <w:sz w:val="22"/>
            <w:szCs w:val="22"/>
            <w:u w:val="single"/>
          </w:rPr>
          <w:t>Greden</w:t>
        </w:r>
        <w:proofErr w:type="spellEnd"/>
      </w:hyperlink>
      <w:r w:rsidR="00542F5D">
        <w:rPr>
          <w:color w:val="000000"/>
          <w:sz w:val="22"/>
          <w:szCs w:val="22"/>
        </w:rPr>
        <w:t>, F</w:t>
      </w:r>
      <w:r w:rsidR="00542F5D">
        <w:rPr>
          <w:sz w:val="22"/>
          <w:szCs w:val="22"/>
        </w:rPr>
        <w:t>ormer</w:t>
      </w:r>
      <w:r w:rsidR="00542F5D">
        <w:rPr>
          <w:color w:val="000000"/>
          <w:sz w:val="22"/>
          <w:szCs w:val="22"/>
        </w:rPr>
        <w:t xml:space="preserve"> Dir. of U of Michigan Depression Center; Found. Chair, Nat. Network of Depression Centers</w:t>
      </w:r>
    </w:p>
    <w:p w14:paraId="30E08CFE" w14:textId="1F38ED3B" w:rsidR="000F45E0" w:rsidRDefault="00000000">
      <w:pPr>
        <w:jc w:val="both"/>
        <w:rPr>
          <w:color w:val="000000"/>
          <w:sz w:val="22"/>
          <w:szCs w:val="22"/>
        </w:rPr>
      </w:pPr>
      <w:hyperlink r:id="rId15">
        <w:r w:rsidR="00542F5D">
          <w:rPr>
            <w:color w:val="0000FF"/>
            <w:sz w:val="22"/>
            <w:szCs w:val="22"/>
            <w:u w:val="single"/>
          </w:rPr>
          <w:t>Wendy Heller</w:t>
        </w:r>
      </w:hyperlink>
      <w:r w:rsidR="00542F5D">
        <w:rPr>
          <w:color w:val="000000"/>
          <w:sz w:val="22"/>
          <w:szCs w:val="22"/>
        </w:rPr>
        <w:t>, Prof. Psychology &amp; Former Dept. Head, Psychology Dept. U</w:t>
      </w:r>
      <w:r w:rsidR="00373023">
        <w:rPr>
          <w:color w:val="000000"/>
          <w:sz w:val="22"/>
          <w:szCs w:val="22"/>
        </w:rPr>
        <w:t xml:space="preserve"> </w:t>
      </w:r>
      <w:r w:rsidR="00542F5D">
        <w:rPr>
          <w:color w:val="000000"/>
          <w:sz w:val="22"/>
          <w:szCs w:val="22"/>
        </w:rPr>
        <w:t>of Illinois, Urbana-Champaign</w:t>
      </w:r>
    </w:p>
    <w:p w14:paraId="318DBCAC" w14:textId="77777777" w:rsidR="000F45E0" w:rsidRDefault="00000000">
      <w:pPr>
        <w:jc w:val="both"/>
        <w:rPr>
          <w:color w:val="000000"/>
          <w:sz w:val="22"/>
          <w:szCs w:val="22"/>
        </w:rPr>
      </w:pPr>
      <w:hyperlink r:id="rId16">
        <w:r w:rsidR="00542F5D">
          <w:rPr>
            <w:color w:val="0000FF"/>
            <w:sz w:val="22"/>
            <w:szCs w:val="22"/>
            <w:u w:val="single"/>
          </w:rPr>
          <w:t xml:space="preserve">Vicki </w:t>
        </w:r>
        <w:proofErr w:type="spellStart"/>
        <w:r w:rsidR="00542F5D">
          <w:rPr>
            <w:color w:val="0000FF"/>
            <w:sz w:val="22"/>
            <w:szCs w:val="22"/>
            <w:u w:val="single"/>
          </w:rPr>
          <w:t>Politis</w:t>
        </w:r>
        <w:proofErr w:type="spellEnd"/>
      </w:hyperlink>
      <w:r w:rsidR="00542F5D">
        <w:rPr>
          <w:color w:val="000000"/>
          <w:sz w:val="22"/>
          <w:szCs w:val="22"/>
        </w:rPr>
        <w:t xml:space="preserve">, Founder, </w:t>
      </w:r>
      <w:proofErr w:type="spellStart"/>
      <w:r w:rsidR="00542F5D">
        <w:rPr>
          <w:color w:val="000000"/>
          <w:sz w:val="22"/>
          <w:szCs w:val="22"/>
        </w:rPr>
        <w:t>DoubleP</w:t>
      </w:r>
      <w:proofErr w:type="spellEnd"/>
      <w:r w:rsidR="00542F5D">
        <w:rPr>
          <w:color w:val="000000"/>
          <w:sz w:val="22"/>
          <w:szCs w:val="22"/>
        </w:rPr>
        <w:t xml:space="preserve"> Consulting; </w:t>
      </w:r>
      <w:proofErr w:type="spellStart"/>
      <w:r w:rsidR="00542F5D">
        <w:rPr>
          <w:color w:val="000000"/>
          <w:sz w:val="22"/>
          <w:szCs w:val="22"/>
        </w:rPr>
        <w:t>BoD</w:t>
      </w:r>
      <w:proofErr w:type="spellEnd"/>
      <w:r w:rsidR="00542F5D">
        <w:rPr>
          <w:color w:val="000000"/>
          <w:sz w:val="22"/>
          <w:szCs w:val="22"/>
        </w:rPr>
        <w:t>, International Social Service-USA</w:t>
      </w:r>
      <w:r w:rsidR="00542F5D">
        <w:rPr>
          <w:sz w:val="22"/>
          <w:szCs w:val="22"/>
        </w:rPr>
        <w:t>,</w:t>
      </w:r>
      <w:r w:rsidR="00542F5D">
        <w:rPr>
          <w:color w:val="000000"/>
          <w:sz w:val="22"/>
          <w:szCs w:val="22"/>
        </w:rPr>
        <w:t xml:space="preserve"> and York College</w:t>
      </w:r>
    </w:p>
    <w:p w14:paraId="1710489F" w14:textId="77777777" w:rsidR="000F45E0" w:rsidRDefault="000F45E0">
      <w:pPr>
        <w:jc w:val="both"/>
        <w:rPr>
          <w:color w:val="000000"/>
        </w:rPr>
      </w:pPr>
    </w:p>
    <w:p w14:paraId="66BEB6E1" w14:textId="1BC6C2E1" w:rsidR="000F45E0" w:rsidRDefault="00542F5D">
      <w:pPr>
        <w:jc w:val="both"/>
        <w:rPr>
          <w:color w:val="000000"/>
          <w:sz w:val="20"/>
          <w:szCs w:val="20"/>
        </w:rPr>
      </w:pPr>
      <w:r>
        <w:rPr>
          <w:color w:val="000000"/>
          <w:sz w:val="20"/>
          <w:szCs w:val="20"/>
        </w:rPr>
        <w:t>*Mood Lifters is a woman-owned and minority-owned company</w:t>
      </w:r>
    </w:p>
    <w:p w14:paraId="19869262" w14:textId="4FE8FE85" w:rsidR="006C3BD9" w:rsidRDefault="006C3BD9">
      <w:pPr>
        <w:jc w:val="both"/>
        <w:rPr>
          <w:color w:val="000000"/>
          <w:sz w:val="20"/>
          <w:szCs w:val="20"/>
        </w:rPr>
      </w:pPr>
    </w:p>
    <w:p w14:paraId="3879235C" w14:textId="1A4E619B" w:rsidR="006C3BD9" w:rsidRDefault="006C3BD9">
      <w:pPr>
        <w:jc w:val="both"/>
        <w:rPr>
          <w:color w:val="000000"/>
          <w:sz w:val="20"/>
          <w:szCs w:val="20"/>
        </w:rPr>
      </w:pPr>
    </w:p>
    <w:p w14:paraId="4C034156" w14:textId="33EE6BC4" w:rsidR="006C3BD9" w:rsidRDefault="006C3BD9">
      <w:pPr>
        <w:jc w:val="both"/>
        <w:rPr>
          <w:color w:val="000000"/>
          <w:sz w:val="20"/>
          <w:szCs w:val="20"/>
        </w:rPr>
      </w:pPr>
    </w:p>
    <w:p w14:paraId="5CA90AC7" w14:textId="5C0F668F" w:rsidR="006C3BD9" w:rsidRDefault="006C3BD9">
      <w:pPr>
        <w:jc w:val="both"/>
        <w:rPr>
          <w:color w:val="000000"/>
          <w:sz w:val="20"/>
          <w:szCs w:val="20"/>
        </w:rPr>
      </w:pPr>
    </w:p>
    <w:p w14:paraId="55DE55DD" w14:textId="4D90D7ED" w:rsidR="006C3BD9" w:rsidRDefault="006C3BD9">
      <w:pPr>
        <w:jc w:val="both"/>
        <w:rPr>
          <w:color w:val="000000"/>
          <w:sz w:val="20"/>
          <w:szCs w:val="20"/>
        </w:rPr>
      </w:pPr>
    </w:p>
    <w:p w14:paraId="48B8745E" w14:textId="39444921" w:rsidR="006C3BD9" w:rsidRPr="006C3BD9" w:rsidRDefault="006C3BD9">
      <w:pPr>
        <w:jc w:val="both"/>
        <w:rPr>
          <w:b/>
          <w:bCs/>
          <w:color w:val="000000"/>
          <w:sz w:val="40"/>
          <w:szCs w:val="40"/>
        </w:rPr>
      </w:pPr>
    </w:p>
    <w:sectPr w:rsidR="006C3BD9" w:rsidRPr="006C3BD9">
      <w:pgSz w:w="12240" w:h="15840"/>
      <w:pgMar w:top="1008" w:right="1440" w:bottom="1440" w:left="1440" w:header="431" w:footer="4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969"/>
    <w:multiLevelType w:val="multilevel"/>
    <w:tmpl w:val="FCF61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363E36"/>
    <w:multiLevelType w:val="multilevel"/>
    <w:tmpl w:val="99C00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3109454">
    <w:abstractNumId w:val="0"/>
  </w:num>
  <w:num w:numId="2" w16cid:durableId="166828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E0"/>
    <w:rsid w:val="000A2132"/>
    <w:rsid w:val="000F45E0"/>
    <w:rsid w:val="001E0887"/>
    <w:rsid w:val="001F401A"/>
    <w:rsid w:val="00373023"/>
    <w:rsid w:val="00542F5D"/>
    <w:rsid w:val="005A4575"/>
    <w:rsid w:val="006014A2"/>
    <w:rsid w:val="006C3BD9"/>
    <w:rsid w:val="00766873"/>
    <w:rsid w:val="00894B1B"/>
    <w:rsid w:val="008F567D"/>
    <w:rsid w:val="009478B9"/>
    <w:rsid w:val="00B126FB"/>
    <w:rsid w:val="00DB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F87A"/>
  <w15:docId w15:val="{64A91F6D-973D-4B2A-B9DA-A96395ED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6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26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84F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754AB"/>
    <w:rPr>
      <w:color w:val="0000FF"/>
      <w:u w:val="single"/>
    </w:rPr>
  </w:style>
  <w:style w:type="character" w:styleId="Strong">
    <w:name w:val="Strong"/>
    <w:basedOn w:val="DefaultParagraphFont"/>
    <w:uiPriority w:val="22"/>
    <w:qFormat/>
    <w:rsid w:val="005754AB"/>
    <w:rPr>
      <w:b/>
      <w:bCs/>
    </w:rPr>
  </w:style>
  <w:style w:type="character" w:customStyle="1" w:styleId="gmaildefault">
    <w:name w:val="gmail_default"/>
    <w:basedOn w:val="DefaultParagraphFont"/>
    <w:rsid w:val="005754AB"/>
  </w:style>
  <w:style w:type="character" w:customStyle="1" w:styleId="apple-converted-space">
    <w:name w:val="apple-converted-space"/>
    <w:basedOn w:val="DefaultParagraphFont"/>
    <w:rsid w:val="005754AB"/>
  </w:style>
  <w:style w:type="character" w:styleId="UnresolvedMention">
    <w:name w:val="Unresolved Mention"/>
    <w:basedOn w:val="DefaultParagraphFont"/>
    <w:uiPriority w:val="99"/>
    <w:semiHidden/>
    <w:unhideWhenUsed/>
    <w:rsid w:val="00DF6CF0"/>
    <w:rPr>
      <w:color w:val="605E5C"/>
      <w:shd w:val="clear" w:color="auto" w:fill="E1DFDD"/>
    </w:rPr>
  </w:style>
  <w:style w:type="character" w:styleId="FollowedHyperlink">
    <w:name w:val="FollowedHyperlink"/>
    <w:basedOn w:val="DefaultParagraphFont"/>
    <w:uiPriority w:val="99"/>
    <w:semiHidden/>
    <w:unhideWhenUsed/>
    <w:rsid w:val="00A63CCF"/>
    <w:rPr>
      <w:color w:val="954F72" w:themeColor="followedHyperlink"/>
      <w:u w:val="single"/>
    </w:rPr>
  </w:style>
  <w:style w:type="paragraph" w:styleId="ListParagraph">
    <w:name w:val="List Paragraph"/>
    <w:basedOn w:val="Normal"/>
    <w:uiPriority w:val="34"/>
    <w:qFormat/>
    <w:rsid w:val="00A63CCF"/>
    <w:pPr>
      <w:ind w:left="720"/>
      <w:contextualSpacing/>
    </w:pPr>
  </w:style>
  <w:style w:type="character" w:customStyle="1" w:styleId="Heading1Char">
    <w:name w:val="Heading 1 Char"/>
    <w:basedOn w:val="DefaultParagraphFont"/>
    <w:link w:val="Heading1"/>
    <w:uiPriority w:val="9"/>
    <w:rsid w:val="00DE26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265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42867">
      <w:bodyDiv w:val="1"/>
      <w:marLeft w:val="0"/>
      <w:marRight w:val="0"/>
      <w:marTop w:val="0"/>
      <w:marBottom w:val="0"/>
      <w:divBdr>
        <w:top w:val="none" w:sz="0" w:space="0" w:color="auto"/>
        <w:left w:val="none" w:sz="0" w:space="0" w:color="auto"/>
        <w:bottom w:val="none" w:sz="0" w:space="0" w:color="auto"/>
        <w:right w:val="none" w:sz="0" w:space="0" w:color="auto"/>
      </w:divBdr>
      <w:divsChild>
        <w:div w:id="87047242">
          <w:marLeft w:val="0"/>
          <w:marRight w:val="0"/>
          <w:marTop w:val="0"/>
          <w:marBottom w:val="0"/>
          <w:divBdr>
            <w:top w:val="none" w:sz="0" w:space="0" w:color="auto"/>
            <w:left w:val="none" w:sz="0" w:space="0" w:color="auto"/>
            <w:bottom w:val="none" w:sz="0" w:space="0" w:color="auto"/>
            <w:right w:val="none" w:sz="0" w:space="0" w:color="auto"/>
          </w:divBdr>
        </w:div>
        <w:div w:id="67964867">
          <w:marLeft w:val="0"/>
          <w:marRight w:val="0"/>
          <w:marTop w:val="0"/>
          <w:marBottom w:val="0"/>
          <w:divBdr>
            <w:top w:val="none" w:sz="0" w:space="0" w:color="auto"/>
            <w:left w:val="none" w:sz="0" w:space="0" w:color="auto"/>
            <w:bottom w:val="none" w:sz="0" w:space="0" w:color="auto"/>
            <w:right w:val="none" w:sz="0" w:space="0" w:color="auto"/>
          </w:divBdr>
        </w:div>
        <w:div w:id="674453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in/martinezma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linkedin.com/in/cheryl-anderson-f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in/vicki-politi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inkedin.com/in/cecilia-votta-ph-d-357375185/" TargetMode="External"/><Relationship Id="rId5" Type="http://schemas.openxmlformats.org/officeDocument/2006/relationships/webSettings" Target="webSettings.xml"/><Relationship Id="rId15" Type="http://schemas.openxmlformats.org/officeDocument/2006/relationships/hyperlink" Target="https://www.linkedin.com/in/wendy-heller-6a553024/" TargetMode="External"/><Relationship Id="rId10" Type="http://schemas.openxmlformats.org/officeDocument/2006/relationships/hyperlink" Target="https://www.linkedin.com/in/patricia-deldin-137a95a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linkedin.com/in/john-greden-7a06a61a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ceciliavotta\Library\Group%20Containers\3L68KQB4HG.group.com.readdle.smartemail\databases\messagesData\1\27990\9.9.20%20All%20Data%20with%20Cutoff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Symptom </a:t>
            </a:r>
            <a:r>
              <a:rPr lang="en-US" sz="1000" baseline="0"/>
              <a:t>Change in Adult Participants with Moderate to severe Illness</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'Group Cutoffs'!$F$4</c:f>
              <c:strCache>
                <c:ptCount val="1"/>
                <c:pt idx="0">
                  <c:v>Pre</c:v>
                </c:pt>
              </c:strCache>
            </c:strRef>
          </c:tx>
          <c:spPr>
            <a:solidFill>
              <a:schemeClr val="accent1"/>
            </a:solidFill>
            <a:ln>
              <a:noFill/>
            </a:ln>
            <a:effectLst/>
          </c:spPr>
          <c:invertIfNegative val="0"/>
          <c:cat>
            <c:strRef>
              <c:f>'Group Cutoffs'!$G$3:$H$3</c:f>
              <c:strCache>
                <c:ptCount val="2"/>
                <c:pt idx="0">
                  <c:v>Depression (N=65)</c:v>
                </c:pt>
                <c:pt idx="1">
                  <c:v>Anxiety (N=41)</c:v>
                </c:pt>
              </c:strCache>
            </c:strRef>
          </c:cat>
          <c:val>
            <c:numRef>
              <c:f>'Group Cutoffs'!$G$4:$H$4</c:f>
              <c:numCache>
                <c:formatCode>General</c:formatCode>
                <c:ptCount val="2"/>
                <c:pt idx="0">
                  <c:v>12.97</c:v>
                </c:pt>
                <c:pt idx="1">
                  <c:v>13.51</c:v>
                </c:pt>
              </c:numCache>
            </c:numRef>
          </c:val>
          <c:extLst>
            <c:ext xmlns:c16="http://schemas.microsoft.com/office/drawing/2014/chart" uri="{C3380CC4-5D6E-409C-BE32-E72D297353CC}">
              <c16:uniqueId val="{00000000-3D32-3844-93E4-17448D697728}"/>
            </c:ext>
          </c:extLst>
        </c:ser>
        <c:ser>
          <c:idx val="1"/>
          <c:order val="1"/>
          <c:tx>
            <c:strRef>
              <c:f>'Group Cutoffs'!$F$5</c:f>
              <c:strCache>
                <c:ptCount val="1"/>
                <c:pt idx="0">
                  <c:v>Post</c:v>
                </c:pt>
              </c:strCache>
            </c:strRef>
          </c:tx>
          <c:spPr>
            <a:solidFill>
              <a:srgbClr val="7030A0"/>
            </a:solidFill>
            <a:ln>
              <a:noFill/>
            </a:ln>
            <a:effectLst/>
          </c:spPr>
          <c:invertIfNegative val="0"/>
          <c:cat>
            <c:strRef>
              <c:f>'Group Cutoffs'!$G$3:$H$3</c:f>
              <c:strCache>
                <c:ptCount val="2"/>
                <c:pt idx="0">
                  <c:v>Depression (N=65)</c:v>
                </c:pt>
                <c:pt idx="1">
                  <c:v>Anxiety (N=41)</c:v>
                </c:pt>
              </c:strCache>
            </c:strRef>
          </c:cat>
          <c:val>
            <c:numRef>
              <c:f>'Group Cutoffs'!$G$5:$H$5</c:f>
              <c:numCache>
                <c:formatCode>General</c:formatCode>
                <c:ptCount val="2"/>
                <c:pt idx="0">
                  <c:v>7.37</c:v>
                </c:pt>
                <c:pt idx="1">
                  <c:v>6.8</c:v>
                </c:pt>
              </c:numCache>
            </c:numRef>
          </c:val>
          <c:extLst>
            <c:ext xmlns:c16="http://schemas.microsoft.com/office/drawing/2014/chart" uri="{C3380CC4-5D6E-409C-BE32-E72D297353CC}">
              <c16:uniqueId val="{00000001-3D32-3844-93E4-17448D697728}"/>
            </c:ext>
          </c:extLst>
        </c:ser>
        <c:dLbls>
          <c:showLegendKey val="0"/>
          <c:showVal val="0"/>
          <c:showCatName val="0"/>
          <c:showSerName val="0"/>
          <c:showPercent val="0"/>
          <c:showBubbleSize val="0"/>
        </c:dLbls>
        <c:gapWidth val="150"/>
        <c:axId val="-1623358656"/>
        <c:axId val="-1622019680"/>
      </c:barChart>
      <c:catAx>
        <c:axId val="-162335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2019680"/>
        <c:crosses val="autoZero"/>
        <c:auto val="1"/>
        <c:lblAlgn val="ctr"/>
        <c:lblOffset val="100"/>
        <c:noMultiLvlLbl val="0"/>
      </c:catAx>
      <c:valAx>
        <c:axId val="-1622019680"/>
        <c:scaling>
          <c:orientation val="minMax"/>
          <c:min val="4"/>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358656"/>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0.26495</cdr:x>
      <cdr:y>0.21282</cdr:y>
    </cdr:from>
    <cdr:to>
      <cdr:x>0.37837</cdr:x>
      <cdr:y>0.31892</cdr:y>
    </cdr:to>
    <cdr:sp macro="" textlink="">
      <cdr:nvSpPr>
        <cdr:cNvPr id="2" name="TextBox 1"/>
        <cdr:cNvSpPr txBox="1"/>
      </cdr:nvSpPr>
      <cdr:spPr>
        <a:xfrm xmlns:a="http://schemas.openxmlformats.org/drawingml/2006/main">
          <a:off x="801002" y="458537"/>
          <a:ext cx="3429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400" b="1"/>
            <a:t> *</a:t>
          </a:r>
        </a:p>
      </cdr:txBody>
    </cdr:sp>
  </cdr:relSizeAnchor>
  <cdr:relSizeAnchor xmlns:cdr="http://schemas.openxmlformats.org/drawingml/2006/chartDrawing">
    <cdr:from>
      <cdr:x>0.71389</cdr:x>
      <cdr:y>0.17593</cdr:y>
    </cdr:from>
    <cdr:to>
      <cdr:x>0.76389</cdr:x>
      <cdr:y>0.27778</cdr:y>
    </cdr:to>
    <cdr:sp macro="" textlink="">
      <cdr:nvSpPr>
        <cdr:cNvPr id="3" name="TextBox 2"/>
        <cdr:cNvSpPr txBox="1"/>
      </cdr:nvSpPr>
      <cdr:spPr>
        <a:xfrm xmlns:a="http://schemas.openxmlformats.org/drawingml/2006/main">
          <a:off x="3263900" y="482600"/>
          <a:ext cx="228600" cy="2794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400" b="1"/>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ZtbS3BQlylkMHAt6BurGrfvVw==">AMUW2mWNb1ysumdv7Bn2QnU4zA6PHVFaI2eLYBhFSmF91fUiMSgoZ9Sw9kS08UZNRBruvPCwFpX9yuAoK0iJXRw1/7EJf4fLMXZApNR9fj2pdfYitSLPwuBWWx9MY3KSvxA9gw5d8Ka85kPzaaJIzS4evv5jI6sEY/vM26YdRldu1eV45zpe0fw=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Politis</dc:creator>
  <cp:lastModifiedBy>Deldin, Patricia</cp:lastModifiedBy>
  <cp:revision>6</cp:revision>
  <dcterms:created xsi:type="dcterms:W3CDTF">2022-07-31T12:26:00Z</dcterms:created>
  <dcterms:modified xsi:type="dcterms:W3CDTF">2022-08-01T15:19:00Z</dcterms:modified>
</cp:coreProperties>
</file>