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A7FA0" w14:textId="014BD96C" w:rsidR="00002BFA" w:rsidRDefault="00002BFA" w:rsidP="000D4915">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b/>
          <w:sz w:val="24"/>
          <w:szCs w:val="24"/>
        </w:rPr>
      </w:pPr>
      <w:r>
        <w:t xml:space="preserve"> </w:t>
      </w:r>
      <w:r w:rsidRPr="002B3E29">
        <w:rPr>
          <w:rFonts w:ascii="Arial" w:hAnsi="Arial" w:cs="Arial"/>
          <w:b/>
          <w:sz w:val="24"/>
          <w:szCs w:val="24"/>
        </w:rPr>
        <w:t>Antineoplastic Administration, Handling &amp; Disposal</w:t>
      </w:r>
    </w:p>
    <w:p w14:paraId="6699318A" w14:textId="77777777" w:rsidR="00002BFA" w:rsidRPr="00C25C3B" w:rsidRDefault="00002BFA" w:rsidP="000D4915">
      <w:pPr>
        <w:jc w:val="both"/>
        <w:rPr>
          <w:rFonts w:ascii="Arial" w:hAnsi="Arial" w:cs="Arial"/>
          <w:b/>
        </w:rPr>
      </w:pPr>
      <w:r w:rsidRPr="00C25C3B">
        <w:rPr>
          <w:rFonts w:ascii="Arial" w:hAnsi="Arial" w:cs="Arial"/>
          <w:b/>
        </w:rPr>
        <w:t>INTRODUCTION</w:t>
      </w:r>
    </w:p>
    <w:p w14:paraId="1E0E58CC" w14:textId="05F25915" w:rsidR="00002BFA" w:rsidRPr="00C25C3B" w:rsidRDefault="00002BFA" w:rsidP="000D4915">
      <w:pPr>
        <w:jc w:val="both"/>
        <w:rPr>
          <w:rFonts w:ascii="Arial" w:hAnsi="Arial" w:cs="Arial"/>
        </w:rPr>
      </w:pPr>
      <w:r w:rsidRPr="00C25C3B">
        <w:rPr>
          <w:rFonts w:ascii="Arial" w:hAnsi="Arial" w:cs="Arial"/>
        </w:rPr>
        <w:t>Antineoplastic agents (cancer chemotherapy drugs) can cause mutagenesis, teratogenesis, carcinogenesis, and sterility when administered to humans.</w:t>
      </w:r>
      <w:r w:rsidR="000D4915">
        <w:rPr>
          <w:rFonts w:ascii="Arial" w:hAnsi="Arial" w:cs="Arial"/>
        </w:rPr>
        <w:t xml:space="preserve"> </w:t>
      </w:r>
      <w:r w:rsidRPr="00C25C3B">
        <w:rPr>
          <w:rFonts w:ascii="Arial" w:hAnsi="Arial" w:cs="Arial"/>
        </w:rPr>
        <w:t>The risk varies with the specific drug and its concentration, and with the frequency and duration of exposure.</w:t>
      </w:r>
    </w:p>
    <w:p w14:paraId="27713F89" w14:textId="46BDE239" w:rsidR="00002BFA" w:rsidRPr="00C25C3B" w:rsidRDefault="00002BFA" w:rsidP="000D4915">
      <w:pPr>
        <w:jc w:val="both"/>
        <w:rPr>
          <w:rFonts w:ascii="Arial" w:hAnsi="Arial" w:cs="Arial"/>
        </w:rPr>
      </w:pPr>
      <w:r w:rsidRPr="00C25C3B">
        <w:rPr>
          <w:rFonts w:ascii="Arial" w:hAnsi="Arial" w:cs="Arial"/>
        </w:rPr>
        <w:t>Concern has therefore been raised regarding potenti</w:t>
      </w:r>
      <w:bookmarkStart w:id="0" w:name="_GoBack"/>
      <w:bookmarkEnd w:id="0"/>
      <w:r w:rsidRPr="00C25C3B">
        <w:rPr>
          <w:rFonts w:ascii="Arial" w:hAnsi="Arial" w:cs="Arial"/>
        </w:rPr>
        <w:t>al hazards to personnel handling chemotherapy drugs.</w:t>
      </w:r>
      <w:r w:rsidR="000D4915">
        <w:rPr>
          <w:rFonts w:ascii="Arial" w:hAnsi="Arial" w:cs="Arial"/>
        </w:rPr>
        <w:t xml:space="preserve"> </w:t>
      </w:r>
      <w:r w:rsidRPr="00C25C3B">
        <w:rPr>
          <w:rFonts w:ascii="Arial" w:hAnsi="Arial" w:cs="Arial"/>
        </w:rPr>
        <w:t>Studies indicate that observing certain precautions while handling chemotherapy drugs reduces personnel exposure and presumably risk.</w:t>
      </w:r>
    </w:p>
    <w:p w14:paraId="3E9F31CD" w14:textId="79088302" w:rsidR="00002BFA" w:rsidRPr="00C25C3B" w:rsidRDefault="00002BFA" w:rsidP="000D4915">
      <w:pPr>
        <w:pStyle w:val="Default"/>
        <w:jc w:val="both"/>
        <w:rPr>
          <w:rFonts w:ascii="Arial" w:hAnsi="Arial" w:cs="Arial"/>
          <w:sz w:val="22"/>
          <w:szCs w:val="22"/>
        </w:rPr>
      </w:pPr>
      <w:r w:rsidRPr="00C25C3B">
        <w:rPr>
          <w:rFonts w:ascii="Arial" w:hAnsi="Arial" w:cs="Arial"/>
          <w:sz w:val="22"/>
          <w:szCs w:val="22"/>
        </w:rPr>
        <w:t>All personnel working with chemotherapeutic drugs must receive hazardous chemical training for the specific agents they are working with as part of the laboratory specific safety training. The hazardous chemical training should include but is not limited to the health and physical hazards of the chemicals, signs and symptoms associated with exposure, appropriate work practices, personal protective equipment, and emergency procedures. Much of this information can be found on the Safety Data Sheet (SDS) which must be made available to staff.</w:t>
      </w:r>
      <w:r w:rsidR="000D4915">
        <w:rPr>
          <w:rFonts w:ascii="Arial" w:hAnsi="Arial" w:cs="Arial"/>
          <w:sz w:val="22"/>
          <w:szCs w:val="22"/>
        </w:rPr>
        <w:t xml:space="preserve"> </w:t>
      </w:r>
    </w:p>
    <w:p w14:paraId="7C4666CD" w14:textId="77777777" w:rsidR="00002BFA" w:rsidRPr="00C25C3B" w:rsidRDefault="00002BFA" w:rsidP="000D4915">
      <w:pPr>
        <w:pStyle w:val="Default"/>
        <w:jc w:val="both"/>
        <w:rPr>
          <w:rFonts w:ascii="Arial" w:hAnsi="Arial" w:cs="Arial"/>
          <w:sz w:val="22"/>
          <w:szCs w:val="22"/>
        </w:rPr>
      </w:pPr>
    </w:p>
    <w:p w14:paraId="33E2C4CE" w14:textId="77777777" w:rsidR="00002BFA" w:rsidRPr="00C25C3B" w:rsidRDefault="00002BFA" w:rsidP="000D4915">
      <w:pPr>
        <w:jc w:val="both"/>
        <w:rPr>
          <w:rFonts w:ascii="Arial" w:hAnsi="Arial" w:cs="Arial"/>
          <w:b/>
        </w:rPr>
      </w:pPr>
      <w:r w:rsidRPr="00C25C3B">
        <w:rPr>
          <w:rFonts w:ascii="Arial" w:hAnsi="Arial" w:cs="Arial"/>
          <w:b/>
        </w:rPr>
        <w:t>PRECAUTIONS FOR AGENT PREPARATION (reconstitution and dilution)</w:t>
      </w:r>
    </w:p>
    <w:p w14:paraId="1DA4CFE8" w14:textId="76486C7B"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t>All agent preparation must be performed in a chemical fume hood, glove box, or a biological safety cabinet (BSC) that does not exhaust into the room. BSCs that exhaust into the room (i.e. Class II A2 without a canopy) may NOT be used for antineoplastic agents. BSCs that do not exhaust into the room and are acceptable for antineoplastic agent use are Class II A2 with a canopy and Class II B. If a sterile environment is necessary, use a BSC instead of a chemical fume hood.</w:t>
      </w:r>
      <w:r w:rsidR="000D4915">
        <w:rPr>
          <w:rFonts w:ascii="Arial" w:hAnsi="Arial" w:cs="Arial"/>
        </w:rPr>
        <w:t xml:space="preserve"> </w:t>
      </w:r>
    </w:p>
    <w:p w14:paraId="56C8AC2E" w14:textId="77777777"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t xml:space="preserve">Wear chemotherapy gloves or double gloves of either surgical quality latex gloves or nitrile. Chemotherapy gloves provide the greatest protection. </w:t>
      </w:r>
    </w:p>
    <w:p w14:paraId="6B8243B0" w14:textId="77777777"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t>Wear a protective gown that is lint-free, non-permeable with a solid front, long sleeves, and tight-fitting elastic or knit cuffs (gowns specifically designed for chemotherapeutic agents).</w:t>
      </w:r>
    </w:p>
    <w:p w14:paraId="7F6BB51D" w14:textId="77777777"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t>When double gloving, one glove should be placed under the gown cuff and one over.</w:t>
      </w:r>
    </w:p>
    <w:p w14:paraId="6210153D" w14:textId="082253D6"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t>The outer glove should be changed immediately if contaminated.</w:t>
      </w:r>
      <w:r w:rsidR="000D4915">
        <w:rPr>
          <w:rFonts w:ascii="Arial" w:hAnsi="Arial" w:cs="Arial"/>
        </w:rPr>
        <w:t xml:space="preserve"> </w:t>
      </w:r>
      <w:r w:rsidRPr="00C25C3B">
        <w:rPr>
          <w:rFonts w:ascii="Arial" w:hAnsi="Arial" w:cs="Arial"/>
        </w:rPr>
        <w:t xml:space="preserve"> Both gloves should be changed if the outer gloves is torn, punctured, or overtly contaminated with the drug (as in a spill) and every hour during preparation.</w:t>
      </w:r>
    </w:p>
    <w:p w14:paraId="1E0BC12B" w14:textId="612CE0D2"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t>All potentially contaminated disposable items (i.e. gloves used for preparation, absorbent pads) must be placed in a plastic bag while in the chemical fume hood/BSC and then in the chemotherapy waste container.</w:t>
      </w:r>
      <w:r w:rsidR="000D4915">
        <w:rPr>
          <w:rFonts w:ascii="Arial" w:hAnsi="Arial" w:cs="Arial"/>
        </w:rPr>
        <w:t xml:space="preserve"> </w:t>
      </w:r>
      <w:r w:rsidRPr="00C25C3B">
        <w:rPr>
          <w:rFonts w:ascii="Arial" w:hAnsi="Arial" w:cs="Arial"/>
        </w:rPr>
        <w:t xml:space="preserve">Sharps should be disposed of in a </w:t>
      </w:r>
      <w:proofErr w:type="gramStart"/>
      <w:r w:rsidRPr="00C25C3B">
        <w:rPr>
          <w:rFonts w:ascii="Arial" w:hAnsi="Arial" w:cs="Arial"/>
        </w:rPr>
        <w:t>sharps</w:t>
      </w:r>
      <w:proofErr w:type="gramEnd"/>
      <w:r w:rsidRPr="00C25C3B">
        <w:rPr>
          <w:rFonts w:ascii="Arial" w:hAnsi="Arial" w:cs="Arial"/>
        </w:rPr>
        <w:t xml:space="preserve"> container specific for chemotherapy.</w:t>
      </w:r>
      <w:r w:rsidR="000D4915">
        <w:rPr>
          <w:rFonts w:ascii="Arial" w:hAnsi="Arial" w:cs="Arial"/>
        </w:rPr>
        <w:t xml:space="preserve"> </w:t>
      </w:r>
      <w:r w:rsidRPr="00C25C3B">
        <w:rPr>
          <w:rFonts w:ascii="Arial" w:hAnsi="Arial" w:cs="Arial"/>
        </w:rPr>
        <w:t>This sharps container must be labeled as holding chemotherapy items.</w:t>
      </w:r>
    </w:p>
    <w:p w14:paraId="43FE59B3" w14:textId="2006DEB8"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t>Preparations should be performed over plastic backed absorbent pads.</w:t>
      </w:r>
      <w:r w:rsidR="000D4915">
        <w:rPr>
          <w:rFonts w:ascii="Arial" w:hAnsi="Arial" w:cs="Arial"/>
        </w:rPr>
        <w:t xml:space="preserve"> </w:t>
      </w:r>
      <w:r w:rsidRPr="00C25C3B">
        <w:rPr>
          <w:rFonts w:ascii="Arial" w:hAnsi="Arial" w:cs="Arial"/>
        </w:rPr>
        <w:t>Dispose of immediately upon contamination and upon completion of work.</w:t>
      </w:r>
    </w:p>
    <w:p w14:paraId="0FC40205" w14:textId="77777777"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t>External surfaces of syringes should be wiped with a clean alcohol pad to remove any potential contamination.</w:t>
      </w:r>
    </w:p>
    <w:p w14:paraId="6D8E330F" w14:textId="77777777"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t>Chemotherapeutic agents must be stored in an area labeled chemotherapeutic agents.</w:t>
      </w:r>
    </w:p>
    <w:p w14:paraId="0349BDF7" w14:textId="77777777"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t xml:space="preserve">Chemotherapeutic agents must be transported in secondary, sealed, non-breakable, labeled containers. An example is a </w:t>
      </w:r>
      <w:proofErr w:type="spellStart"/>
      <w:r w:rsidRPr="00C25C3B">
        <w:rPr>
          <w:rFonts w:ascii="Arial" w:hAnsi="Arial" w:cs="Arial"/>
        </w:rPr>
        <w:t>ziplock</w:t>
      </w:r>
      <w:proofErr w:type="spellEnd"/>
      <w:r w:rsidRPr="00C25C3B">
        <w:rPr>
          <w:rFonts w:ascii="Arial" w:hAnsi="Arial" w:cs="Arial"/>
        </w:rPr>
        <w:t xml:space="preserve"> bag with chemo labels.</w:t>
      </w:r>
    </w:p>
    <w:p w14:paraId="3F09556B" w14:textId="77777777"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proofErr w:type="spellStart"/>
      <w:r w:rsidRPr="00C25C3B">
        <w:rPr>
          <w:rFonts w:ascii="Arial" w:hAnsi="Arial" w:cs="Arial"/>
        </w:rPr>
        <w:t>Leurlock</w:t>
      </w:r>
      <w:proofErr w:type="spellEnd"/>
      <w:r w:rsidRPr="00C25C3B">
        <w:rPr>
          <w:rFonts w:ascii="Arial" w:hAnsi="Arial" w:cs="Arial"/>
        </w:rPr>
        <w:t xml:space="preserve"> syringes are recommended.</w:t>
      </w:r>
    </w:p>
    <w:p w14:paraId="641EB58D" w14:textId="4C6037D9"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lastRenderedPageBreak/>
        <w:t>A Chemotherapeutic agent spill kit must be available.</w:t>
      </w:r>
      <w:r w:rsidR="000D4915">
        <w:rPr>
          <w:rFonts w:ascii="Arial" w:hAnsi="Arial" w:cs="Arial"/>
        </w:rPr>
        <w:t xml:space="preserve"> </w:t>
      </w:r>
      <w:r w:rsidRPr="00C25C3B">
        <w:rPr>
          <w:rFonts w:ascii="Arial" w:hAnsi="Arial" w:cs="Arial"/>
        </w:rPr>
        <w:t xml:space="preserve">70% </w:t>
      </w:r>
      <w:proofErr w:type="spellStart"/>
      <w:r w:rsidRPr="00C25C3B">
        <w:rPr>
          <w:rFonts w:ascii="Arial" w:hAnsi="Arial" w:cs="Arial"/>
        </w:rPr>
        <w:t>i</w:t>
      </w:r>
      <w:r>
        <w:rPr>
          <w:rFonts w:ascii="Arial" w:hAnsi="Arial" w:cs="Arial"/>
        </w:rPr>
        <w:t>SP</w:t>
      </w:r>
      <w:r w:rsidRPr="00C25C3B">
        <w:rPr>
          <w:rFonts w:ascii="Arial" w:hAnsi="Arial" w:cs="Arial"/>
        </w:rPr>
        <w:t>ropyl</w:t>
      </w:r>
      <w:proofErr w:type="spellEnd"/>
      <w:r w:rsidRPr="00C25C3B">
        <w:rPr>
          <w:rFonts w:ascii="Arial" w:hAnsi="Arial" w:cs="Arial"/>
        </w:rPr>
        <w:t xml:space="preserve"> alcohol is an acceptable decontaminant for these agents.</w:t>
      </w:r>
    </w:p>
    <w:p w14:paraId="0927BE3D" w14:textId="77777777"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t xml:space="preserve">The chemical fume hood, glove box, or biological safety cabinet must be cleaned (70% </w:t>
      </w:r>
      <w:proofErr w:type="spellStart"/>
      <w:r w:rsidRPr="00C25C3B">
        <w:rPr>
          <w:rFonts w:ascii="Arial" w:hAnsi="Arial" w:cs="Arial"/>
        </w:rPr>
        <w:t>i</w:t>
      </w:r>
      <w:r>
        <w:rPr>
          <w:rFonts w:ascii="Arial" w:hAnsi="Arial" w:cs="Arial"/>
        </w:rPr>
        <w:t>so</w:t>
      </w:r>
      <w:r w:rsidRPr="00C25C3B">
        <w:rPr>
          <w:rFonts w:ascii="Arial" w:hAnsi="Arial" w:cs="Arial"/>
        </w:rPr>
        <w:t>ropyl</w:t>
      </w:r>
      <w:proofErr w:type="spellEnd"/>
      <w:r w:rsidRPr="00C25C3B">
        <w:rPr>
          <w:rFonts w:ascii="Arial" w:hAnsi="Arial" w:cs="Arial"/>
        </w:rPr>
        <w:t xml:space="preserve"> alcohol) upon completion of tasks.</w:t>
      </w:r>
    </w:p>
    <w:p w14:paraId="54B9DFBC" w14:textId="77777777"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t>Hands must be washed upon completion of tasks.</w:t>
      </w:r>
    </w:p>
    <w:p w14:paraId="79C90443" w14:textId="77777777" w:rsidR="00002BFA" w:rsidRPr="00C25C3B" w:rsidRDefault="00002BFA" w:rsidP="000D4915">
      <w:pPr>
        <w:numPr>
          <w:ilvl w:val="0"/>
          <w:numId w:val="22"/>
        </w:numPr>
        <w:tabs>
          <w:tab w:val="clear" w:pos="360"/>
          <w:tab w:val="num" w:pos="720"/>
        </w:tabs>
        <w:spacing w:after="0" w:line="240" w:lineRule="auto"/>
        <w:ind w:left="720"/>
        <w:jc w:val="both"/>
        <w:rPr>
          <w:rFonts w:ascii="Arial" w:hAnsi="Arial" w:cs="Arial"/>
        </w:rPr>
      </w:pPr>
      <w:r w:rsidRPr="00C25C3B">
        <w:rPr>
          <w:rFonts w:ascii="Arial" w:hAnsi="Arial" w:cs="Arial"/>
        </w:rPr>
        <w:t>Excess chemotherapeutic agent, not used, must be disposed of in chemotherapy waste contain</w:t>
      </w:r>
    </w:p>
    <w:p w14:paraId="2FB57DCB" w14:textId="313DFA0D" w:rsidR="00002BFA" w:rsidRDefault="00002BFA" w:rsidP="000D4915">
      <w:pPr>
        <w:numPr>
          <w:ilvl w:val="0"/>
          <w:numId w:val="22"/>
        </w:numPr>
        <w:tabs>
          <w:tab w:val="clear" w:pos="360"/>
          <w:tab w:val="num" w:pos="720"/>
        </w:tabs>
        <w:spacing w:after="0" w:line="240" w:lineRule="auto"/>
        <w:ind w:left="720"/>
        <w:jc w:val="both"/>
        <w:rPr>
          <w:rFonts w:ascii="Arial" w:hAnsi="Arial" w:cs="Arial"/>
        </w:rPr>
      </w:pPr>
      <w:r>
        <w:rPr>
          <w:rFonts w:ascii="Arial" w:hAnsi="Arial" w:cs="Arial"/>
        </w:rPr>
        <w:t xml:space="preserve">Consult with </w:t>
      </w:r>
      <w:r w:rsidR="000D4915">
        <w:rPr>
          <w:rFonts w:ascii="Arial" w:hAnsi="Arial" w:cs="Arial"/>
        </w:rPr>
        <w:t xml:space="preserve">UW Safety </w:t>
      </w:r>
      <w:r>
        <w:rPr>
          <w:rFonts w:ascii="Arial" w:hAnsi="Arial" w:cs="Arial"/>
        </w:rPr>
        <w:t>-</w:t>
      </w:r>
      <w:r w:rsidR="000D4915">
        <w:rPr>
          <w:rFonts w:ascii="Arial" w:hAnsi="Arial" w:cs="Arial"/>
        </w:rPr>
        <w:t xml:space="preserve"> </w:t>
      </w:r>
      <w:r>
        <w:rPr>
          <w:rFonts w:ascii="Arial" w:hAnsi="Arial" w:cs="Arial"/>
        </w:rPr>
        <w:t>RMMC at 307-766-3698</w:t>
      </w:r>
      <w:r w:rsidRPr="00C25C3B">
        <w:rPr>
          <w:rFonts w:ascii="Arial" w:hAnsi="Arial" w:cs="Arial"/>
        </w:rPr>
        <w:t xml:space="preserve"> for disposal needs.</w:t>
      </w:r>
    </w:p>
    <w:p w14:paraId="60A7AD89" w14:textId="77777777" w:rsidR="00002BFA" w:rsidRDefault="00002BFA" w:rsidP="000D4915">
      <w:pPr>
        <w:spacing w:after="0" w:line="240" w:lineRule="auto"/>
        <w:jc w:val="both"/>
        <w:rPr>
          <w:rFonts w:ascii="Arial" w:hAnsi="Arial" w:cs="Arial"/>
        </w:rPr>
      </w:pPr>
    </w:p>
    <w:p w14:paraId="1BB943FA" w14:textId="77777777" w:rsidR="00002BFA" w:rsidRPr="000D241F" w:rsidRDefault="00002BFA" w:rsidP="000D4915">
      <w:pPr>
        <w:spacing w:after="0" w:line="240" w:lineRule="auto"/>
        <w:ind w:left="720"/>
        <w:jc w:val="both"/>
        <w:rPr>
          <w:rFonts w:ascii="Arial" w:hAnsi="Arial" w:cs="Arial"/>
        </w:rPr>
      </w:pPr>
      <w:r w:rsidRPr="000D241F">
        <w:rPr>
          <w:rFonts w:ascii="Arial" w:hAnsi="Arial" w:cs="Arial"/>
          <w:b/>
        </w:rPr>
        <w:t>PRECAUTIONS FOR AGENT ADMINISTRATION</w:t>
      </w:r>
    </w:p>
    <w:p w14:paraId="2D71942E" w14:textId="77777777" w:rsidR="00002BFA" w:rsidRPr="00C25C3B" w:rsidRDefault="00002BFA" w:rsidP="000D4915">
      <w:pPr>
        <w:numPr>
          <w:ilvl w:val="0"/>
          <w:numId w:val="23"/>
        </w:numPr>
        <w:spacing w:after="0" w:line="240" w:lineRule="auto"/>
        <w:jc w:val="both"/>
        <w:rPr>
          <w:rFonts w:ascii="Arial" w:hAnsi="Arial" w:cs="Arial"/>
        </w:rPr>
      </w:pPr>
      <w:r w:rsidRPr="00C25C3B">
        <w:rPr>
          <w:rFonts w:ascii="Arial" w:hAnsi="Arial" w:cs="Arial"/>
        </w:rPr>
        <w:t>Wear double gloves (latex or nitrile) for all procedures involving chemotherapy administration.</w:t>
      </w:r>
    </w:p>
    <w:p w14:paraId="794E71B0" w14:textId="77777777" w:rsidR="00002BFA" w:rsidRPr="00C25C3B" w:rsidRDefault="00002BFA" w:rsidP="000D4915">
      <w:pPr>
        <w:numPr>
          <w:ilvl w:val="0"/>
          <w:numId w:val="23"/>
        </w:numPr>
        <w:spacing w:after="0" w:line="240" w:lineRule="auto"/>
        <w:jc w:val="both"/>
        <w:rPr>
          <w:rFonts w:ascii="Arial" w:hAnsi="Arial" w:cs="Arial"/>
        </w:rPr>
      </w:pPr>
      <w:r w:rsidRPr="00C25C3B">
        <w:rPr>
          <w:rFonts w:ascii="Arial" w:hAnsi="Arial" w:cs="Arial"/>
        </w:rPr>
        <w:t>Change gloves after each use, tear, puncture, medication spill, or after 30 minutes of wear for latex, 60 minutes for nitrile.</w:t>
      </w:r>
    </w:p>
    <w:p w14:paraId="516C69FE" w14:textId="77777777" w:rsidR="00002BFA" w:rsidRPr="00C25C3B" w:rsidRDefault="00002BFA" w:rsidP="000D4915">
      <w:pPr>
        <w:numPr>
          <w:ilvl w:val="0"/>
          <w:numId w:val="23"/>
        </w:numPr>
        <w:spacing w:after="0" w:line="240" w:lineRule="auto"/>
        <w:jc w:val="both"/>
        <w:rPr>
          <w:rFonts w:ascii="Arial" w:hAnsi="Arial" w:cs="Arial"/>
        </w:rPr>
      </w:pPr>
      <w:r w:rsidRPr="00C25C3B">
        <w:rPr>
          <w:rFonts w:ascii="Arial" w:hAnsi="Arial" w:cs="Arial"/>
        </w:rPr>
        <w:t>Wear protective gown with solid front at all time.</w:t>
      </w:r>
    </w:p>
    <w:p w14:paraId="472B1542" w14:textId="77777777" w:rsidR="00002BFA" w:rsidRPr="00C25C3B" w:rsidRDefault="00002BFA" w:rsidP="000D4915">
      <w:pPr>
        <w:numPr>
          <w:ilvl w:val="0"/>
          <w:numId w:val="23"/>
        </w:numPr>
        <w:spacing w:after="0" w:line="240" w:lineRule="auto"/>
        <w:jc w:val="both"/>
        <w:rPr>
          <w:rFonts w:ascii="Arial" w:hAnsi="Arial" w:cs="Arial"/>
        </w:rPr>
      </w:pPr>
      <w:r w:rsidRPr="00C25C3B">
        <w:rPr>
          <w:rFonts w:ascii="Arial" w:hAnsi="Arial" w:cs="Arial"/>
        </w:rPr>
        <w:t>For situations where potential eye contact with chemotherapeutic agent exists, safety goggle or face shield should be used.</w:t>
      </w:r>
    </w:p>
    <w:p w14:paraId="5ADB529A" w14:textId="77777777" w:rsidR="00002BFA" w:rsidRPr="00C25C3B" w:rsidRDefault="00002BFA" w:rsidP="000D4915">
      <w:pPr>
        <w:numPr>
          <w:ilvl w:val="0"/>
          <w:numId w:val="23"/>
        </w:numPr>
        <w:spacing w:after="0" w:line="240" w:lineRule="auto"/>
        <w:jc w:val="both"/>
        <w:rPr>
          <w:rFonts w:ascii="Arial" w:hAnsi="Arial" w:cs="Arial"/>
        </w:rPr>
      </w:pPr>
      <w:r w:rsidRPr="00C25C3B">
        <w:rPr>
          <w:rFonts w:ascii="Arial" w:hAnsi="Arial" w:cs="Arial"/>
        </w:rPr>
        <w:t xml:space="preserve">Use </w:t>
      </w:r>
      <w:proofErr w:type="spellStart"/>
      <w:r w:rsidRPr="00C25C3B">
        <w:rPr>
          <w:rFonts w:ascii="Arial" w:hAnsi="Arial" w:cs="Arial"/>
        </w:rPr>
        <w:t>leurlock</w:t>
      </w:r>
      <w:proofErr w:type="spellEnd"/>
      <w:r w:rsidRPr="00C25C3B">
        <w:rPr>
          <w:rFonts w:ascii="Arial" w:hAnsi="Arial" w:cs="Arial"/>
        </w:rPr>
        <w:t xml:space="preserve"> needles, if possible.</w:t>
      </w:r>
    </w:p>
    <w:p w14:paraId="2AFCBEAE" w14:textId="77777777" w:rsidR="00002BFA" w:rsidRDefault="00002BFA" w:rsidP="000D4915">
      <w:pPr>
        <w:numPr>
          <w:ilvl w:val="0"/>
          <w:numId w:val="23"/>
        </w:numPr>
        <w:spacing w:after="0" w:line="240" w:lineRule="auto"/>
        <w:jc w:val="both"/>
        <w:rPr>
          <w:rFonts w:ascii="Arial" w:hAnsi="Arial" w:cs="Arial"/>
        </w:rPr>
      </w:pPr>
      <w:r w:rsidRPr="00C25C3B">
        <w:rPr>
          <w:rFonts w:ascii="Arial" w:hAnsi="Arial" w:cs="Arial"/>
        </w:rPr>
        <w:t>Dispose all waste material in the appropriate chemical waste container.</w:t>
      </w:r>
    </w:p>
    <w:p w14:paraId="3D2BDFCB" w14:textId="77777777" w:rsidR="00002BFA" w:rsidRDefault="00002BFA" w:rsidP="000D4915">
      <w:pPr>
        <w:spacing w:after="0" w:line="240" w:lineRule="auto"/>
        <w:ind w:left="720"/>
        <w:jc w:val="both"/>
        <w:rPr>
          <w:rFonts w:ascii="Arial" w:hAnsi="Arial" w:cs="Arial"/>
        </w:rPr>
      </w:pPr>
    </w:p>
    <w:p w14:paraId="57354CA1" w14:textId="77777777" w:rsidR="00002BFA" w:rsidRPr="000D241F" w:rsidRDefault="00002BFA" w:rsidP="000D4915">
      <w:pPr>
        <w:spacing w:after="0" w:line="240" w:lineRule="auto"/>
        <w:ind w:left="720"/>
        <w:jc w:val="both"/>
        <w:rPr>
          <w:rFonts w:ascii="Arial" w:hAnsi="Arial" w:cs="Arial"/>
        </w:rPr>
      </w:pPr>
      <w:r w:rsidRPr="000D241F">
        <w:rPr>
          <w:rFonts w:ascii="Arial" w:hAnsi="Arial" w:cs="Arial"/>
          <w:b/>
        </w:rPr>
        <w:t>CHEMOTHERAPY WASTE COLLECTION AND DISPOSAL</w:t>
      </w:r>
    </w:p>
    <w:p w14:paraId="32C9AD2E" w14:textId="523DF327" w:rsidR="00002BFA" w:rsidRPr="00C25C3B" w:rsidRDefault="00002BFA" w:rsidP="000D4915">
      <w:pPr>
        <w:numPr>
          <w:ilvl w:val="1"/>
          <w:numId w:val="21"/>
        </w:numPr>
        <w:tabs>
          <w:tab w:val="clear" w:pos="1080"/>
        </w:tabs>
        <w:spacing w:after="0" w:line="240" w:lineRule="auto"/>
        <w:ind w:left="720"/>
        <w:jc w:val="both"/>
        <w:rPr>
          <w:rFonts w:ascii="Arial" w:hAnsi="Arial" w:cs="Arial"/>
        </w:rPr>
      </w:pPr>
      <w:r w:rsidRPr="00C25C3B">
        <w:rPr>
          <w:rFonts w:ascii="Arial" w:hAnsi="Arial" w:cs="Arial"/>
        </w:rPr>
        <w:t xml:space="preserve">For guidance on disposal (i.e. bedding, waste, supplies) and to obtain chemotherapy waste containers, contact the </w:t>
      </w:r>
      <w:r w:rsidR="000D4915">
        <w:rPr>
          <w:rFonts w:ascii="Arial" w:hAnsi="Arial" w:cs="Arial"/>
        </w:rPr>
        <w:t>UW Safety</w:t>
      </w:r>
      <w:r w:rsidRPr="00C25C3B">
        <w:rPr>
          <w:rFonts w:ascii="Arial" w:hAnsi="Arial" w:cs="Arial"/>
        </w:rPr>
        <w:t xml:space="preserve"> Regulated Materials Management Center at 6-369</w:t>
      </w:r>
      <w:r w:rsidR="000D4915">
        <w:rPr>
          <w:rFonts w:ascii="Arial" w:hAnsi="Arial" w:cs="Arial"/>
        </w:rPr>
        <w:t>7</w:t>
      </w:r>
      <w:r w:rsidRPr="00C25C3B">
        <w:rPr>
          <w:rFonts w:ascii="Arial" w:hAnsi="Arial" w:cs="Arial"/>
        </w:rPr>
        <w:t>.</w:t>
      </w:r>
    </w:p>
    <w:p w14:paraId="7E059EBD" w14:textId="77777777" w:rsidR="00002BFA" w:rsidRPr="00C25C3B" w:rsidRDefault="00002BFA" w:rsidP="000D4915">
      <w:pPr>
        <w:numPr>
          <w:ilvl w:val="1"/>
          <w:numId w:val="21"/>
        </w:numPr>
        <w:tabs>
          <w:tab w:val="clear" w:pos="1080"/>
        </w:tabs>
        <w:spacing w:after="0" w:line="240" w:lineRule="auto"/>
        <w:ind w:left="720"/>
        <w:jc w:val="both"/>
        <w:rPr>
          <w:rFonts w:ascii="Arial" w:hAnsi="Arial" w:cs="Arial"/>
        </w:rPr>
      </w:pPr>
      <w:r w:rsidRPr="00C25C3B">
        <w:rPr>
          <w:rFonts w:ascii="Arial" w:hAnsi="Arial" w:cs="Arial"/>
        </w:rPr>
        <w:t>For mixed waste (i.e. biohazard waste with anti-neoplastic waste) disposal determination, contact the RMMC.</w:t>
      </w:r>
    </w:p>
    <w:p w14:paraId="38A7C17B" w14:textId="77777777" w:rsidR="00002BFA" w:rsidRPr="00C25C3B" w:rsidRDefault="00002BFA" w:rsidP="000D4915">
      <w:pPr>
        <w:numPr>
          <w:ilvl w:val="1"/>
          <w:numId w:val="21"/>
        </w:numPr>
        <w:tabs>
          <w:tab w:val="clear" w:pos="1080"/>
        </w:tabs>
        <w:spacing w:after="0" w:line="240" w:lineRule="auto"/>
        <w:ind w:left="720"/>
        <w:jc w:val="both"/>
        <w:rPr>
          <w:rFonts w:ascii="Arial" w:hAnsi="Arial" w:cs="Arial"/>
        </w:rPr>
      </w:pPr>
      <w:r w:rsidRPr="00C25C3B">
        <w:rPr>
          <w:rFonts w:ascii="Arial" w:hAnsi="Arial" w:cs="Arial"/>
        </w:rPr>
        <w:t>Dispose all waste in a plastic bag and discarded in the chemical waste container.</w:t>
      </w:r>
    </w:p>
    <w:p w14:paraId="16B6593D" w14:textId="77777777" w:rsidR="00002BFA" w:rsidRPr="00C25C3B" w:rsidRDefault="00002BFA" w:rsidP="000D4915">
      <w:pPr>
        <w:numPr>
          <w:ilvl w:val="1"/>
          <w:numId w:val="21"/>
        </w:numPr>
        <w:tabs>
          <w:tab w:val="clear" w:pos="1080"/>
        </w:tabs>
        <w:spacing w:after="0" w:line="240" w:lineRule="auto"/>
        <w:ind w:left="720"/>
        <w:jc w:val="both"/>
        <w:rPr>
          <w:rFonts w:ascii="Arial" w:hAnsi="Arial" w:cs="Arial"/>
        </w:rPr>
      </w:pPr>
      <w:r w:rsidRPr="00C25C3B">
        <w:rPr>
          <w:rFonts w:ascii="Arial" w:hAnsi="Arial" w:cs="Arial"/>
        </w:rPr>
        <w:t>Seal filled chemical waste containers with the enclosed screw top.</w:t>
      </w:r>
    </w:p>
    <w:p w14:paraId="6C8A2C8F" w14:textId="09862BB1" w:rsidR="00002BFA" w:rsidRPr="00C25C3B" w:rsidRDefault="00002BFA" w:rsidP="000D4915">
      <w:pPr>
        <w:numPr>
          <w:ilvl w:val="1"/>
          <w:numId w:val="21"/>
        </w:numPr>
        <w:tabs>
          <w:tab w:val="clear" w:pos="1080"/>
        </w:tabs>
        <w:spacing w:after="0" w:line="240" w:lineRule="auto"/>
        <w:ind w:left="720"/>
        <w:jc w:val="both"/>
        <w:rPr>
          <w:rFonts w:ascii="Arial" w:hAnsi="Arial" w:cs="Arial"/>
        </w:rPr>
      </w:pPr>
      <w:r w:rsidRPr="00C25C3B">
        <w:rPr>
          <w:rFonts w:ascii="Arial" w:hAnsi="Arial" w:cs="Arial"/>
        </w:rPr>
        <w:t>For</w:t>
      </w:r>
      <w:r>
        <w:rPr>
          <w:rFonts w:ascii="Arial" w:hAnsi="Arial" w:cs="Arial"/>
        </w:rPr>
        <w:t xml:space="preserve"> waste pick-up call the </w:t>
      </w:r>
      <w:r w:rsidR="000D4915">
        <w:rPr>
          <w:rFonts w:ascii="Arial" w:hAnsi="Arial" w:cs="Arial"/>
        </w:rPr>
        <w:t xml:space="preserve">UW Safety </w:t>
      </w:r>
      <w:r>
        <w:rPr>
          <w:rFonts w:ascii="Arial" w:hAnsi="Arial" w:cs="Arial"/>
        </w:rPr>
        <w:t>-</w:t>
      </w:r>
      <w:r w:rsidR="000D4915">
        <w:rPr>
          <w:rFonts w:ascii="Arial" w:hAnsi="Arial" w:cs="Arial"/>
        </w:rPr>
        <w:t xml:space="preserve"> </w:t>
      </w:r>
      <w:r>
        <w:rPr>
          <w:rFonts w:ascii="Arial" w:hAnsi="Arial" w:cs="Arial"/>
        </w:rPr>
        <w:t>RMMC at 307-766-</w:t>
      </w:r>
      <w:proofErr w:type="gramStart"/>
      <w:r>
        <w:rPr>
          <w:rFonts w:ascii="Arial" w:hAnsi="Arial" w:cs="Arial"/>
        </w:rPr>
        <w:t>3698.</w:t>
      </w:r>
      <w:r w:rsidRPr="00C25C3B">
        <w:rPr>
          <w:rFonts w:ascii="Arial" w:hAnsi="Arial" w:cs="Arial"/>
        </w:rPr>
        <w:t>.</w:t>
      </w:r>
      <w:proofErr w:type="gramEnd"/>
    </w:p>
    <w:p w14:paraId="0BDC5B05" w14:textId="77777777" w:rsidR="00002BFA" w:rsidRPr="00002BFA" w:rsidRDefault="00002BFA" w:rsidP="000D4915">
      <w:pPr>
        <w:pStyle w:val="Heading1"/>
        <w:jc w:val="both"/>
        <w:rPr>
          <w:rFonts w:ascii="Arial" w:hAnsi="Arial" w:cs="Arial"/>
          <w:color w:val="auto"/>
          <w:sz w:val="22"/>
          <w:szCs w:val="22"/>
        </w:rPr>
      </w:pPr>
      <w:r w:rsidRPr="00002BFA">
        <w:rPr>
          <w:rFonts w:ascii="Arial" w:hAnsi="Arial" w:cs="Arial"/>
          <w:b w:val="0"/>
          <w:color w:val="auto"/>
          <w:sz w:val="22"/>
          <w:szCs w:val="22"/>
        </w:rPr>
        <w:t>CLEANING CHEMOTHERAPY SPILLS</w:t>
      </w:r>
    </w:p>
    <w:p w14:paraId="1F9C860A" w14:textId="64DE2C33" w:rsidR="00002BFA" w:rsidRPr="00002BFA" w:rsidRDefault="00002BFA" w:rsidP="000D4915">
      <w:pPr>
        <w:pStyle w:val="Heading1"/>
        <w:keepNext w:val="0"/>
        <w:keepLines w:val="0"/>
        <w:numPr>
          <w:ilvl w:val="0"/>
          <w:numId w:val="24"/>
        </w:numPr>
        <w:autoSpaceDE w:val="0"/>
        <w:autoSpaceDN w:val="0"/>
        <w:adjustRightInd w:val="0"/>
        <w:spacing w:before="0" w:line="240" w:lineRule="auto"/>
        <w:jc w:val="both"/>
        <w:rPr>
          <w:rFonts w:ascii="Arial" w:hAnsi="Arial" w:cs="Arial"/>
          <w:b w:val="0"/>
          <w:color w:val="auto"/>
          <w:sz w:val="22"/>
          <w:szCs w:val="22"/>
        </w:rPr>
      </w:pPr>
      <w:r w:rsidRPr="00002BFA">
        <w:rPr>
          <w:rFonts w:ascii="Arial" w:hAnsi="Arial" w:cs="Arial"/>
          <w:color w:val="auto"/>
        </w:rPr>
        <w:t>Spills must be cleaned up immediately by properly protected and trained personnel.</w:t>
      </w:r>
      <w:r w:rsidR="000D4915">
        <w:rPr>
          <w:rFonts w:ascii="Arial" w:hAnsi="Arial" w:cs="Arial"/>
          <w:color w:val="auto"/>
        </w:rPr>
        <w:t xml:space="preserve"> </w:t>
      </w:r>
      <w:r w:rsidRPr="00002BFA">
        <w:rPr>
          <w:rFonts w:ascii="Arial" w:hAnsi="Arial" w:cs="Arial"/>
          <w:color w:val="auto"/>
        </w:rPr>
        <w:t>Spills should be cleaned using contents in the spill kits.</w:t>
      </w:r>
      <w:r w:rsidR="000D4915">
        <w:rPr>
          <w:rFonts w:ascii="Arial" w:hAnsi="Arial" w:cs="Arial"/>
          <w:color w:val="auto"/>
        </w:rPr>
        <w:t xml:space="preserve"> </w:t>
      </w:r>
      <w:r w:rsidRPr="00002BFA">
        <w:rPr>
          <w:rFonts w:ascii="Arial" w:hAnsi="Arial" w:cs="Arial"/>
          <w:color w:val="auto"/>
        </w:rPr>
        <w:t>All other persons should leave the area.</w:t>
      </w:r>
    </w:p>
    <w:p w14:paraId="52CF0273" w14:textId="0963D75E" w:rsidR="00002BFA" w:rsidRPr="00002BFA" w:rsidRDefault="00002BFA" w:rsidP="000D4915">
      <w:pPr>
        <w:numPr>
          <w:ilvl w:val="0"/>
          <w:numId w:val="24"/>
        </w:numPr>
        <w:spacing w:after="0" w:line="240" w:lineRule="auto"/>
        <w:jc w:val="both"/>
        <w:rPr>
          <w:rFonts w:ascii="Arial" w:hAnsi="Arial" w:cs="Arial"/>
        </w:rPr>
      </w:pPr>
      <w:r w:rsidRPr="00002BFA">
        <w:rPr>
          <w:rFonts w:ascii="Arial" w:hAnsi="Arial" w:cs="Arial"/>
        </w:rPr>
        <w:t>Small spills (less than 5 ml) outside the fume hood/BSC should be cleaned immediately by personnel wearing a gown, two pairs of gloves (latex or nitrile) and mask.</w:t>
      </w:r>
      <w:r w:rsidR="000D4915">
        <w:rPr>
          <w:rFonts w:ascii="Arial" w:hAnsi="Arial" w:cs="Arial"/>
        </w:rPr>
        <w:t xml:space="preserve"> </w:t>
      </w:r>
      <w:r w:rsidRPr="00002BFA">
        <w:rPr>
          <w:rFonts w:ascii="Arial" w:hAnsi="Arial" w:cs="Arial"/>
        </w:rPr>
        <w:t>For spills greater than 5ml, a respirator mask (requires enrollment in UW’s respirator program) and eye protection should also be worn (found in the spill kits).</w:t>
      </w:r>
    </w:p>
    <w:p w14:paraId="6A9DE74B" w14:textId="570F3D66" w:rsidR="00002BFA" w:rsidRPr="00C25C3B" w:rsidRDefault="00002BFA" w:rsidP="000D4915">
      <w:pPr>
        <w:numPr>
          <w:ilvl w:val="0"/>
          <w:numId w:val="24"/>
        </w:numPr>
        <w:spacing w:after="0" w:line="240" w:lineRule="auto"/>
        <w:jc w:val="both"/>
        <w:rPr>
          <w:rFonts w:ascii="Arial" w:hAnsi="Arial" w:cs="Arial"/>
        </w:rPr>
      </w:pPr>
      <w:r w:rsidRPr="00002BFA">
        <w:rPr>
          <w:rFonts w:ascii="Arial" w:hAnsi="Arial" w:cs="Arial"/>
        </w:rPr>
        <w:t>Liquids should be wiped with absorbent pads.</w:t>
      </w:r>
      <w:r w:rsidR="000D4915">
        <w:rPr>
          <w:rFonts w:ascii="Arial" w:hAnsi="Arial" w:cs="Arial"/>
        </w:rPr>
        <w:t xml:space="preserve"> </w:t>
      </w:r>
      <w:r w:rsidRPr="00002BFA">
        <w:rPr>
          <w:rFonts w:ascii="Arial" w:hAnsi="Arial" w:cs="Arial"/>
        </w:rPr>
        <w:t>The spill area should then be cleaned thoroughly with a detergent solution followed by clean water.</w:t>
      </w:r>
      <w:r w:rsidR="000D4915">
        <w:rPr>
          <w:rFonts w:ascii="Arial" w:hAnsi="Arial" w:cs="Arial"/>
        </w:rPr>
        <w:t xml:space="preserve"> </w:t>
      </w:r>
      <w:r w:rsidRPr="00002BFA">
        <w:rPr>
          <w:rFonts w:ascii="Arial" w:hAnsi="Arial" w:cs="Arial"/>
        </w:rPr>
        <w:t xml:space="preserve">Place waste </w:t>
      </w:r>
      <w:r w:rsidRPr="00C25C3B">
        <w:rPr>
          <w:rFonts w:ascii="Arial" w:hAnsi="Arial" w:cs="Arial"/>
        </w:rPr>
        <w:t>in plastic bag and then in the chemotherapy waste container.</w:t>
      </w:r>
    </w:p>
    <w:p w14:paraId="46BF0934" w14:textId="77777777" w:rsidR="00002BFA" w:rsidRDefault="00002BFA" w:rsidP="000D4915">
      <w:pPr>
        <w:numPr>
          <w:ilvl w:val="0"/>
          <w:numId w:val="24"/>
        </w:numPr>
        <w:spacing w:after="0" w:line="240" w:lineRule="auto"/>
        <w:jc w:val="both"/>
        <w:rPr>
          <w:rFonts w:ascii="Arial" w:hAnsi="Arial" w:cs="Arial"/>
        </w:rPr>
      </w:pPr>
      <w:r w:rsidRPr="00C25C3B">
        <w:rPr>
          <w:rFonts w:ascii="Arial" w:hAnsi="Arial" w:cs="Arial"/>
        </w:rPr>
        <w:t>Contact RMMC at</w:t>
      </w:r>
      <w:r>
        <w:rPr>
          <w:rFonts w:ascii="Arial" w:hAnsi="Arial" w:cs="Arial"/>
        </w:rPr>
        <w:t xml:space="preserve"> 307-76</w:t>
      </w:r>
      <w:r w:rsidRPr="00C25C3B">
        <w:rPr>
          <w:rFonts w:ascii="Arial" w:hAnsi="Arial" w:cs="Arial"/>
        </w:rPr>
        <w:t>6-3698 for information on spill kits for chemotherapeutic agents</w:t>
      </w:r>
    </w:p>
    <w:p w14:paraId="29D0EB61" w14:textId="77777777" w:rsidR="00002BFA" w:rsidRDefault="00002BFA" w:rsidP="000D4915">
      <w:pPr>
        <w:spacing w:after="0" w:line="240" w:lineRule="auto"/>
        <w:ind w:left="720"/>
        <w:jc w:val="both"/>
        <w:rPr>
          <w:rFonts w:ascii="Arial" w:hAnsi="Arial" w:cs="Arial"/>
        </w:rPr>
      </w:pPr>
    </w:p>
    <w:p w14:paraId="4EE2B9C2" w14:textId="77777777" w:rsidR="00002BFA" w:rsidRDefault="00002BFA" w:rsidP="000D4915">
      <w:pPr>
        <w:spacing w:after="0" w:line="240" w:lineRule="auto"/>
        <w:ind w:left="720"/>
        <w:jc w:val="both"/>
        <w:rPr>
          <w:rFonts w:ascii="Arial" w:hAnsi="Arial" w:cs="Arial"/>
          <w:b/>
        </w:rPr>
      </w:pPr>
      <w:r w:rsidRPr="000D241F">
        <w:rPr>
          <w:rFonts w:ascii="Arial" w:hAnsi="Arial" w:cs="Arial"/>
          <w:b/>
        </w:rPr>
        <w:t>ACUTE EXPOSURE</w:t>
      </w:r>
    </w:p>
    <w:p w14:paraId="6AFD394A" w14:textId="77777777" w:rsidR="00002BFA" w:rsidRDefault="00002BFA" w:rsidP="000D4915">
      <w:pPr>
        <w:numPr>
          <w:ilvl w:val="0"/>
          <w:numId w:val="25"/>
        </w:numPr>
        <w:spacing w:after="0" w:line="240" w:lineRule="auto"/>
        <w:ind w:left="720"/>
        <w:jc w:val="both"/>
        <w:rPr>
          <w:rFonts w:ascii="Arial" w:hAnsi="Arial" w:cs="Arial"/>
        </w:rPr>
      </w:pPr>
      <w:r w:rsidRPr="00C25C3B">
        <w:rPr>
          <w:rFonts w:ascii="Arial" w:hAnsi="Arial" w:cs="Arial"/>
        </w:rPr>
        <w:t>In case of skin contact, wash the affected area with soap and water as soon as possible for at least 15 minu</w:t>
      </w:r>
      <w:r>
        <w:rPr>
          <w:rFonts w:ascii="Arial" w:hAnsi="Arial" w:cs="Arial"/>
        </w:rPr>
        <w:t>tes.</w:t>
      </w:r>
    </w:p>
    <w:p w14:paraId="0F8BC8B7" w14:textId="422DE270" w:rsidR="00002BFA" w:rsidRDefault="00002BFA" w:rsidP="000D4915">
      <w:pPr>
        <w:numPr>
          <w:ilvl w:val="0"/>
          <w:numId w:val="25"/>
        </w:numPr>
        <w:spacing w:after="0" w:line="240" w:lineRule="auto"/>
        <w:ind w:left="720"/>
        <w:jc w:val="both"/>
        <w:rPr>
          <w:rFonts w:ascii="Arial" w:hAnsi="Arial" w:cs="Arial"/>
        </w:rPr>
      </w:pPr>
      <w:r w:rsidRPr="000D241F">
        <w:rPr>
          <w:rFonts w:ascii="Arial" w:hAnsi="Arial" w:cs="Arial"/>
        </w:rPr>
        <w:t>For eye exposure, flush with water for at least 15 minutes.</w:t>
      </w:r>
      <w:r w:rsidR="000D4915">
        <w:rPr>
          <w:rFonts w:ascii="Arial" w:hAnsi="Arial" w:cs="Arial"/>
        </w:rPr>
        <w:t xml:space="preserve"> </w:t>
      </w:r>
      <w:r w:rsidRPr="000D241F">
        <w:rPr>
          <w:rFonts w:ascii="Arial" w:hAnsi="Arial" w:cs="Arial"/>
        </w:rPr>
        <w:t>Then go to the Ivinson Memorial Hospital Emergency Department.</w:t>
      </w:r>
    </w:p>
    <w:p w14:paraId="619E22B0" w14:textId="656729C4" w:rsidR="00002BFA" w:rsidRDefault="00002BFA" w:rsidP="00B668C1">
      <w:pPr>
        <w:numPr>
          <w:ilvl w:val="0"/>
          <w:numId w:val="25"/>
        </w:numPr>
        <w:spacing w:after="0" w:line="240" w:lineRule="auto"/>
        <w:ind w:left="720"/>
        <w:jc w:val="both"/>
      </w:pPr>
      <w:r w:rsidRPr="000D4915">
        <w:rPr>
          <w:rFonts w:ascii="Arial" w:hAnsi="Arial" w:cs="Arial"/>
        </w:rPr>
        <w:t>Report incident to supervisor. Supervisor reports the accident/injury.</w:t>
      </w:r>
    </w:p>
    <w:sectPr w:rsidR="00002BFA" w:rsidSect="000D4915">
      <w:headerReference w:type="default" r:id="rId8"/>
      <w:footerReference w:type="default" r:id="rId9"/>
      <w:headerReference w:type="first" r:id="rId10"/>
      <w:footerReference w:type="first" r:id="rId11"/>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AE32A" w14:textId="77777777" w:rsidR="005A6F4C" w:rsidRDefault="005A6F4C" w:rsidP="00791DCE">
      <w:pPr>
        <w:spacing w:after="0" w:line="240" w:lineRule="auto"/>
      </w:pPr>
      <w:r>
        <w:separator/>
      </w:r>
    </w:p>
  </w:endnote>
  <w:endnote w:type="continuationSeparator" w:id="0">
    <w:p w14:paraId="4AFED81D" w14:textId="77777777" w:rsidR="005A6F4C" w:rsidRDefault="005A6F4C"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02080227"/>
      <w:docPartObj>
        <w:docPartGallery w:val="Page Numbers (Top of Page)"/>
        <w:docPartUnique/>
      </w:docPartObj>
    </w:sdtPr>
    <w:sdtEndPr/>
    <w:sdtContent>
      <w:p w14:paraId="394C692E" w14:textId="50C6E4E8" w:rsidR="000D4915" w:rsidRDefault="000D4915" w:rsidP="000D4915">
        <w:pPr>
          <w:pStyle w:val="Footer"/>
          <w:rPr>
            <w:sz w:val="20"/>
            <w:szCs w:val="20"/>
          </w:rPr>
        </w:pPr>
        <w:r w:rsidRPr="006620EE">
          <w:rPr>
            <w:sz w:val="20"/>
            <w:szCs w:val="20"/>
          </w:rPr>
          <w:t>Reviewed &amp; Revised</w:t>
        </w:r>
        <w:r>
          <w:rPr>
            <w:sz w:val="20"/>
            <w:szCs w:val="20"/>
          </w:rPr>
          <w:t xml:space="preserve"> </w:t>
        </w:r>
        <w:r w:rsidR="00D72AF2">
          <w:rPr>
            <w:sz w:val="20"/>
            <w:szCs w:val="20"/>
          </w:rPr>
          <w:t>10</w:t>
        </w:r>
        <w:r>
          <w:rPr>
            <w:sz w:val="20"/>
            <w:szCs w:val="20"/>
          </w:rPr>
          <w:t>-20</w:t>
        </w:r>
        <w:r w:rsidR="00D72AF2">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28636285"/>
      <w:docPartObj>
        <w:docPartGallery w:val="Page Numbers (Top of Page)"/>
        <w:docPartUnique/>
      </w:docPartObj>
    </w:sdtPr>
    <w:sdtEndPr/>
    <w:sdtContent>
      <w:p w14:paraId="44355E4A" w14:textId="118E2686" w:rsidR="000D4915" w:rsidRDefault="000D4915" w:rsidP="000D4915">
        <w:pPr>
          <w:pStyle w:val="Footer"/>
          <w:rPr>
            <w:sz w:val="20"/>
            <w:szCs w:val="20"/>
          </w:rPr>
        </w:pPr>
        <w:r w:rsidRPr="006620EE">
          <w:rPr>
            <w:sz w:val="20"/>
            <w:szCs w:val="20"/>
          </w:rPr>
          <w:t>Reviewed &amp; Revised</w:t>
        </w:r>
        <w:r>
          <w:rPr>
            <w:sz w:val="20"/>
            <w:szCs w:val="20"/>
          </w:rPr>
          <w:t xml:space="preserve"> </w:t>
        </w:r>
        <w:r w:rsidR="00D72AF2">
          <w:rPr>
            <w:sz w:val="20"/>
            <w:szCs w:val="20"/>
          </w:rPr>
          <w:t>10</w:t>
        </w:r>
        <w:r>
          <w:rPr>
            <w:sz w:val="20"/>
            <w:szCs w:val="20"/>
          </w:rPr>
          <w:t>-20</w:t>
        </w:r>
        <w:r w:rsidR="00D72AF2">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82A72" w14:textId="77777777" w:rsidR="005A6F4C" w:rsidRDefault="005A6F4C" w:rsidP="00791DCE">
      <w:pPr>
        <w:spacing w:after="0" w:line="240" w:lineRule="auto"/>
      </w:pPr>
      <w:r>
        <w:separator/>
      </w:r>
    </w:p>
  </w:footnote>
  <w:footnote w:type="continuationSeparator" w:id="0">
    <w:p w14:paraId="6BDD13A2" w14:textId="77777777" w:rsidR="005A6F4C" w:rsidRDefault="005A6F4C"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EC85" w14:textId="7575CB41" w:rsidR="00D144A6" w:rsidRPr="00880E15" w:rsidRDefault="00D72AF2" w:rsidP="00791DCE">
    <w:pPr>
      <w:pStyle w:val="Header"/>
      <w:rPr>
        <w:rFonts w:ascii="Arial" w:hAnsi="Arial" w:cs="Arial"/>
        <w:sz w:val="24"/>
        <w:szCs w:val="24"/>
      </w:rPr>
    </w:pPr>
    <w:r>
      <w:rPr>
        <w:noProof/>
        <w:sz w:val="48"/>
        <w:szCs w:val="48"/>
      </w:rPr>
      <w:drawing>
        <wp:anchor distT="0" distB="0" distL="114300" distR="114300" simplePos="0" relativeHeight="251659264" behindDoc="0" locked="0" layoutInCell="1" allowOverlap="0" wp14:anchorId="1B01B1D6" wp14:editId="4ACF82E1">
          <wp:simplePos x="0" y="0"/>
          <wp:positionH relativeFrom="column">
            <wp:posOffset>4124325</wp:posOffset>
          </wp:positionH>
          <wp:positionV relativeFrom="page">
            <wp:posOffset>209550</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SOP Example</w:t>
    </w:r>
  </w:p>
  <w:p w14:paraId="5651A426" w14:textId="0704C104"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F5D2" w14:textId="0D13827E" w:rsidR="00D144A6" w:rsidRPr="00880E15" w:rsidRDefault="00D72AF2" w:rsidP="00593809">
    <w:pPr>
      <w:pStyle w:val="Header"/>
      <w:rPr>
        <w:rFonts w:ascii="Arial" w:hAnsi="Arial" w:cs="Arial"/>
        <w:sz w:val="24"/>
        <w:szCs w:val="24"/>
      </w:rPr>
    </w:pPr>
    <w:r>
      <w:rPr>
        <w:noProof/>
        <w:sz w:val="48"/>
        <w:szCs w:val="48"/>
      </w:rPr>
      <w:drawing>
        <wp:anchor distT="0" distB="0" distL="114300" distR="114300" simplePos="0" relativeHeight="251661312" behindDoc="0" locked="0" layoutInCell="1" allowOverlap="0" wp14:anchorId="74E8D5C1" wp14:editId="07882198">
          <wp:simplePos x="0" y="0"/>
          <wp:positionH relativeFrom="column">
            <wp:posOffset>4143375</wp:posOffset>
          </wp:positionH>
          <wp:positionV relativeFrom="page">
            <wp:posOffset>200025</wp:posOffset>
          </wp:positionV>
          <wp:extent cx="2423160" cy="758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0EF">
      <w:rPr>
        <w:rFonts w:ascii="Arial" w:hAnsi="Arial" w:cs="Arial"/>
        <w:sz w:val="24"/>
        <w:szCs w:val="24"/>
      </w:rPr>
      <w:t>Group of Chemicals S</w:t>
    </w:r>
    <w:r w:rsidR="00FA0DC1">
      <w:rPr>
        <w:rFonts w:ascii="Arial" w:hAnsi="Arial" w:cs="Arial"/>
        <w:sz w:val="24"/>
        <w:szCs w:val="24"/>
      </w:rPr>
      <w:t>O</w:t>
    </w:r>
    <w:r w:rsidR="008D40EF">
      <w:rPr>
        <w:rFonts w:ascii="Arial" w:hAnsi="Arial" w:cs="Arial"/>
        <w:sz w:val="24"/>
        <w:szCs w:val="24"/>
      </w:rPr>
      <w:t xml:space="preserve">P </w:t>
    </w:r>
    <w:r w:rsidR="00F61B9C">
      <w:rPr>
        <w:rFonts w:ascii="Arial" w:hAnsi="Arial" w:cs="Arial"/>
        <w:sz w:val="24"/>
        <w:szCs w:val="24"/>
      </w:rPr>
      <w:t>Example</w:t>
    </w:r>
  </w:p>
  <w:p w14:paraId="3A5A77EB" w14:textId="77777777"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0EA06BA"/>
    <w:multiLevelType w:val="hybridMultilevel"/>
    <w:tmpl w:val="CE8C62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9712D10"/>
    <w:multiLevelType w:val="hybridMultilevel"/>
    <w:tmpl w:val="091A9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602058"/>
    <w:multiLevelType w:val="hybridMultilevel"/>
    <w:tmpl w:val="07D03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7956FF8"/>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7CA11163"/>
    <w:multiLevelType w:val="hybridMultilevel"/>
    <w:tmpl w:val="86829E38"/>
    <w:lvl w:ilvl="0" w:tplc="0409000F">
      <w:start w:val="2"/>
      <w:numFmt w:val="decimal"/>
      <w:lvlText w:val="%1."/>
      <w:lvlJc w:val="left"/>
      <w:pPr>
        <w:tabs>
          <w:tab w:val="num" w:pos="360"/>
        </w:tabs>
        <w:ind w:left="360" w:hanging="360"/>
      </w:pPr>
      <w:rPr>
        <w:rFonts w:hint="default"/>
      </w:rPr>
    </w:lvl>
    <w:lvl w:ilvl="1" w:tplc="73867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2"/>
  </w:num>
  <w:num w:numId="3">
    <w:abstractNumId w:val="21"/>
  </w:num>
  <w:num w:numId="4">
    <w:abstractNumId w:val="23"/>
  </w:num>
  <w:num w:numId="5">
    <w:abstractNumId w:val="5"/>
  </w:num>
  <w:num w:numId="6">
    <w:abstractNumId w:val="2"/>
  </w:num>
  <w:num w:numId="7">
    <w:abstractNumId w:val="19"/>
  </w:num>
  <w:num w:numId="8">
    <w:abstractNumId w:val="6"/>
  </w:num>
  <w:num w:numId="9">
    <w:abstractNumId w:val="13"/>
  </w:num>
  <w:num w:numId="10">
    <w:abstractNumId w:val="17"/>
  </w:num>
  <w:num w:numId="11">
    <w:abstractNumId w:val="3"/>
  </w:num>
  <w:num w:numId="12">
    <w:abstractNumId w:val="1"/>
  </w:num>
  <w:num w:numId="13">
    <w:abstractNumId w:val="4"/>
  </w:num>
  <w:num w:numId="14">
    <w:abstractNumId w:val="11"/>
  </w:num>
  <w:num w:numId="15">
    <w:abstractNumId w:val="8"/>
  </w:num>
  <w:num w:numId="16">
    <w:abstractNumId w:val="9"/>
  </w:num>
  <w:num w:numId="17">
    <w:abstractNumId w:val="18"/>
  </w:num>
  <w:num w:numId="18">
    <w:abstractNumId w:val="7"/>
  </w:num>
  <w:num w:numId="19">
    <w:abstractNumId w:val="14"/>
  </w:num>
  <w:num w:numId="20">
    <w:abstractNumId w:val="10"/>
  </w:num>
  <w:num w:numId="21">
    <w:abstractNumId w:val="24"/>
  </w:num>
  <w:num w:numId="22">
    <w:abstractNumId w:val="15"/>
  </w:num>
  <w:num w:numId="23">
    <w:abstractNumId w:val="20"/>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02BFA"/>
    <w:rsid w:val="00025526"/>
    <w:rsid w:val="00041128"/>
    <w:rsid w:val="00050529"/>
    <w:rsid w:val="000519D9"/>
    <w:rsid w:val="00052753"/>
    <w:rsid w:val="00064CE1"/>
    <w:rsid w:val="0009183B"/>
    <w:rsid w:val="00094DF5"/>
    <w:rsid w:val="000C16A6"/>
    <w:rsid w:val="000C5690"/>
    <w:rsid w:val="000D4915"/>
    <w:rsid w:val="00112DED"/>
    <w:rsid w:val="00146FDE"/>
    <w:rsid w:val="00160092"/>
    <w:rsid w:val="001749F2"/>
    <w:rsid w:val="001C0A18"/>
    <w:rsid w:val="001C6D5E"/>
    <w:rsid w:val="001E251E"/>
    <w:rsid w:val="001E5368"/>
    <w:rsid w:val="001F009C"/>
    <w:rsid w:val="001F5924"/>
    <w:rsid w:val="002161B3"/>
    <w:rsid w:val="002233AE"/>
    <w:rsid w:val="00225A6A"/>
    <w:rsid w:val="00226B54"/>
    <w:rsid w:val="00264B99"/>
    <w:rsid w:val="002B5567"/>
    <w:rsid w:val="002B7CDD"/>
    <w:rsid w:val="002C03DA"/>
    <w:rsid w:val="002E13BD"/>
    <w:rsid w:val="002E35E8"/>
    <w:rsid w:val="00301861"/>
    <w:rsid w:val="00305641"/>
    <w:rsid w:val="00332EB2"/>
    <w:rsid w:val="00343304"/>
    <w:rsid w:val="00344F43"/>
    <w:rsid w:val="00392D36"/>
    <w:rsid w:val="0039721A"/>
    <w:rsid w:val="003B73DB"/>
    <w:rsid w:val="003C0C99"/>
    <w:rsid w:val="003C2195"/>
    <w:rsid w:val="003D3C49"/>
    <w:rsid w:val="003F063D"/>
    <w:rsid w:val="0040497F"/>
    <w:rsid w:val="00424118"/>
    <w:rsid w:val="0046178C"/>
    <w:rsid w:val="004B0494"/>
    <w:rsid w:val="004F0832"/>
    <w:rsid w:val="00505187"/>
    <w:rsid w:val="0056357D"/>
    <w:rsid w:val="00570987"/>
    <w:rsid w:val="00585DFF"/>
    <w:rsid w:val="00592047"/>
    <w:rsid w:val="00593809"/>
    <w:rsid w:val="005956E6"/>
    <w:rsid w:val="005A6F4C"/>
    <w:rsid w:val="005B4EF7"/>
    <w:rsid w:val="005C19F5"/>
    <w:rsid w:val="005D76CB"/>
    <w:rsid w:val="00600680"/>
    <w:rsid w:val="00603670"/>
    <w:rsid w:val="006047B1"/>
    <w:rsid w:val="00615833"/>
    <w:rsid w:val="006249ED"/>
    <w:rsid w:val="00655065"/>
    <w:rsid w:val="006602B4"/>
    <w:rsid w:val="006B17B8"/>
    <w:rsid w:val="006C3056"/>
    <w:rsid w:val="006C4F71"/>
    <w:rsid w:val="006C5103"/>
    <w:rsid w:val="006C7D77"/>
    <w:rsid w:val="006E0257"/>
    <w:rsid w:val="006E3DA2"/>
    <w:rsid w:val="00734675"/>
    <w:rsid w:val="00740F59"/>
    <w:rsid w:val="007607BD"/>
    <w:rsid w:val="00761A3D"/>
    <w:rsid w:val="00764330"/>
    <w:rsid w:val="00766F13"/>
    <w:rsid w:val="0077214C"/>
    <w:rsid w:val="00781452"/>
    <w:rsid w:val="00784B08"/>
    <w:rsid w:val="00791DCE"/>
    <w:rsid w:val="007A617B"/>
    <w:rsid w:val="007A6250"/>
    <w:rsid w:val="007D1125"/>
    <w:rsid w:val="007D2AB0"/>
    <w:rsid w:val="007E1367"/>
    <w:rsid w:val="008123D3"/>
    <w:rsid w:val="00815085"/>
    <w:rsid w:val="00825750"/>
    <w:rsid w:val="00840EE6"/>
    <w:rsid w:val="00861B14"/>
    <w:rsid w:val="00881BA6"/>
    <w:rsid w:val="00886E41"/>
    <w:rsid w:val="00894557"/>
    <w:rsid w:val="008D40EF"/>
    <w:rsid w:val="008E0909"/>
    <w:rsid w:val="008F51E9"/>
    <w:rsid w:val="00902CDA"/>
    <w:rsid w:val="00904284"/>
    <w:rsid w:val="0090627E"/>
    <w:rsid w:val="00914AA3"/>
    <w:rsid w:val="009426B6"/>
    <w:rsid w:val="00977F4C"/>
    <w:rsid w:val="009865EE"/>
    <w:rsid w:val="009B3C83"/>
    <w:rsid w:val="00A04E84"/>
    <w:rsid w:val="00A06103"/>
    <w:rsid w:val="00A1131D"/>
    <w:rsid w:val="00A13AA6"/>
    <w:rsid w:val="00A24DD4"/>
    <w:rsid w:val="00A50EFF"/>
    <w:rsid w:val="00A67530"/>
    <w:rsid w:val="00A7436D"/>
    <w:rsid w:val="00A90751"/>
    <w:rsid w:val="00A93C5C"/>
    <w:rsid w:val="00A94281"/>
    <w:rsid w:val="00B0390F"/>
    <w:rsid w:val="00B2371C"/>
    <w:rsid w:val="00B27D25"/>
    <w:rsid w:val="00B724A9"/>
    <w:rsid w:val="00B94DC7"/>
    <w:rsid w:val="00BA1F99"/>
    <w:rsid w:val="00BB1BB9"/>
    <w:rsid w:val="00BC3C68"/>
    <w:rsid w:val="00BE57CC"/>
    <w:rsid w:val="00BF6CC5"/>
    <w:rsid w:val="00BF6E01"/>
    <w:rsid w:val="00C65B52"/>
    <w:rsid w:val="00C65D2D"/>
    <w:rsid w:val="00C824B3"/>
    <w:rsid w:val="00CA40B8"/>
    <w:rsid w:val="00CB1DF3"/>
    <w:rsid w:val="00CC2D4E"/>
    <w:rsid w:val="00CC5292"/>
    <w:rsid w:val="00CC7A50"/>
    <w:rsid w:val="00CD4B41"/>
    <w:rsid w:val="00CD4F14"/>
    <w:rsid w:val="00CE7EE0"/>
    <w:rsid w:val="00D130BD"/>
    <w:rsid w:val="00D144A6"/>
    <w:rsid w:val="00D44B75"/>
    <w:rsid w:val="00D56AC5"/>
    <w:rsid w:val="00D72AF2"/>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A2BED"/>
    <w:rsid w:val="00EF393E"/>
    <w:rsid w:val="00EF682B"/>
    <w:rsid w:val="00EF7E20"/>
    <w:rsid w:val="00F04347"/>
    <w:rsid w:val="00F4092E"/>
    <w:rsid w:val="00F61B9C"/>
    <w:rsid w:val="00F701D6"/>
    <w:rsid w:val="00F72D4C"/>
    <w:rsid w:val="00FA0DC1"/>
    <w:rsid w:val="00FA1CA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74C1E"/>
  <w15:docId w15:val="{4B781E9A-C181-421D-BE84-96890DFB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1">
    <w:name w:val="heading 1"/>
    <w:basedOn w:val="Normal"/>
    <w:next w:val="Normal"/>
    <w:link w:val="Heading1Char"/>
    <w:uiPriority w:val="9"/>
    <w:qFormat/>
    <w:rsid w:val="00002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customStyle="1" w:styleId="Heading1Char">
    <w:name w:val="Heading 1 Char"/>
    <w:basedOn w:val="DefaultParagraphFont"/>
    <w:link w:val="Heading1"/>
    <w:uiPriority w:val="9"/>
    <w:rsid w:val="00002BF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5C9D4-CC5C-4CF5-948A-51D56B89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7</cp:revision>
  <cp:lastPrinted>2012-01-11T17:54:00Z</cp:lastPrinted>
  <dcterms:created xsi:type="dcterms:W3CDTF">2012-02-09T22:36:00Z</dcterms:created>
  <dcterms:modified xsi:type="dcterms:W3CDTF">2022-10-24T17:27:00Z</dcterms:modified>
</cp:coreProperties>
</file>