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FFDC" w14:textId="1BF73D6A" w:rsidR="00C74FE9" w:rsidRPr="00963E3C" w:rsidRDefault="00C74FE9" w:rsidP="009C14F1">
      <w:pPr>
        <w:spacing w:after="120"/>
        <w:contextualSpacing/>
        <w:jc w:val="center"/>
        <w:rPr>
          <w:sz w:val="32"/>
        </w:rPr>
      </w:pPr>
      <w:bookmarkStart w:id="0" w:name="_GoBack"/>
      <w:bookmarkEnd w:id="0"/>
      <w:r w:rsidRPr="00963E3C">
        <w:rPr>
          <w:b/>
          <w:sz w:val="32"/>
        </w:rPr>
        <w:t>Jennifer Tabler</w:t>
      </w:r>
    </w:p>
    <w:p w14:paraId="4EDFE0AF" w14:textId="77777777" w:rsidR="004A21CE" w:rsidRPr="00963E3C" w:rsidRDefault="004A21CE" w:rsidP="009C14F1">
      <w:pPr>
        <w:ind w:left="1080" w:hanging="1080"/>
        <w:contextualSpacing/>
        <w:rPr>
          <w:color w:val="0D0D0D" w:themeColor="text1" w:themeTint="F2"/>
        </w:rPr>
      </w:pPr>
    </w:p>
    <w:p w14:paraId="6AC35373" w14:textId="28909A03" w:rsidR="004A21CE" w:rsidRPr="00963E3C" w:rsidRDefault="00C74FE9" w:rsidP="009C14F1">
      <w:pPr>
        <w:ind w:left="1080" w:hanging="1080"/>
        <w:contextualSpacing/>
        <w:rPr>
          <w:color w:val="0D0D0D" w:themeColor="text1" w:themeTint="F2"/>
        </w:rPr>
      </w:pPr>
      <w:r w:rsidRPr="00963E3C">
        <w:rPr>
          <w:color w:val="0D0D0D" w:themeColor="text1" w:themeTint="F2"/>
        </w:rPr>
        <w:t xml:space="preserve">Department of </w:t>
      </w:r>
      <w:r w:rsidR="00E409D3" w:rsidRPr="00963E3C">
        <w:rPr>
          <w:color w:val="0D0D0D" w:themeColor="text1" w:themeTint="F2"/>
        </w:rPr>
        <w:t>Criminal Justice and Sociology</w:t>
      </w:r>
      <w:r w:rsidR="00B57DF3" w:rsidRPr="00963E3C">
        <w:rPr>
          <w:color w:val="0D0D0D" w:themeColor="text1" w:themeTint="F2"/>
        </w:rPr>
        <w:tab/>
      </w:r>
      <w:r w:rsidR="00B57DF3" w:rsidRPr="00963E3C">
        <w:rPr>
          <w:color w:val="0D0D0D" w:themeColor="text1" w:themeTint="F2"/>
        </w:rPr>
        <w:tab/>
      </w:r>
      <w:r w:rsidR="00B23F76" w:rsidRPr="00963E3C">
        <w:rPr>
          <w:color w:val="0D0D0D" w:themeColor="text1" w:themeTint="F2"/>
        </w:rPr>
        <w:tab/>
      </w:r>
      <w:r w:rsidR="00154E9C" w:rsidRPr="00963E3C">
        <w:rPr>
          <w:rStyle w:val="Footer1"/>
          <w:color w:val="0D0D0D" w:themeColor="text1" w:themeTint="F2"/>
        </w:rPr>
        <w:t>j</w:t>
      </w:r>
      <w:r w:rsidR="00B57DF3" w:rsidRPr="00963E3C">
        <w:rPr>
          <w:rStyle w:val="Footer1"/>
          <w:color w:val="0D0D0D" w:themeColor="text1" w:themeTint="F2"/>
        </w:rPr>
        <w:t>tabler@uwyo.edu</w:t>
      </w:r>
    </w:p>
    <w:p w14:paraId="7F516FD0" w14:textId="78969E96" w:rsidR="00C74FE9" w:rsidRPr="00963E3C" w:rsidRDefault="00C74FE9" w:rsidP="009C14F1">
      <w:pPr>
        <w:ind w:left="1080" w:hanging="1080"/>
        <w:contextualSpacing/>
        <w:rPr>
          <w:color w:val="0D0D0D" w:themeColor="text1" w:themeTint="F2"/>
        </w:rPr>
      </w:pPr>
      <w:r w:rsidRPr="00963E3C">
        <w:rPr>
          <w:color w:val="0D0D0D" w:themeColor="text1" w:themeTint="F2"/>
        </w:rPr>
        <w:t xml:space="preserve">University of </w:t>
      </w:r>
      <w:r w:rsidR="00E409D3" w:rsidRPr="00963E3C">
        <w:rPr>
          <w:color w:val="0D0D0D" w:themeColor="text1" w:themeTint="F2"/>
        </w:rPr>
        <w:t>Wyoming</w:t>
      </w:r>
      <w:r w:rsidR="00E409D3" w:rsidRPr="00963E3C">
        <w:rPr>
          <w:color w:val="0D0D0D" w:themeColor="text1" w:themeTint="F2"/>
        </w:rPr>
        <w:tab/>
      </w:r>
      <w:r w:rsidR="00E409D3" w:rsidRPr="00963E3C">
        <w:rPr>
          <w:color w:val="0D0D0D" w:themeColor="text1" w:themeTint="F2"/>
        </w:rPr>
        <w:tab/>
      </w:r>
      <w:r w:rsidRPr="00963E3C">
        <w:rPr>
          <w:color w:val="0D0D0D" w:themeColor="text1" w:themeTint="F2"/>
        </w:rPr>
        <w:tab/>
      </w:r>
      <w:r w:rsidRPr="00963E3C">
        <w:rPr>
          <w:color w:val="0D0D0D" w:themeColor="text1" w:themeTint="F2"/>
        </w:rPr>
        <w:tab/>
      </w:r>
      <w:r w:rsidR="003F0F64" w:rsidRPr="00963E3C">
        <w:rPr>
          <w:color w:val="0D0D0D" w:themeColor="text1" w:themeTint="F2"/>
        </w:rPr>
        <w:tab/>
      </w:r>
      <w:r w:rsidR="00B23F76" w:rsidRPr="00963E3C">
        <w:rPr>
          <w:color w:val="0D0D0D" w:themeColor="text1" w:themeTint="F2"/>
        </w:rPr>
        <w:tab/>
      </w:r>
      <w:r w:rsidR="005E0518" w:rsidRPr="00963E3C">
        <w:rPr>
          <w:color w:val="0D0D0D" w:themeColor="text1" w:themeTint="F2"/>
        </w:rPr>
        <w:t xml:space="preserve">PH: </w:t>
      </w:r>
      <w:r w:rsidR="00E409D3" w:rsidRPr="00963E3C">
        <w:rPr>
          <w:color w:val="0D0D0D" w:themeColor="text1" w:themeTint="F2"/>
        </w:rPr>
        <w:t>(307) 766-1121</w:t>
      </w:r>
    </w:p>
    <w:p w14:paraId="7DBB823F" w14:textId="1C04FAF6" w:rsidR="004A21CE" w:rsidRPr="00963E3C" w:rsidRDefault="00063814" w:rsidP="009C14F1">
      <w:pPr>
        <w:ind w:left="1080" w:hanging="1080"/>
        <w:contextualSpacing/>
        <w:rPr>
          <w:rStyle w:val="Footer1"/>
          <w:color w:val="0D0D0D" w:themeColor="text1" w:themeTint="F2"/>
        </w:rPr>
      </w:pPr>
      <w:r w:rsidRPr="00963E3C">
        <w:rPr>
          <w:rStyle w:val="Footer1"/>
          <w:color w:val="0D0D0D" w:themeColor="text1" w:themeTint="F2"/>
        </w:rPr>
        <w:t>1</w:t>
      </w:r>
      <w:r w:rsidR="00E409D3" w:rsidRPr="00963E3C">
        <w:rPr>
          <w:rStyle w:val="Footer1"/>
          <w:color w:val="0D0D0D" w:themeColor="text1" w:themeTint="F2"/>
        </w:rPr>
        <w:t>000 E.</w:t>
      </w:r>
      <w:r w:rsidRPr="00963E3C">
        <w:rPr>
          <w:rStyle w:val="Footer1"/>
          <w:color w:val="0D0D0D" w:themeColor="text1" w:themeTint="F2"/>
        </w:rPr>
        <w:t xml:space="preserve"> University Drive</w:t>
      </w:r>
      <w:r w:rsidRPr="00963E3C">
        <w:rPr>
          <w:rStyle w:val="Footer1"/>
          <w:color w:val="0D0D0D" w:themeColor="text1" w:themeTint="F2"/>
        </w:rPr>
        <w:tab/>
      </w:r>
      <w:r w:rsidRPr="00963E3C">
        <w:rPr>
          <w:rStyle w:val="Footer1"/>
          <w:color w:val="0D0D0D" w:themeColor="text1" w:themeTint="F2"/>
        </w:rPr>
        <w:tab/>
      </w:r>
      <w:r w:rsidR="0014173E" w:rsidRPr="00963E3C">
        <w:rPr>
          <w:rStyle w:val="Footer1"/>
          <w:color w:val="0D0D0D" w:themeColor="text1" w:themeTint="F2"/>
        </w:rPr>
        <w:tab/>
      </w:r>
      <w:r w:rsidR="0014173E" w:rsidRPr="00963E3C">
        <w:rPr>
          <w:rStyle w:val="Footer1"/>
          <w:color w:val="0D0D0D" w:themeColor="text1" w:themeTint="F2"/>
        </w:rPr>
        <w:tab/>
      </w:r>
      <w:r w:rsidR="0014173E" w:rsidRPr="00963E3C">
        <w:rPr>
          <w:rStyle w:val="Footer1"/>
          <w:color w:val="0D0D0D" w:themeColor="text1" w:themeTint="F2"/>
        </w:rPr>
        <w:tab/>
      </w:r>
      <w:r w:rsidR="00B23F76" w:rsidRPr="00963E3C">
        <w:rPr>
          <w:rStyle w:val="Footer1"/>
          <w:color w:val="0D0D0D" w:themeColor="text1" w:themeTint="F2"/>
        </w:rPr>
        <w:tab/>
      </w:r>
      <w:r w:rsidR="004C0F89" w:rsidRPr="00963E3C">
        <w:rPr>
          <w:rStyle w:val="Footer1"/>
          <w:color w:val="0D0D0D" w:themeColor="text1" w:themeTint="F2"/>
        </w:rPr>
        <w:t>Office: A&amp;S 303a</w:t>
      </w:r>
    </w:p>
    <w:p w14:paraId="61E26891" w14:textId="008A20AD" w:rsidR="007B45ED" w:rsidRPr="00963E3C" w:rsidRDefault="00E409D3" w:rsidP="009C14F1">
      <w:pPr>
        <w:ind w:left="1080" w:hanging="1080"/>
        <w:contextualSpacing/>
        <w:rPr>
          <w:rStyle w:val="Footer1"/>
          <w:color w:val="0D0D0D" w:themeColor="text1" w:themeTint="F2"/>
        </w:rPr>
      </w:pPr>
      <w:r w:rsidRPr="00963E3C">
        <w:rPr>
          <w:rStyle w:val="Footer1"/>
          <w:color w:val="0D0D0D" w:themeColor="text1" w:themeTint="F2"/>
        </w:rPr>
        <w:t>Laramie, WY</w:t>
      </w:r>
      <w:r w:rsidR="00063814" w:rsidRPr="00963E3C">
        <w:rPr>
          <w:rStyle w:val="Footer1"/>
          <w:color w:val="0D0D0D" w:themeColor="text1" w:themeTint="F2"/>
        </w:rPr>
        <w:t xml:space="preserve"> </w:t>
      </w:r>
      <w:r w:rsidRPr="00963E3C">
        <w:rPr>
          <w:rStyle w:val="Footer1"/>
          <w:color w:val="0D0D0D" w:themeColor="text1" w:themeTint="F2"/>
        </w:rPr>
        <w:t>82070</w:t>
      </w:r>
      <w:r w:rsidR="005E0518" w:rsidRPr="00963E3C">
        <w:rPr>
          <w:rStyle w:val="Footer1"/>
          <w:color w:val="0D0D0D" w:themeColor="text1" w:themeTint="F2"/>
        </w:rPr>
        <w:tab/>
      </w:r>
      <w:r w:rsidR="005E0518" w:rsidRPr="00963E3C">
        <w:rPr>
          <w:rStyle w:val="Footer1"/>
          <w:color w:val="0D0D0D" w:themeColor="text1" w:themeTint="F2"/>
        </w:rPr>
        <w:tab/>
      </w:r>
      <w:r w:rsidR="005E0518" w:rsidRPr="00963E3C">
        <w:rPr>
          <w:rStyle w:val="Footer1"/>
          <w:color w:val="0D0D0D" w:themeColor="text1" w:themeTint="F2"/>
        </w:rPr>
        <w:tab/>
      </w:r>
      <w:r w:rsidR="005E0518" w:rsidRPr="00963E3C">
        <w:rPr>
          <w:rStyle w:val="Footer1"/>
          <w:color w:val="0D0D0D" w:themeColor="text1" w:themeTint="F2"/>
        </w:rPr>
        <w:tab/>
      </w:r>
      <w:r w:rsidR="005E0518" w:rsidRPr="00963E3C">
        <w:rPr>
          <w:rStyle w:val="Footer1"/>
          <w:color w:val="0D0D0D" w:themeColor="text1" w:themeTint="F2"/>
        </w:rPr>
        <w:tab/>
      </w:r>
      <w:r w:rsidRPr="00963E3C">
        <w:rPr>
          <w:rStyle w:val="Footer1"/>
          <w:color w:val="0D0D0D" w:themeColor="text1" w:themeTint="F2"/>
        </w:rPr>
        <w:tab/>
      </w:r>
      <w:r w:rsidR="00B23F76" w:rsidRPr="00963E3C">
        <w:rPr>
          <w:rStyle w:val="Footer1"/>
          <w:color w:val="0D0D0D" w:themeColor="text1" w:themeTint="F2"/>
        </w:rPr>
        <w:tab/>
      </w:r>
      <w:r w:rsidR="000D55C7" w:rsidRPr="00963E3C">
        <w:rPr>
          <w:rStyle w:val="Footer1"/>
          <w:i/>
          <w:color w:val="0D0D0D" w:themeColor="text1" w:themeTint="F2"/>
        </w:rPr>
        <w:t>Research</w:t>
      </w:r>
      <w:r w:rsidR="000D55C7" w:rsidRPr="00963E3C">
        <w:rPr>
          <w:rStyle w:val="Footer1"/>
          <w:color w:val="0D0D0D" w:themeColor="text1" w:themeTint="F2"/>
        </w:rPr>
        <w:t xml:space="preserve"> </w:t>
      </w:r>
      <w:r w:rsidR="004C0F89" w:rsidRPr="00963E3C">
        <w:rPr>
          <w:rStyle w:val="Footer1"/>
          <w:i/>
          <w:color w:val="0D0D0D" w:themeColor="text1" w:themeTint="F2"/>
        </w:rPr>
        <w:t>Lab</w:t>
      </w:r>
      <w:r w:rsidR="004C0F89" w:rsidRPr="00963E3C">
        <w:rPr>
          <w:rStyle w:val="Footer1"/>
          <w:color w:val="0D0D0D" w:themeColor="text1" w:themeTint="F2"/>
        </w:rPr>
        <w:t>: A&amp;S 303</w:t>
      </w:r>
    </w:p>
    <w:p w14:paraId="5D7734D3" w14:textId="77777777" w:rsidR="00E6133D" w:rsidRPr="00963E3C" w:rsidRDefault="00E409D3" w:rsidP="009C14F1">
      <w:pPr>
        <w:ind w:left="1080" w:hanging="1080"/>
        <w:contextualSpacing/>
        <w:rPr>
          <w:rStyle w:val="Footer1"/>
          <w:color w:val="0D0D0D" w:themeColor="text1" w:themeTint="F2"/>
          <w:sz w:val="18"/>
          <w:szCs w:val="20"/>
        </w:rPr>
      </w:pPr>
      <w:r w:rsidRPr="00963E3C">
        <w:rPr>
          <w:rStyle w:val="Footer1"/>
          <w:color w:val="0D0D0D" w:themeColor="text1" w:themeTint="F2"/>
          <w:sz w:val="18"/>
          <w:szCs w:val="20"/>
        </w:rPr>
        <w:tab/>
      </w:r>
      <w:r w:rsidRPr="00963E3C">
        <w:rPr>
          <w:rStyle w:val="Footer1"/>
          <w:color w:val="0D0D0D" w:themeColor="text1" w:themeTint="F2"/>
          <w:sz w:val="18"/>
          <w:szCs w:val="20"/>
        </w:rPr>
        <w:tab/>
      </w:r>
      <w:r w:rsidRPr="00963E3C">
        <w:rPr>
          <w:rStyle w:val="Footer1"/>
          <w:color w:val="0D0D0D" w:themeColor="text1" w:themeTint="F2"/>
          <w:sz w:val="18"/>
          <w:szCs w:val="20"/>
        </w:rPr>
        <w:tab/>
      </w:r>
      <w:r w:rsidRPr="00963E3C">
        <w:rPr>
          <w:rStyle w:val="Footer1"/>
          <w:color w:val="0D0D0D" w:themeColor="text1" w:themeTint="F2"/>
          <w:sz w:val="18"/>
          <w:szCs w:val="20"/>
        </w:rPr>
        <w:tab/>
      </w:r>
    </w:p>
    <w:p w14:paraId="09AA381C" w14:textId="21C6AA12" w:rsidR="00F97BC4" w:rsidRPr="00963E3C" w:rsidRDefault="00E409D3" w:rsidP="009C14F1">
      <w:pPr>
        <w:ind w:left="1080" w:hanging="1080"/>
        <w:contextualSpacing/>
        <w:rPr>
          <w:color w:val="0D0D0D" w:themeColor="text1" w:themeTint="F2"/>
          <w:sz w:val="18"/>
          <w:szCs w:val="20"/>
        </w:rPr>
      </w:pPr>
      <w:r w:rsidRPr="00963E3C">
        <w:rPr>
          <w:rStyle w:val="Footer1"/>
          <w:color w:val="0D0D0D" w:themeColor="text1" w:themeTint="F2"/>
          <w:sz w:val="18"/>
          <w:szCs w:val="20"/>
        </w:rPr>
        <w:tab/>
      </w:r>
    </w:p>
    <w:p w14:paraId="3B4BAB9F" w14:textId="4649E2BE" w:rsidR="00063814" w:rsidRPr="00963E3C" w:rsidRDefault="00063814" w:rsidP="009C14F1">
      <w:pPr>
        <w:pBdr>
          <w:top w:val="single" w:sz="4" w:space="1" w:color="auto"/>
        </w:pBdr>
        <w:contextualSpacing/>
        <w:rPr>
          <w:b/>
          <w:color w:val="0D0D0D" w:themeColor="text1" w:themeTint="F2"/>
          <w:sz w:val="22"/>
          <w:szCs w:val="20"/>
        </w:rPr>
      </w:pPr>
      <w:r w:rsidRPr="00963E3C">
        <w:rPr>
          <w:b/>
          <w:bCs/>
          <w:sz w:val="22"/>
          <w:szCs w:val="20"/>
        </w:rPr>
        <w:t>ACADEMIC POSITIONS</w:t>
      </w:r>
    </w:p>
    <w:p w14:paraId="69F83DEF" w14:textId="77777777" w:rsidR="00E409D3" w:rsidRPr="00963E3C" w:rsidRDefault="00E409D3" w:rsidP="009C14F1">
      <w:pPr>
        <w:contextualSpacing/>
        <w:rPr>
          <w:sz w:val="20"/>
          <w:szCs w:val="20"/>
        </w:rPr>
      </w:pPr>
    </w:p>
    <w:p w14:paraId="48B4F8ED" w14:textId="21619845" w:rsidR="00E409D3" w:rsidRPr="00963E3C" w:rsidRDefault="00A1068C" w:rsidP="009C14F1">
      <w:pPr>
        <w:ind w:left="1440" w:hanging="144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2018-current</w:t>
      </w:r>
      <w:r w:rsidRPr="00963E3C">
        <w:rPr>
          <w:sz w:val="21"/>
          <w:szCs w:val="21"/>
        </w:rPr>
        <w:tab/>
      </w:r>
      <w:r w:rsidR="00E409D3" w:rsidRPr="00963E3C">
        <w:rPr>
          <w:i/>
          <w:sz w:val="21"/>
          <w:szCs w:val="21"/>
        </w:rPr>
        <w:t>Assistant Professor</w:t>
      </w:r>
      <w:r w:rsidR="00E409D3" w:rsidRPr="00963E3C">
        <w:rPr>
          <w:sz w:val="21"/>
          <w:szCs w:val="21"/>
        </w:rPr>
        <w:t>, Department of Criminal Justice and Sociology, University of Wyoming, Laramie, Wyoming.</w:t>
      </w:r>
    </w:p>
    <w:p w14:paraId="61BE7808" w14:textId="77777777" w:rsidR="00E409D3" w:rsidRPr="00963E3C" w:rsidRDefault="00E409D3" w:rsidP="009C14F1">
      <w:pPr>
        <w:ind w:left="1440" w:hanging="1440"/>
        <w:contextualSpacing/>
        <w:rPr>
          <w:sz w:val="21"/>
          <w:szCs w:val="21"/>
        </w:rPr>
      </w:pPr>
    </w:p>
    <w:p w14:paraId="630FC63D" w14:textId="77777777" w:rsidR="00E409D3" w:rsidRPr="00963E3C" w:rsidRDefault="00E409D3" w:rsidP="009C14F1">
      <w:pPr>
        <w:ind w:left="1440" w:hanging="144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ab/>
      </w:r>
      <w:r w:rsidRPr="00963E3C">
        <w:rPr>
          <w:i/>
          <w:sz w:val="21"/>
          <w:szCs w:val="21"/>
        </w:rPr>
        <w:t xml:space="preserve">Affiliated Faculty, </w:t>
      </w:r>
      <w:r w:rsidRPr="00963E3C">
        <w:rPr>
          <w:sz w:val="21"/>
          <w:szCs w:val="21"/>
        </w:rPr>
        <w:t xml:space="preserve">Queer Studies Program, University of Wyoming, Laramie, Wyoming. </w:t>
      </w:r>
    </w:p>
    <w:p w14:paraId="6F34EB3F" w14:textId="77777777" w:rsidR="00E409D3" w:rsidRPr="00963E3C" w:rsidRDefault="00E409D3" w:rsidP="009C14F1">
      <w:pPr>
        <w:ind w:left="1440" w:hanging="1440"/>
        <w:contextualSpacing/>
        <w:rPr>
          <w:sz w:val="21"/>
          <w:szCs w:val="21"/>
        </w:rPr>
      </w:pPr>
    </w:p>
    <w:p w14:paraId="5C31CEF7" w14:textId="77777777" w:rsidR="00E409D3" w:rsidRPr="00963E3C" w:rsidRDefault="00E409D3" w:rsidP="009C14F1">
      <w:pPr>
        <w:ind w:left="1440" w:hanging="144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2016-2018</w:t>
      </w:r>
      <w:r w:rsidRPr="00963E3C">
        <w:rPr>
          <w:sz w:val="21"/>
          <w:szCs w:val="21"/>
        </w:rPr>
        <w:tab/>
      </w:r>
      <w:r w:rsidRPr="00963E3C">
        <w:rPr>
          <w:i/>
          <w:sz w:val="21"/>
          <w:szCs w:val="21"/>
        </w:rPr>
        <w:t>Assistant Professor,</w:t>
      </w:r>
      <w:r w:rsidRPr="00963E3C">
        <w:rPr>
          <w:sz w:val="21"/>
          <w:szCs w:val="21"/>
        </w:rPr>
        <w:t xml:space="preserve"> Department of Sociology and Anthropology, University of Texas Rio Grande Valley, Edinburg, Texas.</w:t>
      </w:r>
      <w:r w:rsidRPr="00963E3C">
        <w:rPr>
          <w:sz w:val="21"/>
          <w:szCs w:val="21"/>
        </w:rPr>
        <w:tab/>
      </w:r>
    </w:p>
    <w:p w14:paraId="7DDDB5F7" w14:textId="77777777" w:rsidR="00E409D3" w:rsidRPr="00963E3C" w:rsidRDefault="00E409D3" w:rsidP="009C14F1">
      <w:pPr>
        <w:contextualSpacing/>
        <w:rPr>
          <w:sz w:val="21"/>
          <w:szCs w:val="21"/>
        </w:rPr>
      </w:pPr>
    </w:p>
    <w:p w14:paraId="2ABBFD03" w14:textId="73B0FC28" w:rsidR="00C60D01" w:rsidRPr="00963E3C" w:rsidRDefault="00E409D3" w:rsidP="009C14F1">
      <w:pPr>
        <w:spacing w:after="120"/>
        <w:ind w:left="1440"/>
        <w:contextualSpacing/>
        <w:rPr>
          <w:bCs/>
          <w:sz w:val="21"/>
          <w:szCs w:val="21"/>
        </w:rPr>
      </w:pPr>
      <w:r w:rsidRPr="00963E3C">
        <w:rPr>
          <w:bCs/>
          <w:i/>
          <w:sz w:val="21"/>
          <w:szCs w:val="21"/>
        </w:rPr>
        <w:t>Affiliated Faculty,</w:t>
      </w:r>
      <w:r w:rsidRPr="00963E3C">
        <w:rPr>
          <w:bCs/>
          <w:sz w:val="21"/>
          <w:szCs w:val="21"/>
        </w:rPr>
        <w:t xml:space="preserve"> Center for Survey Research and</w:t>
      </w:r>
      <w:r w:rsidR="00B57DF3" w:rsidRPr="00963E3C">
        <w:rPr>
          <w:bCs/>
          <w:sz w:val="21"/>
          <w:szCs w:val="21"/>
        </w:rPr>
        <w:t xml:space="preserve"> Policy Analysis, University of </w:t>
      </w:r>
      <w:r w:rsidRPr="00963E3C">
        <w:rPr>
          <w:bCs/>
          <w:sz w:val="21"/>
          <w:szCs w:val="21"/>
        </w:rPr>
        <w:t>Texas Rio Grande Valley, Edinburg, Texas.</w:t>
      </w:r>
    </w:p>
    <w:p w14:paraId="67C69320" w14:textId="77777777" w:rsidR="006C4F6A" w:rsidRPr="00963E3C" w:rsidRDefault="006C4F6A" w:rsidP="009C14F1">
      <w:pPr>
        <w:spacing w:after="120"/>
        <w:ind w:left="1440"/>
        <w:contextualSpacing/>
        <w:rPr>
          <w:bCs/>
          <w:sz w:val="21"/>
          <w:szCs w:val="21"/>
        </w:rPr>
      </w:pPr>
    </w:p>
    <w:p w14:paraId="7D092E19" w14:textId="2FBD8461" w:rsidR="00C74FE9" w:rsidRPr="00963E3C" w:rsidRDefault="00C74FE9" w:rsidP="009C14F1">
      <w:pPr>
        <w:pStyle w:val="Heading6"/>
        <w:pBdr>
          <w:top w:val="single" w:sz="4" w:space="1" w:color="auto"/>
        </w:pBdr>
        <w:contextualSpacing/>
        <w:rPr>
          <w:szCs w:val="20"/>
        </w:rPr>
      </w:pPr>
      <w:r w:rsidRPr="00963E3C">
        <w:rPr>
          <w:szCs w:val="20"/>
        </w:rPr>
        <w:t>EDUCATION</w:t>
      </w:r>
    </w:p>
    <w:p w14:paraId="131F5BDD" w14:textId="77777777" w:rsidR="00EC33B9" w:rsidRPr="00963E3C" w:rsidRDefault="00EC33B9" w:rsidP="009C14F1">
      <w:pPr>
        <w:contextualSpacing/>
        <w:rPr>
          <w:sz w:val="21"/>
          <w:szCs w:val="21"/>
        </w:rPr>
      </w:pPr>
    </w:p>
    <w:p w14:paraId="643A707D" w14:textId="04C4880B" w:rsidR="00C74FE9" w:rsidRPr="00963E3C" w:rsidRDefault="00C74FE9" w:rsidP="009C14F1">
      <w:pPr>
        <w:pStyle w:val="BodyTextIndent2"/>
        <w:spacing w:after="120"/>
        <w:ind w:left="0" w:firstLine="0"/>
        <w:contextualSpacing/>
        <w:rPr>
          <w:b/>
          <w:sz w:val="21"/>
          <w:szCs w:val="21"/>
        </w:rPr>
      </w:pPr>
      <w:r w:rsidRPr="00963E3C">
        <w:rPr>
          <w:sz w:val="21"/>
          <w:szCs w:val="21"/>
        </w:rPr>
        <w:t>Ph.D.</w:t>
      </w:r>
      <w:r w:rsidRPr="00963E3C">
        <w:rPr>
          <w:sz w:val="21"/>
          <w:szCs w:val="21"/>
        </w:rPr>
        <w:tab/>
        <w:t>Sociology, University of Utah, 2016</w:t>
      </w:r>
    </w:p>
    <w:p w14:paraId="12657FDD" w14:textId="4503EC35" w:rsidR="00DC4A55" w:rsidRPr="00963E3C" w:rsidRDefault="00114E6E" w:rsidP="009C14F1">
      <w:pPr>
        <w:pStyle w:val="BodyTextIndent2"/>
        <w:spacing w:after="120"/>
        <w:ind w:firstLine="0"/>
        <w:contextualSpacing/>
        <w:rPr>
          <w:i/>
          <w:sz w:val="21"/>
          <w:szCs w:val="21"/>
        </w:rPr>
      </w:pPr>
      <w:r w:rsidRPr="00963E3C">
        <w:rPr>
          <w:bCs/>
          <w:i/>
          <w:sz w:val="21"/>
          <w:szCs w:val="21"/>
        </w:rPr>
        <w:t>The</w:t>
      </w:r>
      <w:r w:rsidR="00113B8F" w:rsidRPr="00963E3C">
        <w:rPr>
          <w:bCs/>
          <w:i/>
          <w:sz w:val="21"/>
          <w:szCs w:val="21"/>
        </w:rPr>
        <w:t xml:space="preserve"> influence </w:t>
      </w:r>
      <w:r w:rsidR="000B0D26" w:rsidRPr="00963E3C">
        <w:rPr>
          <w:bCs/>
          <w:i/>
          <w:sz w:val="21"/>
          <w:szCs w:val="21"/>
        </w:rPr>
        <w:t xml:space="preserve">of eating disorders on </w:t>
      </w:r>
      <w:r w:rsidRPr="00963E3C">
        <w:rPr>
          <w:bCs/>
          <w:i/>
          <w:sz w:val="21"/>
          <w:szCs w:val="21"/>
        </w:rPr>
        <w:t>fertility trajectories</w:t>
      </w:r>
    </w:p>
    <w:p w14:paraId="42899135" w14:textId="77777777" w:rsidR="00B57DF3" w:rsidRPr="00963E3C" w:rsidRDefault="00B57DF3" w:rsidP="009C14F1">
      <w:pPr>
        <w:pStyle w:val="BodyTextIndent2"/>
        <w:spacing w:after="120"/>
        <w:ind w:firstLine="0"/>
        <w:contextualSpacing/>
        <w:rPr>
          <w:i/>
          <w:sz w:val="21"/>
          <w:szCs w:val="21"/>
        </w:rPr>
      </w:pPr>
    </w:p>
    <w:p w14:paraId="294FEAF1" w14:textId="22F51773" w:rsidR="00C74FE9" w:rsidRPr="00963E3C" w:rsidRDefault="00C74FE9" w:rsidP="009C14F1">
      <w:pPr>
        <w:pStyle w:val="BodyTextIndent2"/>
        <w:spacing w:after="120"/>
        <w:ind w:left="0" w:firstLine="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M.S.</w:t>
      </w:r>
      <w:r w:rsidR="001D2891" w:rsidRPr="00963E3C">
        <w:rPr>
          <w:sz w:val="21"/>
          <w:szCs w:val="21"/>
        </w:rPr>
        <w:tab/>
      </w:r>
      <w:r w:rsidRPr="00963E3C">
        <w:rPr>
          <w:sz w:val="21"/>
          <w:szCs w:val="21"/>
        </w:rPr>
        <w:t>Sociology, University of Utah, 2013</w:t>
      </w:r>
    </w:p>
    <w:p w14:paraId="434BCEF5" w14:textId="77777777" w:rsidR="00B57DF3" w:rsidRPr="00963E3C" w:rsidRDefault="00C74FE9" w:rsidP="009C14F1">
      <w:pPr>
        <w:pStyle w:val="BodyTextIndent2"/>
        <w:spacing w:after="120"/>
        <w:ind w:left="1440"/>
        <w:contextualSpacing/>
        <w:rPr>
          <w:i/>
          <w:sz w:val="21"/>
          <w:szCs w:val="21"/>
        </w:rPr>
      </w:pPr>
      <w:r w:rsidRPr="00963E3C">
        <w:rPr>
          <w:i/>
          <w:sz w:val="21"/>
          <w:szCs w:val="21"/>
        </w:rPr>
        <w:t>Eating disorders and socioeconomic status: A life course analysis</w:t>
      </w:r>
    </w:p>
    <w:p w14:paraId="27FCDB65" w14:textId="77777777" w:rsidR="00B57DF3" w:rsidRPr="00963E3C" w:rsidRDefault="00B57DF3" w:rsidP="009C14F1">
      <w:pPr>
        <w:pStyle w:val="BodyTextIndent2"/>
        <w:spacing w:after="120"/>
        <w:contextualSpacing/>
        <w:rPr>
          <w:i/>
          <w:sz w:val="21"/>
          <w:szCs w:val="21"/>
        </w:rPr>
      </w:pPr>
    </w:p>
    <w:p w14:paraId="11F04CF3" w14:textId="501C1AB2" w:rsidR="00F97BC4" w:rsidRPr="00963E3C" w:rsidRDefault="00C74FE9" w:rsidP="009C14F1">
      <w:pPr>
        <w:pStyle w:val="BodyTextIndent2"/>
        <w:spacing w:after="12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B.A.</w:t>
      </w:r>
      <w:r w:rsidR="00653F67" w:rsidRPr="00963E3C">
        <w:rPr>
          <w:b/>
          <w:sz w:val="21"/>
          <w:szCs w:val="21"/>
        </w:rPr>
        <w:tab/>
      </w:r>
      <w:r w:rsidR="00242952" w:rsidRPr="00963E3C">
        <w:rPr>
          <w:sz w:val="21"/>
          <w:szCs w:val="21"/>
        </w:rPr>
        <w:t xml:space="preserve">Sociology, </w:t>
      </w:r>
      <w:r w:rsidRPr="00963E3C">
        <w:rPr>
          <w:sz w:val="21"/>
          <w:szCs w:val="21"/>
        </w:rPr>
        <w:t>with a minor in Applied Developmental Psych</w:t>
      </w:r>
      <w:r w:rsidR="00653F67" w:rsidRPr="00963E3C">
        <w:rPr>
          <w:sz w:val="21"/>
          <w:szCs w:val="21"/>
        </w:rPr>
        <w:t xml:space="preserve">ology, University of California Los </w:t>
      </w:r>
      <w:r w:rsidRPr="00963E3C">
        <w:rPr>
          <w:sz w:val="21"/>
          <w:szCs w:val="21"/>
        </w:rPr>
        <w:t>Angeles (UCLA), summa cum laude</w:t>
      </w:r>
      <w:r w:rsidR="006C526D" w:rsidRPr="00963E3C">
        <w:rPr>
          <w:sz w:val="21"/>
          <w:szCs w:val="21"/>
        </w:rPr>
        <w:t>,</w:t>
      </w:r>
      <w:r w:rsidRPr="00963E3C">
        <w:rPr>
          <w:sz w:val="21"/>
          <w:szCs w:val="21"/>
        </w:rPr>
        <w:t xml:space="preserve"> 2010</w:t>
      </w:r>
    </w:p>
    <w:p w14:paraId="1BB1C2C5" w14:textId="6B3A93AF" w:rsidR="00FA6064" w:rsidRPr="00963E3C" w:rsidRDefault="00FA6064" w:rsidP="00FA6064">
      <w:pPr>
        <w:pStyle w:val="BodyTextIndent"/>
        <w:spacing w:after="120"/>
        <w:ind w:left="0" w:firstLine="0"/>
        <w:contextualSpacing/>
        <w:rPr>
          <w:sz w:val="21"/>
          <w:szCs w:val="21"/>
        </w:rPr>
      </w:pPr>
    </w:p>
    <w:p w14:paraId="7B60D3CB" w14:textId="77777777" w:rsidR="00E27462" w:rsidRPr="00963E3C" w:rsidRDefault="00E27462" w:rsidP="009C14F1">
      <w:pPr>
        <w:pStyle w:val="Heading6"/>
        <w:pBdr>
          <w:top w:val="single" w:sz="4" w:space="1" w:color="auto"/>
        </w:pBdr>
        <w:contextualSpacing/>
      </w:pPr>
      <w:r w:rsidRPr="00963E3C">
        <w:t>AREA</w:t>
      </w:r>
      <w:r w:rsidR="00E63A24" w:rsidRPr="00963E3C">
        <w:t>S</w:t>
      </w:r>
      <w:r w:rsidRPr="00963E3C">
        <w:t xml:space="preserve"> OF SPECIALIZATION</w:t>
      </w:r>
    </w:p>
    <w:p w14:paraId="6FE489B1" w14:textId="77777777" w:rsidR="00B57DF3" w:rsidRPr="00963E3C" w:rsidRDefault="00B57DF3" w:rsidP="009C14F1">
      <w:pPr>
        <w:pStyle w:val="BodyTextIndent"/>
        <w:ind w:left="0" w:firstLine="0"/>
        <w:contextualSpacing/>
        <w:rPr>
          <w:bCs/>
          <w:sz w:val="20"/>
          <w:szCs w:val="20"/>
        </w:rPr>
      </w:pPr>
    </w:p>
    <w:p w14:paraId="3FDA082B" w14:textId="53064863" w:rsidR="003F0F64" w:rsidRPr="00963E3C" w:rsidRDefault="22EE1B62" w:rsidP="5E800555">
      <w:pPr>
        <w:pStyle w:val="BodyTextIndent"/>
        <w:ind w:left="0" w:firstLine="0"/>
        <w:contextualSpacing/>
        <w:rPr>
          <w:sz w:val="21"/>
          <w:szCs w:val="21"/>
        </w:rPr>
      </w:pPr>
      <w:proofErr w:type="gramStart"/>
      <w:r w:rsidRPr="5E800555">
        <w:rPr>
          <w:sz w:val="21"/>
          <w:szCs w:val="21"/>
        </w:rPr>
        <w:t>m</w:t>
      </w:r>
      <w:r w:rsidR="6697794A" w:rsidRPr="5E800555">
        <w:rPr>
          <w:sz w:val="21"/>
          <w:szCs w:val="21"/>
        </w:rPr>
        <w:t>edical</w:t>
      </w:r>
      <w:proofErr w:type="gramEnd"/>
      <w:r w:rsidR="6697794A" w:rsidRPr="5E800555">
        <w:rPr>
          <w:sz w:val="21"/>
          <w:szCs w:val="21"/>
        </w:rPr>
        <w:t xml:space="preserve"> sociology</w:t>
      </w:r>
      <w:r w:rsidR="00CF1EE2">
        <w:tab/>
      </w:r>
      <w:r w:rsidR="00CF1EE2">
        <w:tab/>
      </w:r>
      <w:r w:rsidR="00CF1EE2">
        <w:tab/>
      </w:r>
      <w:r w:rsidR="6697794A" w:rsidRPr="5E800555">
        <w:rPr>
          <w:sz w:val="21"/>
          <w:szCs w:val="21"/>
        </w:rPr>
        <w:t>quantitative methods</w:t>
      </w:r>
      <w:r w:rsidR="00CF1EE2">
        <w:tab/>
      </w:r>
      <w:r w:rsidR="00CF1EE2">
        <w:tab/>
      </w:r>
      <w:r w:rsidR="00CF1EE2">
        <w:tab/>
      </w:r>
      <w:r w:rsidR="6697794A" w:rsidRPr="5E800555">
        <w:rPr>
          <w:sz w:val="21"/>
          <w:szCs w:val="21"/>
        </w:rPr>
        <w:t xml:space="preserve">life course &amp; </w:t>
      </w:r>
      <w:r w:rsidR="14BD2137" w:rsidRPr="5E800555">
        <w:rPr>
          <w:sz w:val="21"/>
          <w:szCs w:val="21"/>
        </w:rPr>
        <w:t>aging</w:t>
      </w:r>
    </w:p>
    <w:p w14:paraId="047AFDCE" w14:textId="77777777" w:rsidR="003F0F64" w:rsidRPr="00963E3C" w:rsidRDefault="003F0F64" w:rsidP="009C14F1">
      <w:pPr>
        <w:pStyle w:val="BodyTextIndent"/>
        <w:ind w:left="0" w:firstLine="0"/>
        <w:contextualSpacing/>
        <w:rPr>
          <w:bCs/>
          <w:sz w:val="21"/>
          <w:szCs w:val="21"/>
        </w:rPr>
      </w:pPr>
    </w:p>
    <w:p w14:paraId="3D8F2D68" w14:textId="6180B229" w:rsidR="003F0F64" w:rsidRDefault="39B69DB9" w:rsidP="5E800555">
      <w:pPr>
        <w:pStyle w:val="BodyTextIndent"/>
        <w:ind w:left="0" w:firstLine="0"/>
        <w:contextualSpacing/>
        <w:rPr>
          <w:sz w:val="21"/>
          <w:szCs w:val="21"/>
        </w:rPr>
      </w:pPr>
      <w:proofErr w:type="gramStart"/>
      <w:r w:rsidRPr="5E800555">
        <w:rPr>
          <w:sz w:val="21"/>
          <w:szCs w:val="21"/>
        </w:rPr>
        <w:t>mental</w:t>
      </w:r>
      <w:proofErr w:type="gramEnd"/>
      <w:r w:rsidRPr="5E800555">
        <w:rPr>
          <w:sz w:val="21"/>
          <w:szCs w:val="21"/>
        </w:rPr>
        <w:t xml:space="preserve"> </w:t>
      </w:r>
      <w:r w:rsidR="4DD75B68" w:rsidRPr="5E800555">
        <w:rPr>
          <w:sz w:val="21"/>
          <w:szCs w:val="21"/>
        </w:rPr>
        <w:t>health</w:t>
      </w:r>
      <w:r w:rsidR="009F5942">
        <w:tab/>
      </w:r>
      <w:r w:rsidR="009F5942">
        <w:tab/>
      </w:r>
      <w:r w:rsidR="009F5942">
        <w:tab/>
      </w:r>
      <w:r w:rsidR="009F5942">
        <w:tab/>
      </w:r>
      <w:proofErr w:type="spellStart"/>
      <w:r w:rsidR="6697794A" w:rsidRPr="5E800555">
        <w:rPr>
          <w:sz w:val="21"/>
          <w:szCs w:val="21"/>
        </w:rPr>
        <w:t>health</w:t>
      </w:r>
      <w:proofErr w:type="spellEnd"/>
      <w:r w:rsidR="6697794A" w:rsidRPr="5E800555">
        <w:rPr>
          <w:sz w:val="21"/>
          <w:szCs w:val="21"/>
        </w:rPr>
        <w:t xml:space="preserve"> disparities</w:t>
      </w:r>
      <w:r w:rsidR="009F5942">
        <w:tab/>
      </w:r>
      <w:r w:rsidR="009F5942">
        <w:tab/>
      </w:r>
      <w:r w:rsidR="009F5942">
        <w:tab/>
      </w:r>
      <w:r w:rsidR="009F5942">
        <w:tab/>
      </w:r>
      <w:r w:rsidR="7C373D01" w:rsidRPr="5E800555">
        <w:rPr>
          <w:sz w:val="21"/>
          <w:szCs w:val="21"/>
        </w:rPr>
        <w:t>gender</w:t>
      </w:r>
      <w:r w:rsidR="34C7789F" w:rsidRPr="5E800555">
        <w:rPr>
          <w:sz w:val="21"/>
          <w:szCs w:val="21"/>
        </w:rPr>
        <w:t xml:space="preserve"> &amp; sexuality</w:t>
      </w:r>
    </w:p>
    <w:p w14:paraId="2E85CD0B" w14:textId="73ADA630" w:rsidR="000B3DB1" w:rsidRDefault="000B3DB1" w:rsidP="009C14F1">
      <w:pPr>
        <w:pStyle w:val="BodyTextIndent"/>
        <w:ind w:left="0" w:firstLine="0"/>
        <w:contextualSpacing/>
        <w:rPr>
          <w:bCs/>
          <w:sz w:val="21"/>
          <w:szCs w:val="21"/>
        </w:rPr>
      </w:pPr>
    </w:p>
    <w:p w14:paraId="3A895C00" w14:textId="77777777" w:rsidR="000B3DB1" w:rsidRPr="00963E3C" w:rsidRDefault="000B3DB1" w:rsidP="000B3DB1">
      <w:pPr>
        <w:pStyle w:val="BodyTextIndent2"/>
        <w:spacing w:after="120"/>
        <w:contextualSpacing/>
        <w:rPr>
          <w:sz w:val="21"/>
          <w:szCs w:val="21"/>
        </w:rPr>
      </w:pPr>
    </w:p>
    <w:p w14:paraId="429B47F0" w14:textId="77777777" w:rsidR="000B3DB1" w:rsidRPr="00963E3C" w:rsidRDefault="000B3DB1" w:rsidP="000B3DB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Additional Training:</w:t>
      </w:r>
    </w:p>
    <w:p w14:paraId="5A239728" w14:textId="77777777" w:rsidR="000B3DB1" w:rsidRPr="00963E3C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2021</w:t>
      </w:r>
      <w:r w:rsidRPr="00963E3C">
        <w:rPr>
          <w:sz w:val="21"/>
          <w:szCs w:val="21"/>
        </w:rPr>
        <w:tab/>
      </w:r>
      <w:proofErr w:type="spellStart"/>
      <w:r w:rsidRPr="00963E3C">
        <w:rPr>
          <w:sz w:val="21"/>
          <w:szCs w:val="21"/>
        </w:rPr>
        <w:t>Elbogen</w:t>
      </w:r>
      <w:proofErr w:type="spellEnd"/>
      <w:r w:rsidRPr="00963E3C">
        <w:rPr>
          <w:sz w:val="21"/>
          <w:szCs w:val="21"/>
        </w:rPr>
        <w:t xml:space="preserve"> Center for Teaching and Learning (ECTL), </w:t>
      </w:r>
      <w:r w:rsidRPr="00963E3C">
        <w:rPr>
          <w:i/>
          <w:sz w:val="21"/>
          <w:szCs w:val="21"/>
        </w:rPr>
        <w:t>Certificate in Teaching Excellence in Higher Education.</w:t>
      </w:r>
      <w:r w:rsidRPr="00963E3C">
        <w:rPr>
          <w:sz w:val="21"/>
          <w:szCs w:val="21"/>
        </w:rPr>
        <w:t xml:space="preserve"> University of Wyoming </w:t>
      </w:r>
    </w:p>
    <w:p w14:paraId="226AB2A0" w14:textId="77777777" w:rsidR="000B3DB1" w:rsidRPr="00963E3C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</w:p>
    <w:p w14:paraId="72535679" w14:textId="77777777" w:rsidR="000B3DB1" w:rsidRPr="00963E3C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2021</w:t>
      </w:r>
      <w:r w:rsidRPr="00963E3C">
        <w:rPr>
          <w:sz w:val="21"/>
          <w:szCs w:val="21"/>
        </w:rPr>
        <w:tab/>
        <w:t xml:space="preserve">ICPSR Summer Program, </w:t>
      </w:r>
      <w:r w:rsidRPr="00963E3C">
        <w:rPr>
          <w:i/>
          <w:sz w:val="21"/>
          <w:szCs w:val="21"/>
        </w:rPr>
        <w:t xml:space="preserve">Big Data in Education and Social Science Research. </w:t>
      </w:r>
      <w:r w:rsidRPr="00963E3C">
        <w:rPr>
          <w:sz w:val="21"/>
          <w:szCs w:val="21"/>
        </w:rPr>
        <w:t>University of Michigan</w:t>
      </w:r>
    </w:p>
    <w:p w14:paraId="02296290" w14:textId="77777777" w:rsidR="000B3DB1" w:rsidRPr="00963E3C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</w:p>
    <w:p w14:paraId="08B6D282" w14:textId="77777777" w:rsidR="000B3DB1" w:rsidRPr="00963E3C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>2021</w:t>
      </w:r>
      <w:r w:rsidRPr="00963E3C">
        <w:rPr>
          <w:sz w:val="21"/>
          <w:szCs w:val="21"/>
        </w:rPr>
        <w:tab/>
        <w:t xml:space="preserve">ICPSR Summer Program, </w:t>
      </w:r>
      <w:r w:rsidRPr="00963E3C">
        <w:rPr>
          <w:i/>
          <w:sz w:val="21"/>
          <w:szCs w:val="21"/>
        </w:rPr>
        <w:t xml:space="preserve">Machine Learning. </w:t>
      </w:r>
      <w:r w:rsidRPr="00963E3C">
        <w:rPr>
          <w:sz w:val="21"/>
          <w:szCs w:val="21"/>
        </w:rPr>
        <w:t>University of Michigan</w:t>
      </w:r>
    </w:p>
    <w:p w14:paraId="68B66E70" w14:textId="77777777" w:rsidR="000B3DB1" w:rsidRPr="00963E3C" w:rsidRDefault="000B3DB1" w:rsidP="000B3DB1">
      <w:pPr>
        <w:pStyle w:val="BodyTextIndent"/>
        <w:spacing w:after="120"/>
        <w:ind w:left="0" w:firstLine="0"/>
        <w:contextualSpacing/>
        <w:rPr>
          <w:sz w:val="21"/>
          <w:szCs w:val="21"/>
        </w:rPr>
      </w:pPr>
    </w:p>
    <w:p w14:paraId="39B7ABC6" w14:textId="77777777" w:rsidR="000B3DB1" w:rsidRPr="00963E3C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lastRenderedPageBreak/>
        <w:t>2020</w:t>
      </w:r>
      <w:r w:rsidRPr="00963E3C">
        <w:rPr>
          <w:sz w:val="21"/>
          <w:szCs w:val="21"/>
        </w:rPr>
        <w:tab/>
        <w:t xml:space="preserve">ICPSR Summer Program, </w:t>
      </w:r>
      <w:r w:rsidRPr="00963E3C">
        <w:rPr>
          <w:i/>
          <w:sz w:val="21"/>
          <w:szCs w:val="21"/>
        </w:rPr>
        <w:t>Applied Multilevel Models for Longitudinal and Clustered Data</w:t>
      </w:r>
      <w:r w:rsidRPr="00963E3C">
        <w:rPr>
          <w:sz w:val="21"/>
          <w:szCs w:val="21"/>
        </w:rPr>
        <w:t>. University of Colorado</w:t>
      </w:r>
    </w:p>
    <w:p w14:paraId="5645A777" w14:textId="77777777" w:rsidR="000B3DB1" w:rsidRPr="00963E3C" w:rsidRDefault="000B3DB1" w:rsidP="000B3DB1">
      <w:pPr>
        <w:pStyle w:val="BodyTextIndent"/>
        <w:spacing w:after="120"/>
        <w:contextualSpacing/>
        <w:rPr>
          <w:sz w:val="21"/>
          <w:szCs w:val="21"/>
        </w:rPr>
      </w:pPr>
    </w:p>
    <w:p w14:paraId="7111057B" w14:textId="56029A21" w:rsidR="006C4F6A" w:rsidRPr="000B3DB1" w:rsidRDefault="000B3DB1" w:rsidP="000B3DB1">
      <w:pPr>
        <w:pStyle w:val="BodyTextIndent"/>
        <w:spacing w:after="120"/>
        <w:ind w:left="720" w:hanging="720"/>
        <w:contextualSpacing/>
        <w:rPr>
          <w:sz w:val="21"/>
          <w:szCs w:val="21"/>
        </w:rPr>
      </w:pPr>
      <w:r w:rsidRPr="00963E3C">
        <w:rPr>
          <w:sz w:val="21"/>
          <w:szCs w:val="21"/>
        </w:rPr>
        <w:t xml:space="preserve">2009 </w:t>
      </w:r>
      <w:r w:rsidRPr="00963E3C">
        <w:rPr>
          <w:sz w:val="21"/>
          <w:szCs w:val="21"/>
        </w:rPr>
        <w:tab/>
        <w:t xml:space="preserve">The Sociology Immersion Program (SIP), </w:t>
      </w:r>
      <w:r w:rsidRPr="00963E3C">
        <w:rPr>
          <w:i/>
          <w:sz w:val="21"/>
          <w:szCs w:val="21"/>
        </w:rPr>
        <w:t>Ethnographic Research Methods</w:t>
      </w:r>
      <w:r w:rsidRPr="00963E3C">
        <w:rPr>
          <w:sz w:val="21"/>
          <w:szCs w:val="21"/>
        </w:rPr>
        <w:t>. UCLA</w:t>
      </w:r>
    </w:p>
    <w:p w14:paraId="5D65DE9C" w14:textId="2904D47E" w:rsidR="00EC33B9" w:rsidRPr="00963E3C" w:rsidRDefault="00C74FE9" w:rsidP="009C14F1">
      <w:pPr>
        <w:pStyle w:val="Heading6"/>
        <w:pBdr>
          <w:top w:val="single" w:sz="4" w:space="1" w:color="auto"/>
        </w:pBdr>
        <w:contextualSpacing/>
      </w:pPr>
      <w:r w:rsidRPr="00963E3C">
        <w:t>PUBLICATIONS</w:t>
      </w:r>
    </w:p>
    <w:p w14:paraId="3958ACA8" w14:textId="77777777" w:rsidR="009C14F1" w:rsidRPr="00963E3C" w:rsidRDefault="009C14F1" w:rsidP="009C14F1">
      <w:pPr>
        <w:rPr>
          <w:sz w:val="20"/>
          <w:szCs w:val="20"/>
        </w:rPr>
      </w:pPr>
    </w:p>
    <w:p w14:paraId="0610FC0B" w14:textId="1532EAC9" w:rsidR="00E409D3" w:rsidRPr="00963E3C" w:rsidRDefault="007336AF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Refereed</w:t>
      </w:r>
      <w:r w:rsidR="00C74FE9" w:rsidRPr="00963E3C">
        <w:rPr>
          <w:rFonts w:ascii="Times New Roman" w:hAnsi="Times New Roman" w:cs="Times New Roman"/>
          <w:sz w:val="22"/>
          <w:szCs w:val="22"/>
        </w:rPr>
        <w:t xml:space="preserve"> Publications:</w:t>
      </w:r>
    </w:p>
    <w:p w14:paraId="1408EFFD" w14:textId="77777777" w:rsidR="00D25D63" w:rsidRPr="00963E3C" w:rsidRDefault="007336AF" w:rsidP="00D25D63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4-year impact factors are from </w:t>
      </w:r>
      <w:proofErr w:type="spellStart"/>
      <w:r w:rsidRPr="00963E3C">
        <w:rPr>
          <w:bCs/>
          <w:i/>
          <w:sz w:val="20"/>
          <w:szCs w:val="20"/>
        </w:rPr>
        <w:t>Scimago</w:t>
      </w:r>
      <w:proofErr w:type="spellEnd"/>
      <w:r w:rsidRPr="00963E3C">
        <w:rPr>
          <w:bCs/>
          <w:sz w:val="20"/>
          <w:szCs w:val="20"/>
        </w:rPr>
        <w:t xml:space="preserve"> based on year of publication</w:t>
      </w:r>
      <w:r w:rsidR="009C14F1" w:rsidRPr="00963E3C">
        <w:rPr>
          <w:bCs/>
          <w:sz w:val="20"/>
          <w:szCs w:val="20"/>
        </w:rPr>
        <w:t>; *student co-authors</w:t>
      </w:r>
    </w:p>
    <w:p w14:paraId="786EF5E6" w14:textId="6C6B24F1" w:rsidR="000550FF" w:rsidRPr="00963E3C" w:rsidRDefault="000550FF" w:rsidP="000550FF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</w:p>
    <w:p w14:paraId="265B4B88" w14:textId="1B6B1892" w:rsidR="00501354" w:rsidRDefault="00B4376A" w:rsidP="76731488">
      <w:pPr>
        <w:pStyle w:val="BodyTextIndent"/>
        <w:tabs>
          <w:tab w:val="left" w:pos="720"/>
        </w:tabs>
        <w:ind w:left="720" w:hanging="720"/>
        <w:contextualSpacing/>
        <w:rPr>
          <w:b/>
          <w:bCs/>
          <w:sz w:val="22"/>
          <w:szCs w:val="22"/>
        </w:rPr>
      </w:pPr>
      <w:r w:rsidRPr="76731488">
        <w:rPr>
          <w:b/>
          <w:bCs/>
          <w:sz w:val="22"/>
          <w:szCs w:val="22"/>
        </w:rPr>
        <w:t>Journal articles:</w:t>
      </w:r>
    </w:p>
    <w:p w14:paraId="22A4D2CF" w14:textId="2B621CFA" w:rsidR="76731488" w:rsidRDefault="76731488" w:rsidP="76731488">
      <w:pPr>
        <w:pStyle w:val="BodyTextIndent"/>
        <w:tabs>
          <w:tab w:val="left" w:pos="720"/>
        </w:tabs>
        <w:ind w:left="720" w:hanging="720"/>
        <w:rPr>
          <w:b/>
          <w:bCs/>
          <w:sz w:val="22"/>
          <w:szCs w:val="22"/>
        </w:rPr>
      </w:pPr>
    </w:p>
    <w:p w14:paraId="3535B37F" w14:textId="56CEA2C5" w:rsidR="085F34AF" w:rsidRDefault="085F34AF" w:rsidP="76731488">
      <w:pPr>
        <w:pStyle w:val="BodyTextIndent"/>
        <w:tabs>
          <w:tab w:val="left" w:pos="720"/>
        </w:tabs>
        <w:ind w:left="0" w:firstLine="0"/>
        <w:rPr>
          <w:i/>
          <w:iCs/>
          <w:sz w:val="20"/>
          <w:szCs w:val="20"/>
        </w:rPr>
      </w:pPr>
      <w:r w:rsidRPr="76731488">
        <w:rPr>
          <w:i/>
          <w:iCs/>
          <w:sz w:val="20"/>
          <w:szCs w:val="20"/>
        </w:rPr>
        <w:t>Forthcoming.</w:t>
      </w:r>
      <w:r w:rsidRPr="76731488">
        <w:rPr>
          <w:sz w:val="20"/>
          <w:szCs w:val="20"/>
        </w:rPr>
        <w:t xml:space="preserve"> </w:t>
      </w:r>
      <w:proofErr w:type="spellStart"/>
      <w:r w:rsidRPr="76731488">
        <w:rPr>
          <w:sz w:val="20"/>
          <w:szCs w:val="20"/>
        </w:rPr>
        <w:t>Parmar</w:t>
      </w:r>
      <w:proofErr w:type="spellEnd"/>
      <w:r w:rsidRPr="76731488">
        <w:rPr>
          <w:sz w:val="20"/>
          <w:szCs w:val="20"/>
        </w:rPr>
        <w:t xml:space="preserve">, </w:t>
      </w:r>
      <w:proofErr w:type="spellStart"/>
      <w:r w:rsidRPr="76731488">
        <w:rPr>
          <w:sz w:val="20"/>
          <w:szCs w:val="20"/>
        </w:rPr>
        <w:t>Deepika</w:t>
      </w:r>
      <w:proofErr w:type="spellEnd"/>
      <w:r w:rsidRPr="76731488">
        <w:rPr>
          <w:sz w:val="20"/>
          <w:szCs w:val="20"/>
        </w:rPr>
        <w:t xml:space="preserve"> D.*, </w:t>
      </w:r>
      <w:r w:rsidRPr="76731488">
        <w:rPr>
          <w:b/>
          <w:bCs/>
          <w:sz w:val="20"/>
          <w:szCs w:val="20"/>
        </w:rPr>
        <w:t xml:space="preserve">Jennifer Tabler, </w:t>
      </w:r>
      <w:r w:rsidRPr="76731488">
        <w:rPr>
          <w:sz w:val="20"/>
          <w:szCs w:val="20"/>
        </w:rPr>
        <w:t xml:space="preserve">Megumi J. Okumura, Jason M. Nagata. “Investigating protective </w:t>
      </w:r>
      <w:r>
        <w:tab/>
      </w:r>
      <w:r w:rsidRPr="76731488">
        <w:rPr>
          <w:sz w:val="20"/>
          <w:szCs w:val="20"/>
        </w:rPr>
        <w:t xml:space="preserve">factors associated with mental health outcomes in sexual minority youth: Prospective findings from the National </w:t>
      </w:r>
      <w:r>
        <w:tab/>
      </w:r>
      <w:r w:rsidRPr="76731488">
        <w:rPr>
          <w:sz w:val="20"/>
          <w:szCs w:val="20"/>
        </w:rPr>
        <w:t xml:space="preserve">Longitudinal Study of Adolescent to Adult Health.” </w:t>
      </w:r>
      <w:r w:rsidRPr="76731488">
        <w:rPr>
          <w:i/>
          <w:iCs/>
          <w:sz w:val="20"/>
          <w:szCs w:val="20"/>
        </w:rPr>
        <w:t>Journal of Adolescent Health.</w:t>
      </w:r>
      <w:r w:rsidRPr="76731488">
        <w:rPr>
          <w:sz w:val="20"/>
          <w:szCs w:val="20"/>
        </w:rPr>
        <w:t xml:space="preserve"> (</w:t>
      </w:r>
      <w:proofErr w:type="gramStart"/>
      <w:r w:rsidRPr="76731488">
        <w:rPr>
          <w:sz w:val="20"/>
          <w:szCs w:val="20"/>
        </w:rPr>
        <w:t>impact</w:t>
      </w:r>
      <w:proofErr w:type="gramEnd"/>
      <w:r w:rsidRPr="76731488">
        <w:rPr>
          <w:sz w:val="20"/>
          <w:szCs w:val="20"/>
        </w:rPr>
        <w:t xml:space="preserve"> factor—3.95)</w:t>
      </w:r>
    </w:p>
    <w:p w14:paraId="11767ADA" w14:textId="55EDB250" w:rsidR="76731488" w:rsidRDefault="76731488" w:rsidP="76731488">
      <w:pPr>
        <w:pStyle w:val="BodyTextIndent"/>
        <w:ind w:left="0" w:firstLine="0"/>
        <w:rPr>
          <w:i/>
          <w:iCs/>
          <w:sz w:val="20"/>
          <w:szCs w:val="20"/>
        </w:rPr>
      </w:pPr>
    </w:p>
    <w:p w14:paraId="052475A5" w14:textId="0702B7C9" w:rsidR="006B5C23" w:rsidRPr="00963E3C" w:rsidRDefault="00501354" w:rsidP="001F27B5">
      <w:pPr>
        <w:pStyle w:val="BodyTextIndent"/>
        <w:ind w:left="0" w:firstLine="0"/>
        <w:contextualSpacing/>
        <w:rPr>
          <w:sz w:val="20"/>
          <w:szCs w:val="20"/>
        </w:rPr>
      </w:pPr>
      <w:r w:rsidRPr="00D005C1">
        <w:rPr>
          <w:i/>
          <w:sz w:val="20"/>
          <w:szCs w:val="20"/>
        </w:rPr>
        <w:t>Forthcoming</w:t>
      </w:r>
      <w:r w:rsidR="00216080" w:rsidRPr="00D005C1">
        <w:rPr>
          <w:i/>
          <w:sz w:val="20"/>
          <w:szCs w:val="20"/>
        </w:rPr>
        <w:t>.</w:t>
      </w:r>
      <w:r w:rsidR="00216080" w:rsidRPr="00963E3C">
        <w:rPr>
          <w:sz w:val="20"/>
          <w:szCs w:val="20"/>
        </w:rPr>
        <w:t xml:space="preserve"> </w:t>
      </w:r>
      <w:r w:rsidR="001F27B5" w:rsidRPr="00963E3C">
        <w:rPr>
          <w:sz w:val="20"/>
          <w:szCs w:val="20"/>
        </w:rPr>
        <w:t>Schmitz, Rachel M</w:t>
      </w:r>
      <w:r w:rsidR="001F27B5" w:rsidRPr="00963E3C">
        <w:rPr>
          <w:b/>
          <w:sz w:val="20"/>
          <w:szCs w:val="20"/>
        </w:rPr>
        <w:t xml:space="preserve">, </w:t>
      </w:r>
      <w:r w:rsidR="00D81FE7">
        <w:rPr>
          <w:sz w:val="20"/>
          <w:szCs w:val="20"/>
        </w:rPr>
        <w:t>Zachary Carlisle,</w:t>
      </w:r>
      <w:r w:rsidR="00D81FE7" w:rsidRPr="00963E3C">
        <w:rPr>
          <w:b/>
          <w:sz w:val="20"/>
          <w:szCs w:val="20"/>
        </w:rPr>
        <w:t xml:space="preserve"> Jennifer Tabler</w:t>
      </w:r>
      <w:r w:rsidR="00963E3C" w:rsidRPr="00963E3C">
        <w:rPr>
          <w:sz w:val="20"/>
          <w:szCs w:val="20"/>
        </w:rPr>
        <w:t>. “LGBTQ+ people’s mental health and p</w:t>
      </w:r>
      <w:r w:rsidR="001F27B5" w:rsidRPr="00963E3C">
        <w:rPr>
          <w:sz w:val="20"/>
          <w:szCs w:val="20"/>
        </w:rPr>
        <w:t xml:space="preserve">ets: </w:t>
      </w:r>
    </w:p>
    <w:p w14:paraId="7E264C54" w14:textId="0295004C" w:rsidR="00300707" w:rsidRDefault="00963E3C" w:rsidP="00300707">
      <w:pPr>
        <w:pStyle w:val="BodyTextIndent"/>
        <w:ind w:left="720" w:firstLine="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Novel strategies of coping and r</w:t>
      </w:r>
      <w:r w:rsidR="001F27B5" w:rsidRPr="00963E3C">
        <w:rPr>
          <w:sz w:val="20"/>
          <w:szCs w:val="20"/>
        </w:rPr>
        <w:t>esilience.”</w:t>
      </w:r>
      <w:r w:rsidR="00CF1BB0" w:rsidRPr="00963E3C">
        <w:rPr>
          <w:i/>
          <w:sz w:val="20"/>
          <w:szCs w:val="20"/>
        </w:rPr>
        <w:t xml:space="preserve"> Archives of Sexual Behavior. </w:t>
      </w:r>
      <w:r w:rsidR="001F27B5" w:rsidRPr="00963E3C">
        <w:rPr>
          <w:sz w:val="20"/>
          <w:szCs w:val="20"/>
        </w:rPr>
        <w:t>(</w:t>
      </w:r>
      <w:proofErr w:type="gramStart"/>
      <w:r w:rsidR="001F27B5" w:rsidRPr="00963E3C">
        <w:rPr>
          <w:sz w:val="20"/>
          <w:szCs w:val="20"/>
        </w:rPr>
        <w:t>impact</w:t>
      </w:r>
      <w:proofErr w:type="gramEnd"/>
      <w:r w:rsidR="001F27B5" w:rsidRPr="00963E3C">
        <w:rPr>
          <w:sz w:val="20"/>
          <w:szCs w:val="20"/>
        </w:rPr>
        <w:t xml:space="preserve"> factor—3.31)</w:t>
      </w:r>
      <w:r w:rsidR="001F27B5" w:rsidRPr="00963E3C">
        <w:rPr>
          <w:i/>
          <w:sz w:val="20"/>
          <w:szCs w:val="20"/>
        </w:rPr>
        <w:t xml:space="preserve"> </w:t>
      </w:r>
    </w:p>
    <w:p w14:paraId="293914C4" w14:textId="77777777" w:rsidR="00300707" w:rsidRDefault="00300707" w:rsidP="00300707">
      <w:pPr>
        <w:pStyle w:val="BodyTextIndent"/>
        <w:ind w:left="720" w:firstLine="0"/>
        <w:contextualSpacing/>
        <w:rPr>
          <w:sz w:val="20"/>
          <w:szCs w:val="20"/>
        </w:rPr>
      </w:pPr>
    </w:p>
    <w:p w14:paraId="5B7C91A2" w14:textId="54C0C25C" w:rsidR="00522647" w:rsidRPr="00522647" w:rsidRDefault="369BF5C9" w:rsidP="76731488">
      <w:pPr>
        <w:pStyle w:val="BodyText2"/>
        <w:spacing w:after="0" w:line="240" w:lineRule="auto"/>
        <w:ind w:left="720" w:hanging="720"/>
        <w:contextualSpacing/>
        <w:rPr>
          <w:b/>
          <w:bCs/>
          <w:sz w:val="20"/>
          <w:szCs w:val="20"/>
        </w:rPr>
      </w:pPr>
      <w:r w:rsidRPr="76731488">
        <w:rPr>
          <w:sz w:val="20"/>
          <w:szCs w:val="20"/>
        </w:rPr>
        <w:t xml:space="preserve">2021. </w:t>
      </w:r>
      <w:r w:rsidRPr="76731488">
        <w:rPr>
          <w:b/>
          <w:bCs/>
          <w:sz w:val="20"/>
          <w:szCs w:val="20"/>
        </w:rPr>
        <w:t>Tabler, Jennifer</w:t>
      </w:r>
      <w:r w:rsidRPr="76731488">
        <w:rPr>
          <w:sz w:val="20"/>
          <w:szCs w:val="20"/>
        </w:rPr>
        <w:t xml:space="preserve">, Rachel M. Schmitz, Ruby </w:t>
      </w:r>
      <w:proofErr w:type="spellStart"/>
      <w:r w:rsidRPr="76731488">
        <w:rPr>
          <w:sz w:val="20"/>
          <w:szCs w:val="20"/>
        </w:rPr>
        <w:t>Charak</w:t>
      </w:r>
      <w:proofErr w:type="spellEnd"/>
      <w:r w:rsidRPr="76731488">
        <w:rPr>
          <w:sz w:val="20"/>
          <w:szCs w:val="20"/>
        </w:rPr>
        <w:t xml:space="preserve">, Eliza Dickinson*. “Perceived weight gain and eating disorder symptoms among sexual and gender minorities during the COVID-19 pandemic: A convergent mixed method study”. </w:t>
      </w:r>
      <w:r w:rsidRPr="76731488">
        <w:rPr>
          <w:i/>
          <w:iCs/>
          <w:sz w:val="20"/>
          <w:szCs w:val="20"/>
        </w:rPr>
        <w:t xml:space="preserve">Journal of Eating Disorders. </w:t>
      </w:r>
      <w:r w:rsidRPr="76731488">
        <w:rPr>
          <w:sz w:val="20"/>
          <w:szCs w:val="20"/>
        </w:rPr>
        <w:t>(</w:t>
      </w:r>
      <w:proofErr w:type="gramStart"/>
      <w:r w:rsidRPr="76731488">
        <w:rPr>
          <w:sz w:val="20"/>
          <w:szCs w:val="20"/>
        </w:rPr>
        <w:t>impact</w:t>
      </w:r>
      <w:proofErr w:type="gramEnd"/>
      <w:r w:rsidRPr="76731488">
        <w:rPr>
          <w:sz w:val="20"/>
          <w:szCs w:val="20"/>
        </w:rPr>
        <w:t xml:space="preserve"> factor—3.57). (</w:t>
      </w:r>
      <w:proofErr w:type="spellStart"/>
      <w:proofErr w:type="gramStart"/>
      <w:r w:rsidRPr="76731488">
        <w:rPr>
          <w:sz w:val="20"/>
          <w:szCs w:val="20"/>
        </w:rPr>
        <w:t>eprint</w:t>
      </w:r>
      <w:proofErr w:type="spellEnd"/>
      <w:proofErr w:type="gramEnd"/>
      <w:r w:rsidRPr="76731488">
        <w:rPr>
          <w:sz w:val="20"/>
          <w:szCs w:val="20"/>
        </w:rPr>
        <w:t xml:space="preserve"> ahead of publication).</w:t>
      </w:r>
    </w:p>
    <w:p w14:paraId="6D1EA9C2" w14:textId="44568E48" w:rsidR="00522647" w:rsidRPr="00522647" w:rsidRDefault="00522647" w:rsidP="76731488">
      <w:pPr>
        <w:pStyle w:val="BodyTextIndent"/>
        <w:ind w:left="0" w:firstLine="0"/>
        <w:contextualSpacing/>
        <w:rPr>
          <w:i/>
          <w:iCs/>
          <w:sz w:val="20"/>
          <w:szCs w:val="20"/>
        </w:rPr>
      </w:pPr>
    </w:p>
    <w:p w14:paraId="0BC6C4C1" w14:textId="47E05B0F" w:rsidR="00522647" w:rsidRPr="00522647" w:rsidRDefault="369BF5C9" w:rsidP="76731488">
      <w:pPr>
        <w:pStyle w:val="BodyText2"/>
        <w:spacing w:after="0" w:line="240" w:lineRule="auto"/>
        <w:contextualSpacing/>
        <w:rPr>
          <w:b/>
          <w:bCs/>
          <w:sz w:val="20"/>
          <w:szCs w:val="20"/>
        </w:rPr>
      </w:pPr>
      <w:r w:rsidRPr="76731488">
        <w:rPr>
          <w:sz w:val="20"/>
          <w:szCs w:val="20"/>
        </w:rPr>
        <w:t xml:space="preserve">2021. </w:t>
      </w:r>
      <w:r w:rsidRPr="76731488">
        <w:rPr>
          <w:b/>
          <w:bCs/>
          <w:sz w:val="20"/>
          <w:szCs w:val="20"/>
        </w:rPr>
        <w:t>Tabler, Jennifer,</w:t>
      </w:r>
      <w:r w:rsidRPr="76731488">
        <w:rPr>
          <w:sz w:val="20"/>
          <w:szCs w:val="20"/>
        </w:rPr>
        <w:t xml:space="preserve"> Claudia Geist, Rachel M. Schmitz, Jason M Nagata. “Self-perceived gender expression, </w:t>
      </w:r>
      <w:r w:rsidR="00522647">
        <w:tab/>
      </w:r>
      <w:r w:rsidR="00522647">
        <w:tab/>
      </w:r>
      <w:r w:rsidRPr="76731488">
        <w:rPr>
          <w:sz w:val="20"/>
          <w:szCs w:val="20"/>
        </w:rPr>
        <w:t xml:space="preserve">discrimination, and mental health in adulthood.” </w:t>
      </w:r>
      <w:r w:rsidRPr="76731488">
        <w:rPr>
          <w:i/>
          <w:iCs/>
          <w:sz w:val="20"/>
          <w:szCs w:val="20"/>
        </w:rPr>
        <w:t>SSM-Mental Health.</w:t>
      </w:r>
      <w:r w:rsidRPr="76731488">
        <w:rPr>
          <w:sz w:val="20"/>
          <w:szCs w:val="20"/>
        </w:rPr>
        <w:t xml:space="preserve"> </w:t>
      </w:r>
      <w:r w:rsidR="6EEE9EA1" w:rsidRPr="76731488">
        <w:rPr>
          <w:sz w:val="20"/>
          <w:szCs w:val="20"/>
        </w:rPr>
        <w:t>(</w:t>
      </w:r>
      <w:proofErr w:type="gramStart"/>
      <w:r w:rsidR="6EEE9EA1" w:rsidRPr="76731488">
        <w:rPr>
          <w:sz w:val="20"/>
          <w:szCs w:val="20"/>
        </w:rPr>
        <w:t>impact</w:t>
      </w:r>
      <w:proofErr w:type="gramEnd"/>
      <w:r w:rsidR="6EEE9EA1" w:rsidRPr="76731488">
        <w:rPr>
          <w:sz w:val="20"/>
          <w:szCs w:val="20"/>
        </w:rPr>
        <w:t xml:space="preserve"> factor—N/A) </w:t>
      </w:r>
      <w:r w:rsidRPr="76731488">
        <w:rPr>
          <w:sz w:val="20"/>
          <w:szCs w:val="20"/>
        </w:rPr>
        <w:t>(</w:t>
      </w:r>
      <w:proofErr w:type="spellStart"/>
      <w:proofErr w:type="gramStart"/>
      <w:r w:rsidRPr="76731488">
        <w:rPr>
          <w:sz w:val="20"/>
          <w:szCs w:val="20"/>
        </w:rPr>
        <w:t>eprint</w:t>
      </w:r>
      <w:proofErr w:type="spellEnd"/>
      <w:proofErr w:type="gramEnd"/>
      <w:r w:rsidRPr="76731488">
        <w:rPr>
          <w:sz w:val="20"/>
          <w:szCs w:val="20"/>
        </w:rPr>
        <w:t xml:space="preserve"> ahead of </w:t>
      </w:r>
      <w:r w:rsidR="00522647">
        <w:tab/>
      </w:r>
      <w:r w:rsidRPr="76731488">
        <w:rPr>
          <w:sz w:val="20"/>
          <w:szCs w:val="20"/>
        </w:rPr>
        <w:t>publication).</w:t>
      </w:r>
    </w:p>
    <w:p w14:paraId="1F3671E5" w14:textId="05957FBA" w:rsidR="00522647" w:rsidRPr="00522647" w:rsidRDefault="00522647" w:rsidP="76731488">
      <w:pPr>
        <w:pStyle w:val="BodyTextIndent"/>
        <w:ind w:left="0" w:firstLine="0"/>
        <w:contextualSpacing/>
        <w:rPr>
          <w:sz w:val="20"/>
          <w:szCs w:val="20"/>
        </w:rPr>
      </w:pPr>
    </w:p>
    <w:p w14:paraId="58F1A4D1" w14:textId="2D9FFC59" w:rsidR="00522647" w:rsidRPr="00522647" w:rsidRDefault="00522647" w:rsidP="76731488">
      <w:pPr>
        <w:pStyle w:val="BodyText2"/>
        <w:spacing w:after="0" w:line="240" w:lineRule="auto"/>
        <w:ind w:left="720" w:hanging="720"/>
        <w:contextualSpacing/>
        <w:rPr>
          <w:b/>
          <w:bCs/>
          <w:sz w:val="20"/>
          <w:szCs w:val="20"/>
        </w:rPr>
      </w:pPr>
      <w:r w:rsidRPr="76731488">
        <w:rPr>
          <w:sz w:val="20"/>
          <w:szCs w:val="20"/>
        </w:rPr>
        <w:t>2021</w:t>
      </w:r>
      <w:r w:rsidRPr="76731488">
        <w:rPr>
          <w:i/>
          <w:iCs/>
          <w:sz w:val="20"/>
          <w:szCs w:val="20"/>
        </w:rPr>
        <w:t>.</w:t>
      </w:r>
      <w:r w:rsidRPr="76731488">
        <w:rPr>
          <w:sz w:val="20"/>
          <w:szCs w:val="20"/>
        </w:rPr>
        <w:t xml:space="preserve"> Nagata, Jason M, Kyle T </w:t>
      </w:r>
      <w:proofErr w:type="spellStart"/>
      <w:r w:rsidRPr="76731488">
        <w:rPr>
          <w:sz w:val="20"/>
          <w:szCs w:val="20"/>
        </w:rPr>
        <w:t>Gason</w:t>
      </w:r>
      <w:proofErr w:type="spellEnd"/>
      <w:r w:rsidRPr="76731488">
        <w:rPr>
          <w:sz w:val="20"/>
          <w:szCs w:val="20"/>
        </w:rPr>
        <w:t xml:space="preserve">, Aaron </w:t>
      </w:r>
      <w:proofErr w:type="spellStart"/>
      <w:r w:rsidRPr="76731488">
        <w:rPr>
          <w:sz w:val="20"/>
          <w:szCs w:val="20"/>
        </w:rPr>
        <w:t>Blashill</w:t>
      </w:r>
      <w:proofErr w:type="spellEnd"/>
      <w:r w:rsidRPr="76731488">
        <w:rPr>
          <w:sz w:val="20"/>
          <w:szCs w:val="20"/>
        </w:rPr>
        <w:t xml:space="preserve">, </w:t>
      </w:r>
      <w:r w:rsidRPr="76731488">
        <w:rPr>
          <w:b/>
          <w:bCs/>
          <w:sz w:val="20"/>
          <w:szCs w:val="20"/>
        </w:rPr>
        <w:t>Jennifer Tabler.</w:t>
      </w:r>
      <w:r w:rsidRPr="76731488">
        <w:rPr>
          <w:sz w:val="20"/>
          <w:szCs w:val="20"/>
        </w:rPr>
        <w:t xml:space="preserve"> "Disparities across sexual orientation in Obstructive Airway Disease among US Adults." </w:t>
      </w:r>
      <w:r w:rsidRPr="76731488">
        <w:rPr>
          <w:i/>
          <w:iCs/>
          <w:sz w:val="20"/>
          <w:szCs w:val="20"/>
        </w:rPr>
        <w:t xml:space="preserve">American Journal of Respiratory and Critical Care Medicine. </w:t>
      </w:r>
      <w:r w:rsidRPr="76731488">
        <w:rPr>
          <w:sz w:val="20"/>
          <w:szCs w:val="20"/>
        </w:rPr>
        <w:t>(</w:t>
      </w:r>
      <w:proofErr w:type="spellStart"/>
      <w:proofErr w:type="gramStart"/>
      <w:r w:rsidRPr="76731488">
        <w:rPr>
          <w:sz w:val="20"/>
          <w:szCs w:val="20"/>
        </w:rPr>
        <w:t>eprint</w:t>
      </w:r>
      <w:proofErr w:type="spellEnd"/>
      <w:proofErr w:type="gramEnd"/>
      <w:r w:rsidRPr="76731488">
        <w:rPr>
          <w:sz w:val="20"/>
          <w:szCs w:val="20"/>
        </w:rPr>
        <w:t xml:space="preserve"> ahead of publication).</w:t>
      </w:r>
    </w:p>
    <w:p w14:paraId="37BF4415" w14:textId="77777777" w:rsidR="00522647" w:rsidRDefault="00522647" w:rsidP="00645E47">
      <w:pPr>
        <w:ind w:left="720" w:hanging="720"/>
        <w:contextualSpacing/>
        <w:rPr>
          <w:sz w:val="20"/>
          <w:szCs w:val="20"/>
        </w:rPr>
      </w:pPr>
    </w:p>
    <w:p w14:paraId="37D39A0E" w14:textId="215F30D7" w:rsidR="00645E47" w:rsidRPr="00300707" w:rsidRDefault="00645E47" w:rsidP="00300707">
      <w:pPr>
        <w:pStyle w:val="BodyText2"/>
        <w:spacing w:after="0" w:line="240" w:lineRule="auto"/>
        <w:ind w:left="720" w:hanging="720"/>
        <w:contextualSpacing/>
        <w:rPr>
          <w:b/>
          <w:sz w:val="20"/>
          <w:szCs w:val="20"/>
        </w:rPr>
      </w:pPr>
      <w:r>
        <w:rPr>
          <w:sz w:val="20"/>
          <w:szCs w:val="20"/>
        </w:rPr>
        <w:t>2021</w:t>
      </w:r>
      <w:r w:rsidRPr="00D005C1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63E3C">
        <w:rPr>
          <w:sz w:val="20"/>
          <w:szCs w:val="20"/>
        </w:rPr>
        <w:t xml:space="preserve">Nagata, Jason M, Henry J Whittle, Kyle T </w:t>
      </w:r>
      <w:proofErr w:type="spellStart"/>
      <w:r w:rsidRPr="00963E3C">
        <w:rPr>
          <w:sz w:val="20"/>
          <w:szCs w:val="20"/>
        </w:rPr>
        <w:t>Ganson</w:t>
      </w:r>
      <w:proofErr w:type="spellEnd"/>
      <w:r w:rsidRPr="00963E3C">
        <w:rPr>
          <w:sz w:val="20"/>
          <w:szCs w:val="20"/>
        </w:rPr>
        <w:t xml:space="preserve">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Judith A Hahn, </w:t>
      </w:r>
      <w:proofErr w:type="gramStart"/>
      <w:r w:rsidRPr="00963E3C">
        <w:rPr>
          <w:sz w:val="20"/>
          <w:szCs w:val="20"/>
        </w:rPr>
        <w:t>Sheri</w:t>
      </w:r>
      <w:proofErr w:type="gramEnd"/>
      <w:r w:rsidRPr="00963E3C">
        <w:rPr>
          <w:sz w:val="20"/>
          <w:szCs w:val="20"/>
        </w:rPr>
        <w:t xml:space="preserve"> D Weiser. “Food insecurity and Alcohol Use Disorder in young adults: Findings from the National Longitudinal Study of Adolescent to Adult Health” </w:t>
      </w:r>
      <w:r>
        <w:rPr>
          <w:i/>
          <w:sz w:val="20"/>
          <w:szCs w:val="20"/>
        </w:rPr>
        <w:t>American Journal on Addictions.</w:t>
      </w:r>
      <w:r w:rsidR="00300707">
        <w:rPr>
          <w:i/>
          <w:sz w:val="20"/>
          <w:szCs w:val="20"/>
        </w:rPr>
        <w:t xml:space="preserve"> </w:t>
      </w:r>
      <w:r w:rsidR="00300707">
        <w:rPr>
          <w:sz w:val="20"/>
          <w:szCs w:val="20"/>
        </w:rPr>
        <w:t>(</w:t>
      </w:r>
      <w:proofErr w:type="spellStart"/>
      <w:proofErr w:type="gramStart"/>
      <w:r w:rsidR="00300707" w:rsidRPr="00522647">
        <w:rPr>
          <w:sz w:val="20"/>
          <w:szCs w:val="20"/>
        </w:rPr>
        <w:t>eprint</w:t>
      </w:r>
      <w:proofErr w:type="spellEnd"/>
      <w:proofErr w:type="gramEnd"/>
      <w:r w:rsidR="00300707" w:rsidRPr="00522647">
        <w:rPr>
          <w:sz w:val="20"/>
          <w:szCs w:val="20"/>
        </w:rPr>
        <w:t xml:space="preserve"> ahead of publication).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impact</w:t>
      </w:r>
      <w:proofErr w:type="gramEnd"/>
      <w:r>
        <w:rPr>
          <w:sz w:val="20"/>
          <w:szCs w:val="20"/>
        </w:rPr>
        <w:t xml:space="preserve"> factor—2.13)</w:t>
      </w:r>
    </w:p>
    <w:p w14:paraId="6935F996" w14:textId="77777777" w:rsidR="00300707" w:rsidRDefault="00300707" w:rsidP="00300707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46CF5523" w14:textId="6332B59E" w:rsidR="00300707" w:rsidRPr="00963E3C" w:rsidRDefault="00300707" w:rsidP="00300707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2021. </w:t>
      </w:r>
      <w:proofErr w:type="spellStart"/>
      <w:r w:rsidRPr="00963E3C">
        <w:rPr>
          <w:sz w:val="20"/>
          <w:szCs w:val="20"/>
        </w:rPr>
        <w:t>Ganson</w:t>
      </w:r>
      <w:proofErr w:type="spellEnd"/>
      <w:r w:rsidRPr="00963E3C">
        <w:rPr>
          <w:sz w:val="20"/>
          <w:szCs w:val="20"/>
        </w:rPr>
        <w:t xml:space="preserve">, Kyle T., Stuart B. Murray, D. </w:t>
      </w:r>
      <w:proofErr w:type="spellStart"/>
      <w:r w:rsidRPr="00963E3C">
        <w:rPr>
          <w:sz w:val="20"/>
          <w:szCs w:val="20"/>
        </w:rPr>
        <w:t>Mitchinson</w:t>
      </w:r>
      <w:proofErr w:type="spellEnd"/>
      <w:r w:rsidRPr="00963E3C">
        <w:rPr>
          <w:sz w:val="20"/>
          <w:szCs w:val="20"/>
        </w:rPr>
        <w:t xml:space="preserve">, Misty A. W. Hawkins, Harley Layman*, </w:t>
      </w:r>
      <w:r w:rsidRPr="00963E3C">
        <w:rPr>
          <w:b/>
          <w:sz w:val="20"/>
          <w:szCs w:val="20"/>
        </w:rPr>
        <w:t>Jennifer Tabler</w:t>
      </w:r>
      <w:r w:rsidR="00544606">
        <w:rPr>
          <w:sz w:val="20"/>
          <w:szCs w:val="20"/>
        </w:rPr>
        <w:t>, Jason M Nagata. “A</w:t>
      </w:r>
      <w:r w:rsidRPr="00963E3C">
        <w:rPr>
          <w:sz w:val="20"/>
          <w:szCs w:val="20"/>
        </w:rPr>
        <w:t xml:space="preserve">ssociations between adverse childhood experiences and muscularity-oriented substance use and behaviors among young adults.” </w:t>
      </w:r>
      <w:r w:rsidRPr="00963E3C">
        <w:rPr>
          <w:i/>
          <w:sz w:val="20"/>
          <w:szCs w:val="20"/>
        </w:rPr>
        <w:t xml:space="preserve">Substance Use and Abuse </w:t>
      </w:r>
      <w:r w:rsidRPr="00300707">
        <w:rPr>
          <w:sz w:val="20"/>
          <w:szCs w:val="20"/>
        </w:rPr>
        <w:t>(</w:t>
      </w:r>
      <w:proofErr w:type="spellStart"/>
      <w:r w:rsidRPr="00300707">
        <w:rPr>
          <w:sz w:val="20"/>
          <w:szCs w:val="20"/>
        </w:rPr>
        <w:t>eprint</w:t>
      </w:r>
      <w:proofErr w:type="spellEnd"/>
      <w:r w:rsidRPr="00300707">
        <w:rPr>
          <w:sz w:val="20"/>
          <w:szCs w:val="20"/>
        </w:rPr>
        <w:t xml:space="preserve"> ahead of publication).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factor—1.81)</w:t>
      </w:r>
    </w:p>
    <w:p w14:paraId="1B020A44" w14:textId="77777777" w:rsidR="00300707" w:rsidRPr="00963E3C" w:rsidRDefault="00300707" w:rsidP="00300707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</w:p>
    <w:p w14:paraId="3850916B" w14:textId="08B89466" w:rsidR="00300707" w:rsidRDefault="00300707" w:rsidP="00300707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2021. Hawkins, Misty A. W., Harley Layman*, Kyle T. </w:t>
      </w:r>
      <w:proofErr w:type="spellStart"/>
      <w:r w:rsidRPr="00963E3C">
        <w:rPr>
          <w:sz w:val="20"/>
          <w:szCs w:val="20"/>
        </w:rPr>
        <w:t>Ganson</w:t>
      </w:r>
      <w:proofErr w:type="spellEnd"/>
      <w:r w:rsidRPr="00963E3C">
        <w:rPr>
          <w:sz w:val="20"/>
          <w:szCs w:val="20"/>
        </w:rPr>
        <w:t xml:space="preserve">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, Jason M. Nagata. “</w:t>
      </w:r>
      <w:r w:rsidR="00451B99" w:rsidRPr="00451B99">
        <w:rPr>
          <w:sz w:val="20"/>
          <w:szCs w:val="20"/>
        </w:rPr>
        <w:t>Adverse childhood events and cognitive function among young adults: Prospective results from the national longitudinal study of adolescent to adult health</w:t>
      </w:r>
      <w:r w:rsidRPr="00963E3C">
        <w:rPr>
          <w:sz w:val="20"/>
          <w:szCs w:val="20"/>
        </w:rPr>
        <w:t xml:space="preserve">.” </w:t>
      </w:r>
      <w:r w:rsidRPr="00963E3C">
        <w:rPr>
          <w:i/>
          <w:sz w:val="20"/>
          <w:szCs w:val="20"/>
        </w:rPr>
        <w:t>Child Abuse and Neglect</w:t>
      </w:r>
      <w:r>
        <w:rPr>
          <w:i/>
          <w:sz w:val="20"/>
          <w:szCs w:val="20"/>
        </w:rPr>
        <w:t>.</w:t>
      </w:r>
      <w:r w:rsidRPr="00963E3C">
        <w:rPr>
          <w:i/>
          <w:sz w:val="20"/>
          <w:szCs w:val="20"/>
        </w:rPr>
        <w:t xml:space="preserve"> </w:t>
      </w:r>
      <w:r w:rsidRPr="00300707">
        <w:rPr>
          <w:sz w:val="20"/>
          <w:szCs w:val="20"/>
        </w:rPr>
        <w:t>(</w:t>
      </w:r>
      <w:proofErr w:type="spellStart"/>
      <w:proofErr w:type="gramStart"/>
      <w:r w:rsidRPr="00300707">
        <w:rPr>
          <w:sz w:val="20"/>
          <w:szCs w:val="20"/>
        </w:rPr>
        <w:t>eprint</w:t>
      </w:r>
      <w:proofErr w:type="spellEnd"/>
      <w:proofErr w:type="gramEnd"/>
      <w:r w:rsidRPr="00300707">
        <w:rPr>
          <w:sz w:val="20"/>
          <w:szCs w:val="20"/>
        </w:rPr>
        <w:t xml:space="preserve"> ahead of publication).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factor—2.89)</w:t>
      </w:r>
    </w:p>
    <w:p w14:paraId="572FB40E" w14:textId="77777777" w:rsidR="00300707" w:rsidRDefault="00300707" w:rsidP="00300707">
      <w:pPr>
        <w:ind w:left="720" w:hanging="720"/>
        <w:contextualSpacing/>
        <w:rPr>
          <w:sz w:val="20"/>
          <w:szCs w:val="20"/>
        </w:rPr>
      </w:pPr>
    </w:p>
    <w:p w14:paraId="1CACC11F" w14:textId="19578E4A" w:rsidR="00300707" w:rsidRPr="00963E3C" w:rsidRDefault="00300707" w:rsidP="00300707">
      <w:pPr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2021. Chu, Jonathan, Kyle T. </w:t>
      </w:r>
      <w:proofErr w:type="spellStart"/>
      <w:r w:rsidRPr="00963E3C">
        <w:rPr>
          <w:sz w:val="20"/>
          <w:szCs w:val="20"/>
        </w:rPr>
        <w:t>Ganson</w:t>
      </w:r>
      <w:proofErr w:type="spellEnd"/>
      <w:r w:rsidRPr="00963E3C">
        <w:rPr>
          <w:sz w:val="20"/>
          <w:szCs w:val="20"/>
        </w:rPr>
        <w:t>,</w:t>
      </w:r>
      <w:r w:rsidRPr="00963E3C">
        <w:rPr>
          <w:b/>
          <w:sz w:val="20"/>
          <w:szCs w:val="20"/>
        </w:rPr>
        <w:t xml:space="preserve"> Jennifer Tabler</w:t>
      </w:r>
      <w:r w:rsidRPr="00963E3C">
        <w:rPr>
          <w:sz w:val="20"/>
          <w:szCs w:val="20"/>
        </w:rPr>
        <w:t xml:space="preserve">, Rachel Rodgers, Eric </w:t>
      </w:r>
      <w:proofErr w:type="spellStart"/>
      <w:r w:rsidRPr="00963E3C">
        <w:rPr>
          <w:sz w:val="20"/>
          <w:szCs w:val="20"/>
        </w:rPr>
        <w:t>Vittinghoff</w:t>
      </w:r>
      <w:proofErr w:type="spellEnd"/>
      <w:r w:rsidRPr="00963E3C">
        <w:rPr>
          <w:sz w:val="20"/>
          <w:szCs w:val="20"/>
        </w:rPr>
        <w:t>, Stuart B. Murray, Jason M Nagata. “Weight goals</w:t>
      </w:r>
      <w:r w:rsidR="00544606">
        <w:rPr>
          <w:sz w:val="20"/>
          <w:szCs w:val="20"/>
        </w:rPr>
        <w:t>, disordered eating behaviors,</w:t>
      </w:r>
      <w:r w:rsidRPr="00963E3C">
        <w:rPr>
          <w:sz w:val="20"/>
          <w:szCs w:val="20"/>
        </w:rPr>
        <w:t xml:space="preserve"> and BMI trajectories </w:t>
      </w:r>
      <w:r w:rsidR="00544606">
        <w:rPr>
          <w:sz w:val="20"/>
          <w:szCs w:val="20"/>
        </w:rPr>
        <w:t>in US young adults</w:t>
      </w:r>
      <w:r w:rsidRPr="00963E3C">
        <w:rPr>
          <w:sz w:val="20"/>
          <w:szCs w:val="20"/>
        </w:rPr>
        <w:t xml:space="preserve">.” </w:t>
      </w:r>
      <w:r w:rsidRPr="00963E3C">
        <w:rPr>
          <w:i/>
          <w:sz w:val="20"/>
          <w:szCs w:val="20"/>
        </w:rPr>
        <w:t>Journal of General Internal Medicine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(</w:t>
      </w:r>
      <w:proofErr w:type="spellStart"/>
      <w:proofErr w:type="gramStart"/>
      <w:r>
        <w:rPr>
          <w:sz w:val="20"/>
          <w:szCs w:val="20"/>
        </w:rPr>
        <w:t>eprint</w:t>
      </w:r>
      <w:proofErr w:type="spellEnd"/>
      <w:proofErr w:type="gramEnd"/>
      <w:r>
        <w:rPr>
          <w:sz w:val="20"/>
          <w:szCs w:val="20"/>
        </w:rPr>
        <w:t xml:space="preserve"> ahead of publication).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factor—4.61) </w:t>
      </w:r>
    </w:p>
    <w:p w14:paraId="19A0CABD" w14:textId="77777777" w:rsidR="00300707" w:rsidRDefault="00300707" w:rsidP="00300707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A46D40" w14:textId="77777777" w:rsidR="00601C3B" w:rsidRPr="00963E3C" w:rsidRDefault="00601C3B" w:rsidP="00601C3B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2021. Schmitz, Rachel M., Zachary T. Carlisle*, </w:t>
      </w:r>
      <w:r w:rsidRPr="00963E3C">
        <w:rPr>
          <w:b/>
          <w:sz w:val="20"/>
          <w:szCs w:val="20"/>
        </w:rPr>
        <w:t>Jennifer Tabler</w:t>
      </w:r>
      <w:r w:rsidRPr="00963E3C">
        <w:rPr>
          <w:i/>
          <w:sz w:val="20"/>
          <w:szCs w:val="20"/>
        </w:rPr>
        <w:t>.</w:t>
      </w:r>
      <w:r w:rsidRPr="00963E3C">
        <w:rPr>
          <w:sz w:val="20"/>
          <w:szCs w:val="20"/>
        </w:rPr>
        <w:t xml:space="preserve"> “Companion, friend, four-legged fluff ball: The power of pets in the lives of LGBTQ+ young people experiencing homelessness.” </w:t>
      </w:r>
      <w:r w:rsidRPr="00963E3C">
        <w:rPr>
          <w:i/>
          <w:sz w:val="20"/>
          <w:szCs w:val="20"/>
        </w:rPr>
        <w:t>Sexualities</w:t>
      </w:r>
      <w:r>
        <w:rPr>
          <w:i/>
          <w:sz w:val="20"/>
          <w:szCs w:val="20"/>
        </w:rPr>
        <w:t>.</w:t>
      </w:r>
      <w:r w:rsidRPr="00963E3C">
        <w:rPr>
          <w:i/>
          <w:sz w:val="20"/>
          <w:szCs w:val="20"/>
        </w:rPr>
        <w:t xml:space="preserve"> </w:t>
      </w:r>
      <w:r w:rsidRPr="00300707">
        <w:rPr>
          <w:sz w:val="20"/>
          <w:szCs w:val="20"/>
        </w:rPr>
        <w:t>(</w:t>
      </w:r>
      <w:proofErr w:type="spellStart"/>
      <w:proofErr w:type="gramStart"/>
      <w:r w:rsidRPr="00300707">
        <w:rPr>
          <w:sz w:val="20"/>
          <w:szCs w:val="20"/>
        </w:rPr>
        <w:t>eprint</w:t>
      </w:r>
      <w:proofErr w:type="spellEnd"/>
      <w:proofErr w:type="gramEnd"/>
      <w:r w:rsidRPr="00300707">
        <w:rPr>
          <w:sz w:val="20"/>
          <w:szCs w:val="20"/>
        </w:rPr>
        <w:t xml:space="preserve"> ahead of publication).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factor—2.12) </w:t>
      </w:r>
    </w:p>
    <w:p w14:paraId="628DA579" w14:textId="77777777" w:rsidR="00601C3B" w:rsidRDefault="00601C3B" w:rsidP="00300707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5C5B14E5" w14:textId="33D6F692" w:rsidR="00300707" w:rsidRDefault="00300707" w:rsidP="00300707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2021.</w:t>
      </w:r>
      <w:r w:rsidRPr="00963E3C">
        <w:rPr>
          <w:sz w:val="20"/>
          <w:szCs w:val="20"/>
        </w:rPr>
        <w:t xml:space="preserve"> </w:t>
      </w:r>
      <w:r w:rsidRPr="00963E3C">
        <w:rPr>
          <w:b/>
          <w:sz w:val="20"/>
          <w:szCs w:val="20"/>
        </w:rPr>
        <w:t xml:space="preserve">Tabler, Jennifer, </w:t>
      </w:r>
      <w:proofErr w:type="spellStart"/>
      <w:r w:rsidRPr="00963E3C">
        <w:rPr>
          <w:sz w:val="20"/>
          <w:szCs w:val="20"/>
        </w:rPr>
        <w:t>Laryssa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Mykyta</w:t>
      </w:r>
      <w:proofErr w:type="spellEnd"/>
      <w:r w:rsidRPr="00963E3C">
        <w:rPr>
          <w:sz w:val="20"/>
          <w:szCs w:val="20"/>
        </w:rPr>
        <w:t xml:space="preserve">. “Forgoing care in southernmost Texas: Compounding hardship and health among </w:t>
      </w:r>
      <w:proofErr w:type="spellStart"/>
      <w:r w:rsidRPr="00963E3C">
        <w:rPr>
          <w:sz w:val="20"/>
          <w:szCs w:val="20"/>
        </w:rPr>
        <w:t>Latinx</w:t>
      </w:r>
      <w:proofErr w:type="spellEnd"/>
      <w:r w:rsidRPr="00963E3C">
        <w:rPr>
          <w:sz w:val="20"/>
          <w:szCs w:val="20"/>
        </w:rPr>
        <w:t xml:space="preserve"> immigrant border residents.” </w:t>
      </w:r>
      <w:r w:rsidRPr="00963E3C">
        <w:rPr>
          <w:i/>
          <w:sz w:val="20"/>
          <w:szCs w:val="20"/>
        </w:rPr>
        <w:t>Journal of Family and Community Health</w:t>
      </w:r>
      <w:r w:rsidRPr="00300707"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>
        <w:rPr>
          <w:sz w:val="20"/>
          <w:szCs w:val="20"/>
        </w:rPr>
        <w:t>(3):171-183</w:t>
      </w:r>
      <w:r w:rsidRPr="00300707">
        <w:rPr>
          <w:sz w:val="20"/>
          <w:szCs w:val="20"/>
        </w:rPr>
        <w:t>.</w:t>
      </w:r>
      <w:r w:rsidRPr="00963E3C">
        <w:rPr>
          <w:i/>
          <w:sz w:val="20"/>
          <w:szCs w:val="20"/>
        </w:rPr>
        <w:t xml:space="preserve">  </w:t>
      </w:r>
      <w:r w:rsidRPr="00963E3C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</w:t>
      </w:r>
      <w:r w:rsidRPr="00963E3C">
        <w:rPr>
          <w:sz w:val="20"/>
          <w:szCs w:val="20"/>
        </w:rPr>
        <w:t>mpact</w:t>
      </w:r>
      <w:proofErr w:type="gramEnd"/>
      <w:r w:rsidRPr="00963E3C">
        <w:rPr>
          <w:sz w:val="20"/>
          <w:szCs w:val="20"/>
        </w:rPr>
        <w:t xml:space="preserve"> factor—0.95)</w:t>
      </w:r>
    </w:p>
    <w:p w14:paraId="063246FA" w14:textId="77777777" w:rsidR="00300707" w:rsidRPr="00963E3C" w:rsidRDefault="00300707" w:rsidP="00300707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</w:p>
    <w:p w14:paraId="74E6012C" w14:textId="29A994E5" w:rsidR="009707E3" w:rsidRPr="00300707" w:rsidRDefault="009707E3" w:rsidP="76731488">
      <w:pPr>
        <w:ind w:left="720" w:hanging="720"/>
        <w:contextualSpacing/>
        <w:rPr>
          <w:i/>
          <w:iCs/>
          <w:sz w:val="20"/>
          <w:szCs w:val="20"/>
        </w:rPr>
      </w:pPr>
      <w:r w:rsidRPr="76731488">
        <w:rPr>
          <w:sz w:val="20"/>
          <w:szCs w:val="20"/>
        </w:rPr>
        <w:lastRenderedPageBreak/>
        <w:t>2021. Schmitz, Rachel M</w:t>
      </w:r>
      <w:r w:rsidR="00A31B69" w:rsidRPr="76731488">
        <w:rPr>
          <w:sz w:val="20"/>
          <w:szCs w:val="20"/>
        </w:rPr>
        <w:t>.</w:t>
      </w:r>
      <w:r w:rsidRPr="76731488">
        <w:rPr>
          <w:sz w:val="20"/>
          <w:szCs w:val="20"/>
        </w:rPr>
        <w:t xml:space="preserve">, </w:t>
      </w:r>
      <w:r w:rsidRPr="76731488">
        <w:rPr>
          <w:b/>
          <w:bCs/>
          <w:sz w:val="20"/>
          <w:szCs w:val="20"/>
        </w:rPr>
        <w:t>Jennifer Tabler</w:t>
      </w:r>
      <w:r w:rsidRPr="76731488">
        <w:rPr>
          <w:sz w:val="20"/>
          <w:szCs w:val="20"/>
        </w:rPr>
        <w:t>. “</w:t>
      </w:r>
      <w:r w:rsidR="00F42DBB" w:rsidRPr="76731488">
        <w:rPr>
          <w:sz w:val="20"/>
          <w:szCs w:val="20"/>
        </w:rPr>
        <w:t>Traversing b</w:t>
      </w:r>
      <w:r w:rsidRPr="76731488">
        <w:rPr>
          <w:sz w:val="20"/>
          <w:szCs w:val="20"/>
        </w:rPr>
        <w:t>arriers to</w:t>
      </w:r>
      <w:r w:rsidR="00F42DBB" w:rsidRPr="76731488">
        <w:rPr>
          <w:sz w:val="20"/>
          <w:szCs w:val="20"/>
        </w:rPr>
        <w:t xml:space="preserve"> health</w:t>
      </w:r>
      <w:r w:rsidRPr="76731488">
        <w:rPr>
          <w:sz w:val="20"/>
          <w:szCs w:val="20"/>
        </w:rPr>
        <w:t xml:space="preserve"> care among LGBTQ+ Latina/o youth.” </w:t>
      </w:r>
      <w:r w:rsidRPr="76731488">
        <w:rPr>
          <w:i/>
          <w:iCs/>
          <w:sz w:val="20"/>
          <w:szCs w:val="20"/>
        </w:rPr>
        <w:t>Patient Experience Journal.</w:t>
      </w:r>
      <w:r w:rsidR="001F27B5" w:rsidRPr="76731488">
        <w:rPr>
          <w:sz w:val="20"/>
          <w:szCs w:val="20"/>
        </w:rPr>
        <w:t xml:space="preserve"> </w:t>
      </w:r>
      <w:r w:rsidR="00F455AC" w:rsidRPr="76731488">
        <w:rPr>
          <w:i/>
          <w:iCs/>
          <w:sz w:val="20"/>
          <w:szCs w:val="20"/>
        </w:rPr>
        <w:t>8</w:t>
      </w:r>
      <w:r w:rsidR="00F455AC" w:rsidRPr="76731488">
        <w:rPr>
          <w:sz w:val="20"/>
          <w:szCs w:val="20"/>
        </w:rPr>
        <w:t xml:space="preserve">(2). </w:t>
      </w:r>
      <w:r w:rsidR="001F27B5" w:rsidRPr="76731488">
        <w:rPr>
          <w:sz w:val="20"/>
          <w:szCs w:val="20"/>
        </w:rPr>
        <w:t>(</w:t>
      </w:r>
      <w:proofErr w:type="gramStart"/>
      <w:r w:rsidR="001F27B5" w:rsidRPr="76731488">
        <w:rPr>
          <w:sz w:val="20"/>
          <w:szCs w:val="20"/>
        </w:rPr>
        <w:t>impact</w:t>
      </w:r>
      <w:proofErr w:type="gramEnd"/>
      <w:r w:rsidR="001F27B5" w:rsidRPr="76731488">
        <w:rPr>
          <w:sz w:val="20"/>
          <w:szCs w:val="20"/>
        </w:rPr>
        <w:t xml:space="preserve"> factor—N/A)</w:t>
      </w:r>
      <w:r w:rsidR="00F42DBB" w:rsidRPr="76731488">
        <w:rPr>
          <w:sz w:val="20"/>
          <w:szCs w:val="20"/>
        </w:rPr>
        <w:t xml:space="preserve"> </w:t>
      </w:r>
    </w:p>
    <w:p w14:paraId="5ED6D714" w14:textId="6A9601D9" w:rsidR="006B4848" w:rsidRPr="00963E3C" w:rsidRDefault="006B4848" w:rsidP="006B4848">
      <w:pPr>
        <w:pStyle w:val="BodyTextIndent"/>
        <w:tabs>
          <w:tab w:val="left" w:pos="720"/>
        </w:tabs>
        <w:spacing w:after="240"/>
        <w:ind w:left="720" w:firstLine="0"/>
        <w:contextualSpacing/>
        <w:rPr>
          <w:sz w:val="20"/>
          <w:szCs w:val="20"/>
        </w:rPr>
      </w:pPr>
    </w:p>
    <w:p w14:paraId="450B9192" w14:textId="5846B8FF" w:rsidR="001375AC" w:rsidRPr="00963E3C" w:rsidRDefault="001375AC" w:rsidP="001375AC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2021. </w:t>
      </w:r>
      <w:r w:rsidRPr="00963E3C">
        <w:rPr>
          <w:b/>
          <w:sz w:val="20"/>
          <w:szCs w:val="20"/>
        </w:rPr>
        <w:t>Tabler, Jennifer,</w:t>
      </w:r>
      <w:r w:rsidRPr="00963E3C">
        <w:rPr>
          <w:sz w:val="20"/>
          <w:szCs w:val="20"/>
        </w:rPr>
        <w:t xml:space="preserve"> Claudia Geist. “Do gender differences in housework performance and informal adult caregiving explain the gender gap in depressive symptoms of older adults?” </w:t>
      </w:r>
      <w:r w:rsidR="0087352D">
        <w:rPr>
          <w:i/>
          <w:sz w:val="20"/>
          <w:szCs w:val="20"/>
        </w:rPr>
        <w:t>Journal of Women and Aging.</w:t>
      </w:r>
      <w:r w:rsidRPr="00963E3C">
        <w:rPr>
          <w:i/>
          <w:sz w:val="20"/>
          <w:szCs w:val="20"/>
        </w:rPr>
        <w:t xml:space="preserve"> 33</w:t>
      </w:r>
      <w:r w:rsidRPr="00963E3C">
        <w:rPr>
          <w:sz w:val="20"/>
          <w:szCs w:val="20"/>
        </w:rPr>
        <w:t>(1):41-56.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factor—0.94)</w:t>
      </w:r>
    </w:p>
    <w:p w14:paraId="4DC67F79" w14:textId="77777777" w:rsidR="001375AC" w:rsidRPr="00963E3C" w:rsidRDefault="001375AC" w:rsidP="006B4848">
      <w:pPr>
        <w:pStyle w:val="BodyTextIndent"/>
        <w:tabs>
          <w:tab w:val="left" w:pos="720"/>
          <w:tab w:val="left" w:pos="990"/>
        </w:tabs>
        <w:spacing w:after="240"/>
        <w:ind w:left="720" w:hanging="720"/>
        <w:contextualSpacing/>
        <w:rPr>
          <w:sz w:val="20"/>
          <w:szCs w:val="20"/>
        </w:rPr>
      </w:pPr>
    </w:p>
    <w:p w14:paraId="7305F766" w14:textId="1388261D" w:rsidR="006B4848" w:rsidRPr="00963E3C" w:rsidRDefault="006B4848" w:rsidP="006B4848">
      <w:pPr>
        <w:pStyle w:val="BodyTextIndent"/>
        <w:tabs>
          <w:tab w:val="left" w:pos="720"/>
          <w:tab w:val="left" w:pos="99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2021. </w:t>
      </w:r>
      <w:r w:rsidRPr="00963E3C">
        <w:rPr>
          <w:b/>
          <w:sz w:val="20"/>
          <w:szCs w:val="20"/>
        </w:rPr>
        <w:t xml:space="preserve">Tabler, Jennifer, </w:t>
      </w:r>
      <w:proofErr w:type="spellStart"/>
      <w:r w:rsidRPr="00963E3C">
        <w:rPr>
          <w:sz w:val="20"/>
          <w:szCs w:val="20"/>
        </w:rPr>
        <w:t>Laryssa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Mykyta</w:t>
      </w:r>
      <w:proofErr w:type="spellEnd"/>
      <w:r w:rsidRPr="00963E3C">
        <w:rPr>
          <w:sz w:val="20"/>
          <w:szCs w:val="20"/>
        </w:rPr>
        <w:t xml:space="preserve">, Rachel M. Schmitz, Akiko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>, Dora A. Martinez, Ruben D. Martinez, Alvaro Marquez*, Paloma Flores*, Karina Gonzales*, Gladys Marroquin*, Andy Torres*. “Getting by with a little help from our f</w:t>
      </w:r>
      <w:r w:rsidR="0087352D">
        <w:rPr>
          <w:sz w:val="20"/>
          <w:szCs w:val="20"/>
        </w:rPr>
        <w:t>riends: T</w:t>
      </w:r>
      <w:r w:rsidRPr="00963E3C">
        <w:rPr>
          <w:sz w:val="20"/>
          <w:szCs w:val="20"/>
        </w:rPr>
        <w:t xml:space="preserve">he role of social support in addressing HIV-related mental health disparities among sexual minorities in the lower Rio Grande Valley.” </w:t>
      </w:r>
      <w:r w:rsidR="0087352D">
        <w:rPr>
          <w:i/>
          <w:sz w:val="20"/>
          <w:szCs w:val="20"/>
        </w:rPr>
        <w:t>Journal of Homosexuality.</w:t>
      </w:r>
      <w:r w:rsidRPr="00963E3C">
        <w:rPr>
          <w:i/>
          <w:sz w:val="20"/>
          <w:szCs w:val="20"/>
        </w:rPr>
        <w:t xml:space="preserve"> 68</w:t>
      </w:r>
      <w:r w:rsidRPr="00963E3C">
        <w:rPr>
          <w:sz w:val="20"/>
          <w:szCs w:val="20"/>
        </w:rPr>
        <w:t>(2):269-289.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factor—2.29) </w:t>
      </w:r>
    </w:p>
    <w:p w14:paraId="00BC88B1" w14:textId="35DDECEB" w:rsidR="004224D5" w:rsidRPr="00963E3C" w:rsidRDefault="004224D5" w:rsidP="00BD574A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2D850469" w14:textId="09337241" w:rsidR="00B86ADC" w:rsidRPr="00963E3C" w:rsidRDefault="00B86ADC" w:rsidP="00B86ADC">
      <w:pPr>
        <w:pStyle w:val="BodyTextIndent"/>
        <w:spacing w:after="120"/>
        <w:ind w:left="720" w:hanging="720"/>
        <w:contextualSpacing/>
        <w:rPr>
          <w:bCs/>
          <w:sz w:val="20"/>
          <w:szCs w:val="20"/>
        </w:rPr>
      </w:pPr>
      <w:r w:rsidRPr="00963E3C">
        <w:rPr>
          <w:sz w:val="20"/>
          <w:szCs w:val="20"/>
        </w:rPr>
        <w:t>2021</w:t>
      </w:r>
      <w:r w:rsidRPr="00963E3C">
        <w:rPr>
          <w:i/>
          <w:sz w:val="20"/>
          <w:szCs w:val="20"/>
        </w:rPr>
        <w:t>.</w:t>
      </w:r>
      <w:r w:rsidRPr="00963E3C">
        <w:rPr>
          <w:sz w:val="20"/>
          <w:szCs w:val="20"/>
        </w:rPr>
        <w:t xml:space="preserve"> Nagata, Jason M, Kartika </w:t>
      </w:r>
      <w:proofErr w:type="spellStart"/>
      <w:r w:rsidRPr="00963E3C">
        <w:rPr>
          <w:sz w:val="20"/>
          <w:szCs w:val="20"/>
        </w:rPr>
        <w:t>Palar</w:t>
      </w:r>
      <w:proofErr w:type="spellEnd"/>
      <w:r w:rsidRPr="00963E3C">
        <w:rPr>
          <w:sz w:val="20"/>
          <w:szCs w:val="20"/>
        </w:rPr>
        <w:t xml:space="preserve">, Holly Gooding, Andrea K Garber,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Henry Whittle, Kirsten </w:t>
      </w:r>
      <w:proofErr w:type="spellStart"/>
      <w:r w:rsidRPr="00963E3C">
        <w:rPr>
          <w:sz w:val="20"/>
          <w:szCs w:val="20"/>
        </w:rPr>
        <w:t>Bibbins</w:t>
      </w:r>
      <w:proofErr w:type="spellEnd"/>
      <w:r w:rsidRPr="00963E3C">
        <w:rPr>
          <w:sz w:val="20"/>
          <w:szCs w:val="20"/>
        </w:rPr>
        <w:t>-Domingo, Sheri D Weiser.  “</w:t>
      </w:r>
      <w:r w:rsidR="00F36A43" w:rsidRPr="00F36A43">
        <w:rPr>
          <w:bCs/>
          <w:sz w:val="20"/>
          <w:szCs w:val="20"/>
        </w:rPr>
        <w:t xml:space="preserve">Food insecurity, sexual risk, and substance use </w:t>
      </w:r>
      <w:r w:rsidRPr="00963E3C">
        <w:rPr>
          <w:sz w:val="20"/>
          <w:szCs w:val="20"/>
        </w:rPr>
        <w:t xml:space="preserve">in young adults.” </w:t>
      </w:r>
      <w:r w:rsidR="0087352D">
        <w:rPr>
          <w:i/>
          <w:sz w:val="20"/>
          <w:szCs w:val="20"/>
        </w:rPr>
        <w:t>Journal of Adolescent Health.</w:t>
      </w:r>
      <w:r w:rsidRPr="00963E3C">
        <w:rPr>
          <w:i/>
          <w:sz w:val="20"/>
          <w:szCs w:val="20"/>
        </w:rPr>
        <w:t xml:space="preserve"> 68</w:t>
      </w:r>
      <w:r w:rsidRPr="00963E3C">
        <w:rPr>
          <w:sz w:val="20"/>
          <w:szCs w:val="20"/>
        </w:rPr>
        <w:t>(1):169-177.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factor—4.80)</w:t>
      </w:r>
    </w:p>
    <w:p w14:paraId="59773962" w14:textId="77777777" w:rsidR="003C2228" w:rsidRPr="00963E3C" w:rsidRDefault="003C2228" w:rsidP="003C2228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26E2FD77" w14:textId="2C4F7FDE" w:rsidR="00B86ADC" w:rsidRPr="00963E3C" w:rsidRDefault="003C2228" w:rsidP="003C2228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2021</w:t>
      </w:r>
      <w:r w:rsidRPr="00963E3C">
        <w:rPr>
          <w:i/>
          <w:sz w:val="20"/>
          <w:szCs w:val="20"/>
        </w:rPr>
        <w:t>.</w:t>
      </w:r>
      <w:r w:rsidRPr="00963E3C">
        <w:rPr>
          <w:sz w:val="20"/>
          <w:szCs w:val="20"/>
        </w:rPr>
        <w:t xml:space="preserve"> Schmitz, Rachel M., </w:t>
      </w:r>
      <w:r w:rsidRPr="00963E3C">
        <w:rPr>
          <w:b/>
          <w:sz w:val="20"/>
          <w:szCs w:val="20"/>
        </w:rPr>
        <w:t>Jennifer Tabler.</w:t>
      </w:r>
      <w:r w:rsidRPr="00963E3C">
        <w:rPr>
          <w:sz w:val="20"/>
          <w:szCs w:val="20"/>
        </w:rPr>
        <w:t xml:space="preserve"> 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“Healthcare services and the intersections of accessibility: promises and pitfalls experienced by LGBTQ+ Latino/</w:t>
      </w:r>
      <w:proofErr w:type="gramStart"/>
      <w:r w:rsidRPr="00963E3C">
        <w:rPr>
          <w:sz w:val="20"/>
          <w:szCs w:val="20"/>
        </w:rPr>
        <w:t>a</w:t>
      </w:r>
      <w:proofErr w:type="gramEnd"/>
      <w:r w:rsidRPr="00963E3C">
        <w:rPr>
          <w:sz w:val="20"/>
          <w:szCs w:val="20"/>
        </w:rPr>
        <w:t xml:space="preserve"> emerging adults.” </w:t>
      </w:r>
      <w:r w:rsidR="0087352D">
        <w:rPr>
          <w:i/>
          <w:sz w:val="20"/>
          <w:szCs w:val="20"/>
        </w:rPr>
        <w:t>Journal of LGBT Youth.</w:t>
      </w:r>
      <w:r w:rsidRPr="00963E3C">
        <w:rPr>
          <w:i/>
          <w:sz w:val="20"/>
          <w:szCs w:val="20"/>
        </w:rPr>
        <w:t xml:space="preserve"> 18</w:t>
      </w:r>
      <w:r w:rsidRPr="00963E3C">
        <w:rPr>
          <w:sz w:val="20"/>
          <w:szCs w:val="20"/>
        </w:rPr>
        <w:t xml:space="preserve">(2): 1-21. </w:t>
      </w:r>
      <w:r w:rsidRPr="00963E3C">
        <w:rPr>
          <w:sz w:val="20"/>
          <w:szCs w:val="20"/>
          <w:shd w:val="clear" w:color="auto" w:fill="FFFFFF"/>
        </w:rPr>
        <w:t>(</w:t>
      </w:r>
      <w:proofErr w:type="gramStart"/>
      <w:r w:rsidRPr="00963E3C">
        <w:rPr>
          <w:sz w:val="20"/>
          <w:szCs w:val="20"/>
          <w:shd w:val="clear" w:color="auto" w:fill="FFFFFF"/>
        </w:rPr>
        <w:t>impact</w:t>
      </w:r>
      <w:proofErr w:type="gramEnd"/>
      <w:r w:rsidRPr="00963E3C">
        <w:rPr>
          <w:sz w:val="20"/>
          <w:szCs w:val="20"/>
          <w:shd w:val="clear" w:color="auto" w:fill="FFFFFF"/>
        </w:rPr>
        <w:t xml:space="preserve"> factor—1.78) </w:t>
      </w:r>
    </w:p>
    <w:p w14:paraId="129C7E17" w14:textId="77777777" w:rsidR="00D12C13" w:rsidRPr="00963E3C" w:rsidRDefault="00D12C13" w:rsidP="00601C3B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</w:p>
    <w:p w14:paraId="7631CFFC" w14:textId="7C59FEE9" w:rsidR="00BD574A" w:rsidRPr="00963E3C" w:rsidRDefault="00BD574A" w:rsidP="00BD574A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2020</w:t>
      </w:r>
      <w:r w:rsidRPr="00963E3C">
        <w:rPr>
          <w:i/>
          <w:sz w:val="20"/>
          <w:szCs w:val="20"/>
        </w:rPr>
        <w:t xml:space="preserve">. </w:t>
      </w:r>
      <w:r w:rsidRPr="00963E3C">
        <w:rPr>
          <w:b/>
          <w:sz w:val="20"/>
          <w:szCs w:val="20"/>
        </w:rPr>
        <w:t>Tabler, Jennifer,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Laryssa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Mykyta</w:t>
      </w:r>
      <w:proofErr w:type="spellEnd"/>
      <w:r w:rsidRPr="00963E3C">
        <w:rPr>
          <w:sz w:val="20"/>
          <w:szCs w:val="20"/>
        </w:rPr>
        <w:t xml:space="preserve">, Jason M. Nagata. “The association between HIV/AIDS and food insecurity at the US-Mexico border: Experiences of low-income patients in the lower Rio Grande Valley.” </w:t>
      </w:r>
      <w:r w:rsidRPr="00963E3C">
        <w:rPr>
          <w:i/>
          <w:sz w:val="20"/>
          <w:szCs w:val="20"/>
        </w:rPr>
        <w:t>Interna</w:t>
      </w:r>
      <w:r w:rsidR="0087352D">
        <w:rPr>
          <w:i/>
          <w:sz w:val="20"/>
          <w:szCs w:val="20"/>
        </w:rPr>
        <w:t>tional Journal of STDs and AIDS.</w:t>
      </w:r>
      <w:r w:rsidRPr="00963E3C">
        <w:rPr>
          <w:i/>
          <w:sz w:val="20"/>
          <w:szCs w:val="20"/>
        </w:rPr>
        <w:t xml:space="preserve"> 32</w:t>
      </w:r>
      <w:r w:rsidRPr="00963E3C">
        <w:rPr>
          <w:sz w:val="20"/>
          <w:szCs w:val="20"/>
        </w:rPr>
        <w:t>(1):14-22</w:t>
      </w:r>
      <w:r w:rsidRPr="00963E3C">
        <w:rPr>
          <w:i/>
          <w:sz w:val="20"/>
          <w:szCs w:val="20"/>
        </w:rPr>
        <w:t xml:space="preserve">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factor—1.50) </w:t>
      </w:r>
    </w:p>
    <w:p w14:paraId="644EBA24" w14:textId="77777777" w:rsidR="00BD574A" w:rsidRPr="00963E3C" w:rsidRDefault="00BD574A" w:rsidP="00D12C13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</w:p>
    <w:p w14:paraId="17B15582" w14:textId="0711D0E8" w:rsidR="000550FF" w:rsidRPr="00963E3C" w:rsidRDefault="006616E4" w:rsidP="00D12C13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2020</w:t>
      </w:r>
      <w:r w:rsidR="000550FF" w:rsidRPr="00963E3C">
        <w:rPr>
          <w:sz w:val="20"/>
          <w:szCs w:val="20"/>
        </w:rPr>
        <w:t xml:space="preserve">. </w:t>
      </w:r>
      <w:r w:rsidR="000550FF" w:rsidRPr="00963E3C">
        <w:rPr>
          <w:b/>
          <w:sz w:val="20"/>
          <w:szCs w:val="20"/>
        </w:rPr>
        <w:t xml:space="preserve">Tabler, Jennifer, </w:t>
      </w:r>
      <w:r w:rsidR="000550FF" w:rsidRPr="00963E3C">
        <w:rPr>
          <w:sz w:val="20"/>
          <w:szCs w:val="20"/>
        </w:rPr>
        <w:t>Rebecca</w:t>
      </w:r>
      <w:r w:rsidR="00B86ADC" w:rsidRPr="00963E3C">
        <w:rPr>
          <w:sz w:val="20"/>
          <w:szCs w:val="20"/>
        </w:rPr>
        <w:t xml:space="preserve"> L </w:t>
      </w:r>
      <w:proofErr w:type="spellStart"/>
      <w:r w:rsidR="00B86ADC" w:rsidRPr="00963E3C">
        <w:rPr>
          <w:sz w:val="20"/>
          <w:szCs w:val="20"/>
        </w:rPr>
        <w:t>Utz</w:t>
      </w:r>
      <w:proofErr w:type="spellEnd"/>
      <w:r w:rsidR="00D12C13" w:rsidRPr="00963E3C">
        <w:rPr>
          <w:sz w:val="20"/>
          <w:szCs w:val="20"/>
        </w:rPr>
        <w:t>.</w:t>
      </w:r>
      <w:r w:rsidR="000550FF" w:rsidRPr="00963E3C">
        <w:rPr>
          <w:b/>
          <w:sz w:val="20"/>
          <w:szCs w:val="20"/>
        </w:rPr>
        <w:t xml:space="preserve"> </w:t>
      </w:r>
      <w:r w:rsidR="000550FF" w:rsidRPr="00963E3C">
        <w:rPr>
          <w:sz w:val="20"/>
          <w:szCs w:val="20"/>
        </w:rPr>
        <w:t xml:space="preserve">“Hospitalization following eating disorder diagnosis: The buffering effect of life course events.” </w:t>
      </w:r>
      <w:r w:rsidR="000550FF" w:rsidRPr="00963E3C">
        <w:rPr>
          <w:i/>
          <w:sz w:val="20"/>
          <w:szCs w:val="20"/>
        </w:rPr>
        <w:t>SSM: Population Health.</w:t>
      </w:r>
      <w:r w:rsidR="00B86ADC" w:rsidRPr="00963E3C">
        <w:rPr>
          <w:color w:val="212121"/>
          <w:shd w:val="clear" w:color="auto" w:fill="FFFFFF"/>
        </w:rPr>
        <w:t xml:space="preserve"> </w:t>
      </w:r>
      <w:r w:rsidR="004D0C90" w:rsidRPr="004D0C90">
        <w:rPr>
          <w:i/>
          <w:sz w:val="20"/>
          <w:szCs w:val="20"/>
        </w:rPr>
        <w:t>12</w:t>
      </w:r>
      <w:r w:rsidR="00B86ADC" w:rsidRPr="00963E3C">
        <w:rPr>
          <w:sz w:val="20"/>
          <w:szCs w:val="20"/>
        </w:rPr>
        <w:t xml:space="preserve">:100672. </w:t>
      </w:r>
      <w:r w:rsidR="000550FF" w:rsidRPr="00963E3C">
        <w:rPr>
          <w:sz w:val="20"/>
          <w:szCs w:val="20"/>
        </w:rPr>
        <w:t>(impact factor—3.01)</w:t>
      </w:r>
    </w:p>
    <w:p w14:paraId="12C50BB4" w14:textId="18756BB0" w:rsidR="001375AC" w:rsidRPr="00963E3C" w:rsidRDefault="001375AC" w:rsidP="00300707">
      <w:pPr>
        <w:pStyle w:val="BodyTextIndent"/>
        <w:tabs>
          <w:tab w:val="left" w:pos="720"/>
        </w:tabs>
        <w:spacing w:after="240"/>
        <w:ind w:left="0" w:firstLine="0"/>
        <w:contextualSpacing/>
        <w:rPr>
          <w:sz w:val="20"/>
          <w:szCs w:val="20"/>
        </w:rPr>
      </w:pPr>
    </w:p>
    <w:p w14:paraId="7CE8B0E2" w14:textId="6E6037A9" w:rsidR="001375AC" w:rsidRPr="00963E3C" w:rsidRDefault="001375AC" w:rsidP="001375AC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2020</w:t>
      </w:r>
      <w:r w:rsidRPr="00963E3C">
        <w:rPr>
          <w:i/>
          <w:sz w:val="20"/>
          <w:szCs w:val="20"/>
        </w:rPr>
        <w:t xml:space="preserve">. </w:t>
      </w:r>
      <w:r w:rsidRPr="00963E3C">
        <w:rPr>
          <w:sz w:val="20"/>
          <w:szCs w:val="20"/>
        </w:rPr>
        <w:t>Nagata, Jason M</w:t>
      </w:r>
      <w:r w:rsidR="00A31B69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>, Kyle T</w:t>
      </w:r>
      <w:r w:rsidR="00A31B69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Ganson</w:t>
      </w:r>
      <w:proofErr w:type="spellEnd"/>
      <w:r w:rsidRPr="00963E3C">
        <w:rPr>
          <w:sz w:val="20"/>
          <w:szCs w:val="20"/>
        </w:rPr>
        <w:t>,</w:t>
      </w:r>
      <w:r w:rsidRPr="00963E3C">
        <w:rPr>
          <w:b/>
          <w:sz w:val="20"/>
          <w:szCs w:val="20"/>
        </w:rPr>
        <w:t xml:space="preserve"> Jennifer Tabler</w:t>
      </w:r>
      <w:r w:rsidRPr="00963E3C">
        <w:rPr>
          <w:sz w:val="20"/>
          <w:szCs w:val="20"/>
        </w:rPr>
        <w:t>, Aa</w:t>
      </w:r>
      <w:r w:rsidR="00410079" w:rsidRPr="00963E3C">
        <w:rPr>
          <w:sz w:val="20"/>
          <w:szCs w:val="20"/>
        </w:rPr>
        <w:t xml:space="preserve">ron </w:t>
      </w:r>
      <w:proofErr w:type="spellStart"/>
      <w:r w:rsidR="00410079" w:rsidRPr="00963E3C">
        <w:rPr>
          <w:sz w:val="20"/>
          <w:szCs w:val="20"/>
        </w:rPr>
        <w:t>Blashill</w:t>
      </w:r>
      <w:proofErr w:type="spellEnd"/>
      <w:r w:rsidR="00410079" w:rsidRPr="00963E3C">
        <w:rPr>
          <w:sz w:val="20"/>
          <w:szCs w:val="20"/>
        </w:rPr>
        <w:t>, Stuart B</w:t>
      </w:r>
      <w:r w:rsidR="00A31B69" w:rsidRPr="00963E3C">
        <w:rPr>
          <w:sz w:val="20"/>
          <w:szCs w:val="20"/>
        </w:rPr>
        <w:t>.</w:t>
      </w:r>
      <w:r w:rsidR="00410079" w:rsidRPr="00963E3C">
        <w:rPr>
          <w:sz w:val="20"/>
          <w:szCs w:val="20"/>
        </w:rPr>
        <w:t xml:space="preserve"> Murray.</w:t>
      </w:r>
      <w:r w:rsidRPr="00963E3C">
        <w:rPr>
          <w:sz w:val="20"/>
          <w:szCs w:val="20"/>
        </w:rPr>
        <w:t xml:space="preserve"> “</w:t>
      </w:r>
      <w:r w:rsidR="00F42831" w:rsidRPr="00963E3C">
        <w:rPr>
          <w:sz w:val="20"/>
          <w:szCs w:val="20"/>
        </w:rPr>
        <w:t>Disparities across sexual orientation in migraine among US a</w:t>
      </w:r>
      <w:r w:rsidRPr="00963E3C">
        <w:rPr>
          <w:sz w:val="20"/>
          <w:szCs w:val="20"/>
        </w:rPr>
        <w:t>dults.” </w:t>
      </w:r>
      <w:r w:rsidRPr="00963E3C">
        <w:rPr>
          <w:i/>
          <w:iCs/>
          <w:sz w:val="20"/>
          <w:szCs w:val="20"/>
        </w:rPr>
        <w:t>JAMA Neurology</w:t>
      </w:r>
      <w:r w:rsidRPr="00963E3C">
        <w:rPr>
          <w:sz w:val="20"/>
          <w:szCs w:val="20"/>
        </w:rPr>
        <w:t>, </w:t>
      </w:r>
      <w:r w:rsidRPr="00963E3C">
        <w:rPr>
          <w:i/>
          <w:iCs/>
          <w:sz w:val="20"/>
          <w:szCs w:val="20"/>
        </w:rPr>
        <w:t>78</w:t>
      </w:r>
      <w:r w:rsidRPr="00963E3C">
        <w:rPr>
          <w:sz w:val="20"/>
          <w:szCs w:val="20"/>
        </w:rPr>
        <w:t>(1), 117-118.</w:t>
      </w:r>
      <w:r w:rsidR="00D81FE7">
        <w:rPr>
          <w:sz w:val="20"/>
          <w:szCs w:val="20"/>
        </w:rPr>
        <w:t xml:space="preserve"> (</w:t>
      </w:r>
      <w:proofErr w:type="gramStart"/>
      <w:r w:rsidR="00D81FE7">
        <w:rPr>
          <w:sz w:val="20"/>
          <w:szCs w:val="20"/>
        </w:rPr>
        <w:t>research</w:t>
      </w:r>
      <w:proofErr w:type="gramEnd"/>
      <w:r w:rsidR="00D81FE7">
        <w:rPr>
          <w:sz w:val="20"/>
          <w:szCs w:val="20"/>
        </w:rPr>
        <w:t xml:space="preserve"> letter)</w:t>
      </w:r>
      <w:r w:rsidRPr="00963E3C">
        <w:rPr>
          <w:sz w:val="20"/>
          <w:szCs w:val="20"/>
        </w:rPr>
        <w:t xml:space="preserve">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factor—12.32)</w:t>
      </w:r>
    </w:p>
    <w:p w14:paraId="05D6BECC" w14:textId="77777777" w:rsidR="001375AC" w:rsidRPr="00963E3C" w:rsidRDefault="001375AC" w:rsidP="001375AC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</w:r>
    </w:p>
    <w:p w14:paraId="1A6252C8" w14:textId="3A5855AB" w:rsidR="001375AC" w:rsidRPr="00963E3C" w:rsidRDefault="001375AC" w:rsidP="001375AC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Featured at</w:t>
      </w:r>
      <w:r w:rsidR="001A5014" w:rsidRPr="00963E3C">
        <w:rPr>
          <w:sz w:val="20"/>
          <w:szCs w:val="20"/>
        </w:rPr>
        <w:t xml:space="preserve"> the </w:t>
      </w:r>
      <w:hyperlink r:id="rId8" w:history="1">
        <w:r w:rsidR="001A5014" w:rsidRPr="00963E3C">
          <w:rPr>
            <w:rStyle w:val="Hyperlink"/>
            <w:sz w:val="20"/>
            <w:szCs w:val="20"/>
          </w:rPr>
          <w:t>Ellen Show</w:t>
        </w:r>
      </w:hyperlink>
      <w:r w:rsidR="001A5014" w:rsidRPr="00963E3C">
        <w:rPr>
          <w:sz w:val="20"/>
          <w:szCs w:val="20"/>
        </w:rPr>
        <w:t>,</w:t>
      </w:r>
      <w:r w:rsidRPr="00963E3C">
        <w:rPr>
          <w:sz w:val="20"/>
          <w:szCs w:val="20"/>
        </w:rPr>
        <w:t xml:space="preserve"> </w:t>
      </w:r>
      <w:hyperlink r:id="rId9" w:history="1">
        <w:r w:rsidRPr="00963E3C">
          <w:rPr>
            <w:rStyle w:val="Hyperlink"/>
            <w:sz w:val="20"/>
            <w:szCs w:val="20"/>
          </w:rPr>
          <w:t>US News &amp; World Report</w:t>
        </w:r>
      </w:hyperlink>
      <w:r w:rsidRPr="00963E3C">
        <w:rPr>
          <w:sz w:val="20"/>
          <w:szCs w:val="20"/>
        </w:rPr>
        <w:t xml:space="preserve">, </w:t>
      </w:r>
      <w:hyperlink r:id="rId10" w:history="1">
        <w:r w:rsidR="00F42831" w:rsidRPr="00963E3C">
          <w:rPr>
            <w:rStyle w:val="Hyperlink"/>
            <w:sz w:val="20"/>
            <w:szCs w:val="20"/>
          </w:rPr>
          <w:t>the Advocate</w:t>
        </w:r>
      </w:hyperlink>
      <w:r w:rsidR="00F42831" w:rsidRPr="00963E3C">
        <w:rPr>
          <w:sz w:val="20"/>
          <w:szCs w:val="20"/>
        </w:rPr>
        <w:t>,</w:t>
      </w:r>
      <w:hyperlink r:id="rId11" w:history="1">
        <w:r w:rsidRPr="00963E3C">
          <w:rPr>
            <w:rStyle w:val="Hyperlink"/>
            <w:sz w:val="20"/>
            <w:szCs w:val="20"/>
          </w:rPr>
          <w:t xml:space="preserve"> NBC news</w:t>
        </w:r>
      </w:hyperlink>
      <w:r w:rsidRPr="00963E3C">
        <w:rPr>
          <w:sz w:val="20"/>
          <w:szCs w:val="20"/>
        </w:rPr>
        <w:t xml:space="preserve">, </w:t>
      </w:r>
      <w:hyperlink r:id="rId12" w:history="1">
        <w:r w:rsidRPr="00963E3C">
          <w:rPr>
            <w:rStyle w:val="Hyperlink"/>
            <w:sz w:val="20"/>
            <w:szCs w:val="20"/>
          </w:rPr>
          <w:t>Business Insider</w:t>
        </w:r>
      </w:hyperlink>
      <w:r w:rsidRPr="00963E3C">
        <w:rPr>
          <w:sz w:val="20"/>
          <w:szCs w:val="20"/>
        </w:rPr>
        <w:t xml:space="preserve">, </w:t>
      </w:r>
      <w:hyperlink r:id="rId13" w:history="1">
        <w:proofErr w:type="spellStart"/>
        <w:r w:rsidRPr="00963E3C">
          <w:rPr>
            <w:rStyle w:val="Hyperlink"/>
            <w:sz w:val="20"/>
            <w:szCs w:val="20"/>
          </w:rPr>
          <w:t>Medpage</w:t>
        </w:r>
        <w:proofErr w:type="spellEnd"/>
        <w:r w:rsidRPr="00963E3C">
          <w:rPr>
            <w:rStyle w:val="Hyperlink"/>
            <w:sz w:val="20"/>
            <w:szCs w:val="20"/>
          </w:rPr>
          <w:t xml:space="preserve"> Today</w:t>
        </w:r>
      </w:hyperlink>
      <w:r w:rsidRPr="00963E3C">
        <w:rPr>
          <w:sz w:val="20"/>
          <w:szCs w:val="20"/>
        </w:rPr>
        <w:t>, among other places (September 2020</w:t>
      </w:r>
      <w:r w:rsidR="00F42831" w:rsidRPr="00963E3C">
        <w:rPr>
          <w:sz w:val="20"/>
          <w:szCs w:val="20"/>
        </w:rPr>
        <w:t xml:space="preserve"> &amp; March 2021</w:t>
      </w:r>
      <w:r w:rsidRPr="00963E3C">
        <w:rPr>
          <w:sz w:val="20"/>
          <w:szCs w:val="20"/>
        </w:rPr>
        <w:t xml:space="preserve">) </w:t>
      </w:r>
    </w:p>
    <w:p w14:paraId="5F9D93C2" w14:textId="0601147B" w:rsidR="009C14F1" w:rsidRPr="00963E3C" w:rsidRDefault="009C14F1" w:rsidP="00B86ADC">
      <w:pPr>
        <w:pStyle w:val="BodyTextIndent"/>
        <w:tabs>
          <w:tab w:val="left" w:pos="720"/>
        </w:tabs>
        <w:spacing w:after="240"/>
        <w:ind w:left="0" w:firstLine="0"/>
        <w:contextualSpacing/>
        <w:rPr>
          <w:sz w:val="20"/>
          <w:szCs w:val="20"/>
        </w:rPr>
      </w:pPr>
    </w:p>
    <w:p w14:paraId="136BD7CB" w14:textId="68DD4208" w:rsidR="002D7166" w:rsidRPr="00963E3C" w:rsidRDefault="00F0570D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2020. </w:t>
      </w:r>
      <w:r w:rsidR="002D7166" w:rsidRPr="00963E3C">
        <w:rPr>
          <w:b/>
          <w:sz w:val="20"/>
          <w:szCs w:val="20"/>
        </w:rPr>
        <w:t xml:space="preserve">Tabler, Jennifer, </w:t>
      </w:r>
      <w:proofErr w:type="spellStart"/>
      <w:r w:rsidR="002D7166" w:rsidRPr="00963E3C">
        <w:rPr>
          <w:sz w:val="20"/>
          <w:szCs w:val="20"/>
        </w:rPr>
        <w:t>Laryssa</w:t>
      </w:r>
      <w:proofErr w:type="spellEnd"/>
      <w:r w:rsidR="002D7166" w:rsidRPr="00963E3C">
        <w:rPr>
          <w:sz w:val="20"/>
          <w:szCs w:val="20"/>
        </w:rPr>
        <w:t xml:space="preserve"> </w:t>
      </w:r>
      <w:proofErr w:type="spellStart"/>
      <w:r w:rsidR="002D7166" w:rsidRPr="00963E3C">
        <w:rPr>
          <w:sz w:val="20"/>
          <w:szCs w:val="20"/>
        </w:rPr>
        <w:t>Mykyta</w:t>
      </w:r>
      <w:proofErr w:type="spellEnd"/>
      <w:r w:rsidR="002D7166" w:rsidRPr="00963E3C">
        <w:rPr>
          <w:sz w:val="20"/>
          <w:szCs w:val="20"/>
        </w:rPr>
        <w:t xml:space="preserve">, </w:t>
      </w:r>
      <w:proofErr w:type="spellStart"/>
      <w:r w:rsidR="002D7166" w:rsidRPr="00963E3C">
        <w:rPr>
          <w:sz w:val="20"/>
          <w:szCs w:val="20"/>
        </w:rPr>
        <w:t>Alla</w:t>
      </w:r>
      <w:proofErr w:type="spellEnd"/>
      <w:r w:rsidR="002D7166" w:rsidRPr="00963E3C">
        <w:rPr>
          <w:sz w:val="20"/>
          <w:szCs w:val="20"/>
        </w:rPr>
        <w:t xml:space="preserve"> </w:t>
      </w:r>
      <w:proofErr w:type="spellStart"/>
      <w:r w:rsidR="002D7166" w:rsidRPr="00963E3C">
        <w:rPr>
          <w:sz w:val="20"/>
          <w:szCs w:val="20"/>
        </w:rPr>
        <w:t>Chernenko</w:t>
      </w:r>
      <w:proofErr w:type="spellEnd"/>
      <w:r w:rsidR="00E0033C" w:rsidRPr="00963E3C">
        <w:rPr>
          <w:sz w:val="20"/>
          <w:szCs w:val="20"/>
        </w:rPr>
        <w:t>*</w:t>
      </w:r>
      <w:r w:rsidR="002D7166" w:rsidRPr="00963E3C">
        <w:rPr>
          <w:sz w:val="20"/>
          <w:szCs w:val="20"/>
        </w:rPr>
        <w:t xml:space="preserve">, Paloma Flores*, Alvaro Marquez*, </w:t>
      </w:r>
      <w:r w:rsidR="00996A4A" w:rsidRPr="00963E3C">
        <w:rPr>
          <w:sz w:val="20"/>
          <w:szCs w:val="20"/>
        </w:rPr>
        <w:t>Nancy Saenz, Rebecca Stocker</w:t>
      </w:r>
      <w:r w:rsidR="002D7166" w:rsidRPr="00963E3C">
        <w:rPr>
          <w:i/>
          <w:sz w:val="20"/>
          <w:szCs w:val="20"/>
        </w:rPr>
        <w:t>.</w:t>
      </w:r>
      <w:r w:rsidR="002D7166" w:rsidRPr="00963E3C">
        <w:rPr>
          <w:sz w:val="20"/>
          <w:szCs w:val="20"/>
        </w:rPr>
        <w:t xml:space="preserve"> “Hispanic health paradox at the border: Substance, alcohol, and tobacco use among low income documented and undocumented immigrants seeking free or reduced-cost care in the lower Rio Grande Valley.” </w:t>
      </w:r>
      <w:r w:rsidR="002D7166" w:rsidRPr="00963E3C">
        <w:rPr>
          <w:i/>
          <w:sz w:val="20"/>
          <w:szCs w:val="20"/>
        </w:rPr>
        <w:t>S</w:t>
      </w:r>
      <w:r w:rsidR="0087352D">
        <w:rPr>
          <w:i/>
          <w:sz w:val="20"/>
          <w:szCs w:val="20"/>
        </w:rPr>
        <w:t xml:space="preserve">outhern Medical Journal. </w:t>
      </w:r>
      <w:r w:rsidR="00A47012" w:rsidRPr="00963E3C">
        <w:rPr>
          <w:i/>
          <w:sz w:val="20"/>
          <w:szCs w:val="20"/>
        </w:rPr>
        <w:t>113</w:t>
      </w:r>
      <w:r w:rsidR="00A47012" w:rsidRPr="00963E3C">
        <w:rPr>
          <w:sz w:val="20"/>
          <w:szCs w:val="20"/>
        </w:rPr>
        <w:t>(4):183-190.</w:t>
      </w:r>
      <w:r w:rsidR="002D7166" w:rsidRPr="00963E3C">
        <w:rPr>
          <w:i/>
          <w:sz w:val="20"/>
          <w:szCs w:val="20"/>
        </w:rPr>
        <w:t xml:space="preserve"> </w:t>
      </w:r>
      <w:r w:rsidR="002D7166" w:rsidRPr="00963E3C">
        <w:rPr>
          <w:sz w:val="20"/>
          <w:szCs w:val="20"/>
        </w:rPr>
        <w:t>(</w:t>
      </w:r>
      <w:proofErr w:type="gramStart"/>
      <w:r w:rsidR="002D7166" w:rsidRPr="00963E3C">
        <w:rPr>
          <w:sz w:val="20"/>
          <w:szCs w:val="20"/>
        </w:rPr>
        <w:t>impact</w:t>
      </w:r>
      <w:proofErr w:type="gramEnd"/>
      <w:r w:rsidR="002D7166" w:rsidRPr="00963E3C">
        <w:rPr>
          <w:sz w:val="20"/>
          <w:szCs w:val="20"/>
        </w:rPr>
        <w:t xml:space="preserve"> factor—0.98)</w:t>
      </w:r>
    </w:p>
    <w:p w14:paraId="3387717A" w14:textId="77777777" w:rsidR="002D7166" w:rsidRPr="00963E3C" w:rsidRDefault="002D7166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127638F6" w14:textId="754F8DFD" w:rsidR="00E409D3" w:rsidRPr="00963E3C" w:rsidRDefault="006B4848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i/>
          <w:iCs/>
          <w:sz w:val="20"/>
          <w:szCs w:val="20"/>
        </w:rPr>
      </w:pPr>
      <w:r w:rsidRPr="00963E3C">
        <w:rPr>
          <w:sz w:val="20"/>
          <w:szCs w:val="20"/>
        </w:rPr>
        <w:t xml:space="preserve">2020. </w:t>
      </w:r>
      <w:r w:rsidRPr="00963E3C">
        <w:rPr>
          <w:b/>
          <w:sz w:val="20"/>
          <w:szCs w:val="20"/>
        </w:rPr>
        <w:t>Tabler, Jennifer</w:t>
      </w:r>
      <w:r w:rsidRPr="00963E3C">
        <w:rPr>
          <w:sz w:val="20"/>
          <w:szCs w:val="20"/>
        </w:rPr>
        <w:t xml:space="preserve">. </w:t>
      </w:r>
      <w:r w:rsidR="00C14670" w:rsidRPr="00963E3C">
        <w:rPr>
          <w:sz w:val="20"/>
          <w:szCs w:val="20"/>
        </w:rPr>
        <w:t>“</w:t>
      </w:r>
      <w:r w:rsidRPr="00963E3C">
        <w:rPr>
          <w:sz w:val="20"/>
          <w:szCs w:val="20"/>
        </w:rPr>
        <w:t>Surveying underserved patients at the United States–Mexico border: Utilizing the clinic waiting room.</w:t>
      </w:r>
      <w:r w:rsidR="00C14670" w:rsidRPr="00963E3C">
        <w:rPr>
          <w:sz w:val="20"/>
          <w:szCs w:val="20"/>
        </w:rPr>
        <w:t>”</w:t>
      </w:r>
      <w:r w:rsidRPr="00963E3C">
        <w:rPr>
          <w:sz w:val="20"/>
          <w:szCs w:val="20"/>
        </w:rPr>
        <w:t xml:space="preserve"> In </w:t>
      </w:r>
      <w:r w:rsidRPr="00963E3C">
        <w:rPr>
          <w:i/>
          <w:iCs/>
          <w:sz w:val="20"/>
          <w:szCs w:val="20"/>
        </w:rPr>
        <w:t>SAGE Research Methods Cases.</w:t>
      </w:r>
      <w:r w:rsidR="001F27B5" w:rsidRPr="00963E3C">
        <w:rPr>
          <w:i/>
          <w:iCs/>
          <w:sz w:val="20"/>
          <w:szCs w:val="20"/>
        </w:rPr>
        <w:t xml:space="preserve"> </w:t>
      </w:r>
      <w:r w:rsidR="001F27B5" w:rsidRPr="00963E3C">
        <w:rPr>
          <w:iCs/>
          <w:sz w:val="20"/>
          <w:szCs w:val="20"/>
        </w:rPr>
        <w:t>(</w:t>
      </w:r>
      <w:proofErr w:type="gramStart"/>
      <w:r w:rsidR="001F27B5" w:rsidRPr="00963E3C">
        <w:rPr>
          <w:iCs/>
          <w:sz w:val="20"/>
          <w:szCs w:val="20"/>
        </w:rPr>
        <w:t>impact</w:t>
      </w:r>
      <w:proofErr w:type="gramEnd"/>
      <w:r w:rsidR="001F27B5" w:rsidRPr="00963E3C">
        <w:rPr>
          <w:iCs/>
          <w:sz w:val="20"/>
          <w:szCs w:val="20"/>
        </w:rPr>
        <w:t xml:space="preserve"> factor—N/A)</w:t>
      </w:r>
    </w:p>
    <w:p w14:paraId="4374A65A" w14:textId="77777777" w:rsidR="006B4848" w:rsidRPr="00963E3C" w:rsidRDefault="006B4848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5EA4CC4F" w14:textId="57FD9CDB" w:rsidR="00996A4A" w:rsidRPr="00963E3C" w:rsidRDefault="00996A4A" w:rsidP="009C14F1">
      <w:pPr>
        <w:pStyle w:val="BodyTextIndent"/>
        <w:tabs>
          <w:tab w:val="left" w:pos="720"/>
          <w:tab w:val="left" w:pos="99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2020. Schmitz, Rachel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>, Brandon A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Robinson,</w:t>
      </w:r>
      <w:r w:rsidRPr="00963E3C">
        <w:rPr>
          <w:b/>
          <w:sz w:val="20"/>
          <w:szCs w:val="20"/>
        </w:rPr>
        <w:t xml:space="preserve"> Jennifer Tabler</w:t>
      </w:r>
      <w:r w:rsidRPr="00963E3C">
        <w:rPr>
          <w:i/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r w:rsidR="00E0033C" w:rsidRPr="00963E3C">
        <w:rPr>
          <w:sz w:val="20"/>
          <w:szCs w:val="20"/>
        </w:rPr>
        <w:t xml:space="preserve">“Navigating risk discourses: An </w:t>
      </w:r>
      <w:r w:rsidRPr="00963E3C">
        <w:rPr>
          <w:sz w:val="20"/>
          <w:szCs w:val="20"/>
        </w:rPr>
        <w:t xml:space="preserve">examination of sexual and reproductive health among LBQ+ Latina young women.” </w:t>
      </w:r>
      <w:r w:rsidRPr="00963E3C">
        <w:rPr>
          <w:i/>
          <w:sz w:val="20"/>
          <w:szCs w:val="20"/>
        </w:rPr>
        <w:t>Sexuality Research and Social Policy. 71</w:t>
      </w:r>
      <w:r w:rsidRPr="00963E3C">
        <w:rPr>
          <w:sz w:val="20"/>
          <w:szCs w:val="20"/>
        </w:rPr>
        <w:t>(1):61-74.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factor—2.48) </w:t>
      </w:r>
    </w:p>
    <w:p w14:paraId="3F92468F" w14:textId="77777777" w:rsidR="00996A4A" w:rsidRPr="00963E3C" w:rsidRDefault="00996A4A" w:rsidP="009C14F1">
      <w:pPr>
        <w:pStyle w:val="BodyTextIndent"/>
        <w:tabs>
          <w:tab w:val="left" w:pos="720"/>
          <w:tab w:val="left" w:pos="990"/>
        </w:tabs>
        <w:spacing w:after="240"/>
        <w:ind w:left="720" w:hanging="720"/>
        <w:contextualSpacing/>
        <w:rPr>
          <w:sz w:val="20"/>
          <w:szCs w:val="20"/>
        </w:rPr>
      </w:pPr>
    </w:p>
    <w:p w14:paraId="7ABB10F8" w14:textId="2C4E629E" w:rsidR="00996A4A" w:rsidRPr="00963E3C" w:rsidRDefault="004C0F89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2020</w:t>
      </w:r>
      <w:r w:rsidR="00996A4A" w:rsidRPr="00963E3C">
        <w:rPr>
          <w:sz w:val="20"/>
          <w:szCs w:val="20"/>
        </w:rPr>
        <w:t>. Schmitz, Rachel M, Brandon A Robinson</w:t>
      </w:r>
      <w:r w:rsidR="00996A4A" w:rsidRPr="00963E3C">
        <w:rPr>
          <w:b/>
          <w:sz w:val="20"/>
          <w:szCs w:val="20"/>
        </w:rPr>
        <w:t>, Jennifer Tabler</w:t>
      </w:r>
      <w:r w:rsidR="00996A4A" w:rsidRPr="00963E3C">
        <w:rPr>
          <w:sz w:val="20"/>
          <w:szCs w:val="20"/>
        </w:rPr>
        <w:t>, Brett Welch</w:t>
      </w:r>
      <w:r w:rsidR="00E0033C" w:rsidRPr="00963E3C">
        <w:rPr>
          <w:sz w:val="20"/>
          <w:szCs w:val="20"/>
        </w:rPr>
        <w:t>*</w:t>
      </w:r>
      <w:r w:rsidR="00996A4A" w:rsidRPr="00963E3C">
        <w:rPr>
          <w:sz w:val="20"/>
          <w:szCs w:val="20"/>
        </w:rPr>
        <w:t xml:space="preserve">, Sidra </w:t>
      </w:r>
      <w:proofErr w:type="spellStart"/>
      <w:r w:rsidR="00996A4A" w:rsidRPr="00963E3C">
        <w:rPr>
          <w:sz w:val="20"/>
          <w:szCs w:val="20"/>
        </w:rPr>
        <w:t>Rafaqut</w:t>
      </w:r>
      <w:proofErr w:type="spellEnd"/>
      <w:r w:rsidR="00E0033C" w:rsidRPr="00963E3C">
        <w:rPr>
          <w:sz w:val="20"/>
          <w:szCs w:val="20"/>
        </w:rPr>
        <w:t>*</w:t>
      </w:r>
      <w:r w:rsidR="00996A4A" w:rsidRPr="00963E3C">
        <w:rPr>
          <w:sz w:val="20"/>
          <w:szCs w:val="20"/>
        </w:rPr>
        <w:t xml:space="preserve">. “LGBTQ+ Latino/a young people’s interpretation of stigma and mental health: an intersectional minority stress perspective.” </w:t>
      </w:r>
      <w:r w:rsidR="0087352D">
        <w:rPr>
          <w:i/>
          <w:sz w:val="20"/>
          <w:szCs w:val="20"/>
        </w:rPr>
        <w:t>Society and Mental Health.</w:t>
      </w:r>
      <w:r w:rsidRPr="00963E3C">
        <w:rPr>
          <w:i/>
          <w:sz w:val="20"/>
          <w:szCs w:val="20"/>
        </w:rPr>
        <w:t xml:space="preserve"> 10</w:t>
      </w:r>
      <w:r w:rsidRPr="00963E3C">
        <w:rPr>
          <w:sz w:val="20"/>
          <w:szCs w:val="20"/>
        </w:rPr>
        <w:t>(2):163-179.</w:t>
      </w:r>
      <w:r w:rsidR="00996A4A" w:rsidRPr="00963E3C">
        <w:rPr>
          <w:i/>
          <w:sz w:val="20"/>
          <w:szCs w:val="20"/>
        </w:rPr>
        <w:t xml:space="preserve"> </w:t>
      </w:r>
      <w:r w:rsidR="00996A4A" w:rsidRPr="00963E3C">
        <w:rPr>
          <w:sz w:val="20"/>
          <w:szCs w:val="20"/>
        </w:rPr>
        <w:t>(</w:t>
      </w:r>
      <w:proofErr w:type="gramStart"/>
      <w:r w:rsidR="00996A4A" w:rsidRPr="00963E3C">
        <w:rPr>
          <w:sz w:val="20"/>
          <w:szCs w:val="20"/>
        </w:rPr>
        <w:t>impact</w:t>
      </w:r>
      <w:proofErr w:type="gramEnd"/>
      <w:r w:rsidR="00996A4A" w:rsidRPr="00963E3C">
        <w:rPr>
          <w:sz w:val="20"/>
          <w:szCs w:val="20"/>
        </w:rPr>
        <w:t xml:space="preserve"> factor—2.04)</w:t>
      </w:r>
    </w:p>
    <w:p w14:paraId="37167D16" w14:textId="74F7072B" w:rsidR="00F42831" w:rsidRPr="00963E3C" w:rsidRDefault="00F42831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43DAFFD2" w14:textId="2F8F1537" w:rsidR="00F42831" w:rsidRPr="00963E3C" w:rsidRDefault="00F42831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 xml:space="preserve">Featured by </w:t>
      </w:r>
      <w:hyperlink r:id="rId14" w:anchor="SMH" w:history="1">
        <w:r w:rsidRPr="00963E3C">
          <w:rPr>
            <w:rStyle w:val="Hyperlink"/>
            <w:sz w:val="20"/>
            <w:szCs w:val="20"/>
          </w:rPr>
          <w:t>ASA</w:t>
        </w:r>
      </w:hyperlink>
      <w:r w:rsidRPr="00963E3C">
        <w:rPr>
          <w:sz w:val="20"/>
          <w:szCs w:val="20"/>
        </w:rPr>
        <w:t xml:space="preserve"> as the second most downloaded article in </w:t>
      </w:r>
      <w:r w:rsidRPr="00963E3C">
        <w:rPr>
          <w:i/>
          <w:sz w:val="20"/>
          <w:szCs w:val="20"/>
        </w:rPr>
        <w:t>Society and Mental Health</w:t>
      </w:r>
      <w:r w:rsidRPr="00963E3C">
        <w:rPr>
          <w:sz w:val="20"/>
          <w:szCs w:val="20"/>
        </w:rPr>
        <w:t xml:space="preserve"> in 2020</w:t>
      </w:r>
    </w:p>
    <w:p w14:paraId="34D43703" w14:textId="54D81FEE" w:rsidR="00E409D3" w:rsidRPr="00963E3C" w:rsidRDefault="00E409D3" w:rsidP="001375AC">
      <w:pPr>
        <w:pStyle w:val="BodyTextIndent"/>
        <w:tabs>
          <w:tab w:val="left" w:pos="720"/>
        </w:tabs>
        <w:spacing w:after="240"/>
        <w:ind w:left="0" w:firstLine="0"/>
        <w:contextualSpacing/>
        <w:rPr>
          <w:sz w:val="20"/>
          <w:szCs w:val="20"/>
        </w:rPr>
      </w:pPr>
    </w:p>
    <w:p w14:paraId="10F7E36A" w14:textId="3E89D0EC" w:rsidR="00A36097" w:rsidRPr="00963E3C" w:rsidRDefault="00A36097" w:rsidP="00A36097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</w:t>
      </w:r>
      <w:r w:rsidR="00BD574A" w:rsidRPr="00963E3C">
        <w:rPr>
          <w:sz w:val="20"/>
          <w:szCs w:val="20"/>
        </w:rPr>
        <w:t>019</w:t>
      </w:r>
      <w:r w:rsidRPr="00963E3C">
        <w:rPr>
          <w:sz w:val="20"/>
          <w:szCs w:val="20"/>
        </w:rPr>
        <w:t>.</w:t>
      </w:r>
      <w:r w:rsidRPr="00963E3C">
        <w:rPr>
          <w:b/>
          <w:sz w:val="20"/>
          <w:szCs w:val="20"/>
        </w:rPr>
        <w:t xml:space="preserve"> Tabler, Jennifer,</w:t>
      </w:r>
      <w:r w:rsidRPr="00963E3C">
        <w:rPr>
          <w:sz w:val="20"/>
          <w:szCs w:val="20"/>
        </w:rPr>
        <w:t xml:space="preserve"> Claudia Geist, Rachel M. Schmitz, Jason M. Nagata. “Does it get better? Change in depressive symptoms across late-adolescence and early-adulthood, disordered eating behaviors, and sexual identity.” </w:t>
      </w:r>
      <w:r w:rsidRPr="00963E3C">
        <w:rPr>
          <w:i/>
          <w:sz w:val="20"/>
          <w:szCs w:val="20"/>
        </w:rPr>
        <w:t>Journal o</w:t>
      </w:r>
      <w:r w:rsidR="0087352D">
        <w:rPr>
          <w:i/>
          <w:sz w:val="20"/>
          <w:szCs w:val="20"/>
        </w:rPr>
        <w:t>f Gay and Lesbian Mental Health.</w:t>
      </w:r>
      <w:r w:rsidRPr="00963E3C">
        <w:rPr>
          <w:i/>
          <w:sz w:val="20"/>
          <w:szCs w:val="20"/>
        </w:rPr>
        <w:t xml:space="preserve"> 23</w:t>
      </w:r>
      <w:r w:rsidRPr="00963E3C">
        <w:rPr>
          <w:sz w:val="20"/>
          <w:szCs w:val="20"/>
        </w:rPr>
        <w:t>(1):221-243.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factor—1.93)</w:t>
      </w:r>
    </w:p>
    <w:p w14:paraId="10DC03B2" w14:textId="77777777" w:rsidR="00A36097" w:rsidRPr="00963E3C" w:rsidRDefault="00A36097" w:rsidP="00A36097">
      <w:pPr>
        <w:pStyle w:val="BodyTextIndent"/>
        <w:tabs>
          <w:tab w:val="left" w:pos="720"/>
        </w:tabs>
        <w:spacing w:after="240"/>
        <w:ind w:left="720" w:firstLine="0"/>
        <w:contextualSpacing/>
        <w:rPr>
          <w:i/>
          <w:sz w:val="20"/>
          <w:szCs w:val="20"/>
        </w:rPr>
      </w:pPr>
      <w:r w:rsidRPr="00963E3C">
        <w:rPr>
          <w:i/>
          <w:sz w:val="20"/>
          <w:szCs w:val="20"/>
        </w:rPr>
        <w:t xml:space="preserve"> </w:t>
      </w:r>
    </w:p>
    <w:p w14:paraId="789DB791" w14:textId="5E436DC1" w:rsidR="00E409D3" w:rsidRPr="00963E3C" w:rsidRDefault="00E409D3" w:rsidP="00EA63D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b/>
          <w:bCs/>
          <w:sz w:val="20"/>
          <w:szCs w:val="20"/>
          <w:shd w:val="clear" w:color="auto" w:fill="FFFFFF"/>
        </w:rPr>
      </w:pPr>
      <w:r w:rsidRPr="00963E3C">
        <w:rPr>
          <w:sz w:val="20"/>
          <w:szCs w:val="20"/>
        </w:rPr>
        <w:lastRenderedPageBreak/>
        <w:t>2019. Fergus, Kirkpatrick B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, Hillary Coop, </w:t>
      </w:r>
      <w:r w:rsidRPr="00963E3C">
        <w:rPr>
          <w:b/>
          <w:sz w:val="20"/>
          <w:szCs w:val="20"/>
        </w:rPr>
        <w:t>Jennifer Tabler</w:t>
      </w:r>
      <w:r w:rsidR="002D7166" w:rsidRPr="00963E3C">
        <w:rPr>
          <w:sz w:val="20"/>
          <w:szCs w:val="20"/>
        </w:rPr>
        <w:t>, Jason M</w:t>
      </w:r>
      <w:r w:rsidR="006574C4" w:rsidRPr="00963E3C">
        <w:rPr>
          <w:sz w:val="20"/>
          <w:szCs w:val="20"/>
        </w:rPr>
        <w:t>.</w:t>
      </w:r>
      <w:r w:rsidR="002D7166" w:rsidRPr="00963E3C">
        <w:rPr>
          <w:sz w:val="20"/>
          <w:szCs w:val="20"/>
        </w:rPr>
        <w:t xml:space="preserve"> Nagata. </w:t>
      </w:r>
      <w:r w:rsidRPr="00963E3C">
        <w:rPr>
          <w:sz w:val="20"/>
          <w:szCs w:val="20"/>
        </w:rPr>
        <w:t>“</w:t>
      </w:r>
      <w:r w:rsidR="00EA63D1" w:rsidRPr="00963E3C">
        <w:rPr>
          <w:bCs/>
          <w:sz w:val="20"/>
          <w:szCs w:val="20"/>
          <w:shd w:val="clear" w:color="auto" w:fill="FFFFFF"/>
        </w:rPr>
        <w:t>Eating disorders and disordered eating behaviors among women: Associations with sexual risk</w:t>
      </w:r>
      <w:r w:rsidR="00E6133D" w:rsidRPr="00963E3C">
        <w:rPr>
          <w:bCs/>
          <w:sz w:val="20"/>
          <w:szCs w:val="20"/>
          <w:shd w:val="clear" w:color="auto" w:fill="FFFFFF"/>
        </w:rPr>
        <w:t>.</w:t>
      </w:r>
      <w:r w:rsidR="00E6133D" w:rsidRPr="00963E3C">
        <w:rPr>
          <w:sz w:val="20"/>
          <w:szCs w:val="20"/>
          <w:shd w:val="clear" w:color="auto" w:fill="FFFFFF"/>
        </w:rPr>
        <w:t>”</w:t>
      </w:r>
      <w:r w:rsidRPr="00963E3C">
        <w:rPr>
          <w:sz w:val="20"/>
          <w:szCs w:val="20"/>
          <w:shd w:val="clear" w:color="auto" w:fill="FFFFFF"/>
        </w:rPr>
        <w:t xml:space="preserve"> </w:t>
      </w:r>
      <w:r w:rsidRPr="00963E3C">
        <w:rPr>
          <w:i/>
          <w:sz w:val="20"/>
          <w:szCs w:val="20"/>
          <w:shd w:val="clear" w:color="auto" w:fill="FFFFFF"/>
        </w:rPr>
        <w:t>International Journal of Eating Disorders</w:t>
      </w:r>
      <w:r w:rsidR="0087352D">
        <w:rPr>
          <w:sz w:val="20"/>
          <w:szCs w:val="20"/>
          <w:shd w:val="clear" w:color="auto" w:fill="FFFFFF"/>
        </w:rPr>
        <w:t>.</w:t>
      </w:r>
      <w:r w:rsidRPr="00963E3C">
        <w:rPr>
          <w:sz w:val="20"/>
          <w:szCs w:val="20"/>
          <w:shd w:val="clear" w:color="auto" w:fill="FFFFFF"/>
        </w:rPr>
        <w:t xml:space="preserve"> </w:t>
      </w:r>
      <w:proofErr w:type="gramStart"/>
      <w:r w:rsidR="002D7166" w:rsidRPr="00963E3C">
        <w:rPr>
          <w:i/>
          <w:sz w:val="20"/>
          <w:szCs w:val="20"/>
          <w:shd w:val="clear" w:color="auto" w:fill="FFFFFF"/>
        </w:rPr>
        <w:t>52</w:t>
      </w:r>
      <w:proofErr w:type="gramEnd"/>
      <w:r w:rsidR="002D7166" w:rsidRPr="00963E3C">
        <w:rPr>
          <w:sz w:val="20"/>
          <w:szCs w:val="20"/>
          <w:shd w:val="clear" w:color="auto" w:fill="FFFFFF"/>
        </w:rPr>
        <w:t xml:space="preserve">(11):1310-1315. </w:t>
      </w:r>
      <w:r w:rsidRPr="00963E3C">
        <w:rPr>
          <w:sz w:val="20"/>
          <w:szCs w:val="20"/>
          <w:shd w:val="clear" w:color="auto" w:fill="FFFFFF"/>
        </w:rPr>
        <w:t>(</w:t>
      </w:r>
      <w:proofErr w:type="gramStart"/>
      <w:r w:rsidRPr="00963E3C">
        <w:rPr>
          <w:sz w:val="20"/>
          <w:szCs w:val="20"/>
          <w:shd w:val="clear" w:color="auto" w:fill="FFFFFF"/>
        </w:rPr>
        <w:t>impact</w:t>
      </w:r>
      <w:proofErr w:type="gramEnd"/>
      <w:r w:rsidRPr="00963E3C">
        <w:rPr>
          <w:sz w:val="20"/>
          <w:szCs w:val="20"/>
          <w:shd w:val="clear" w:color="auto" w:fill="FFFFFF"/>
        </w:rPr>
        <w:t xml:space="preserve"> factor—4.13)</w:t>
      </w:r>
    </w:p>
    <w:p w14:paraId="0EF263EA" w14:textId="77777777" w:rsidR="00B23F76" w:rsidRPr="00963E3C" w:rsidRDefault="00B23F76" w:rsidP="009C14F1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  <w:shd w:val="clear" w:color="auto" w:fill="FFFFFF"/>
        </w:rPr>
      </w:pPr>
    </w:p>
    <w:p w14:paraId="3A75AFF0" w14:textId="515E62F1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bCs/>
          <w:sz w:val="20"/>
          <w:szCs w:val="20"/>
        </w:rPr>
        <w:t xml:space="preserve">2019. </w:t>
      </w:r>
      <w:r w:rsidRPr="00963E3C">
        <w:rPr>
          <w:b/>
          <w:sz w:val="20"/>
          <w:szCs w:val="20"/>
        </w:rPr>
        <w:t xml:space="preserve">Tabler, Jennifer, </w:t>
      </w:r>
      <w:proofErr w:type="spellStart"/>
      <w:r w:rsidRPr="00963E3C">
        <w:rPr>
          <w:sz w:val="20"/>
          <w:szCs w:val="20"/>
        </w:rPr>
        <w:t>Laryssa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Mykyta</w:t>
      </w:r>
      <w:proofErr w:type="spellEnd"/>
      <w:r w:rsidRPr="00963E3C">
        <w:rPr>
          <w:sz w:val="20"/>
          <w:szCs w:val="20"/>
        </w:rPr>
        <w:t>, Rachel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Schmitz, Akiko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>, Dora A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Martinez, Ruben D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Martinez, Paloma Flores*, Karina Gonzales*, Alvaro Marquez*, Gladys Marroquin*, Andy Torres*. 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 xml:space="preserve">“Social determinants of sexual behavior and knowledge of sexually transmitted infections (STI) among low-income HIV+ or STI at-risk Hispanic residents receiving care at the U.S.-Mexico border.” </w:t>
      </w:r>
      <w:r w:rsidR="0087352D">
        <w:rPr>
          <w:i/>
          <w:sz w:val="20"/>
          <w:szCs w:val="20"/>
        </w:rPr>
        <w:t>Journal of Community Health.</w:t>
      </w:r>
      <w:r w:rsidRPr="00963E3C">
        <w:rPr>
          <w:i/>
          <w:sz w:val="20"/>
          <w:szCs w:val="20"/>
        </w:rPr>
        <w:t xml:space="preserve"> 44</w:t>
      </w:r>
      <w:r w:rsidRPr="00963E3C">
        <w:rPr>
          <w:sz w:val="20"/>
          <w:szCs w:val="20"/>
        </w:rPr>
        <w:t>(1):127-136.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factor—1.85)</w:t>
      </w:r>
    </w:p>
    <w:p w14:paraId="4FEB5EA2" w14:textId="77777777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b/>
          <w:bCs/>
          <w:sz w:val="20"/>
          <w:szCs w:val="20"/>
        </w:rPr>
      </w:pPr>
    </w:p>
    <w:p w14:paraId="139A3B88" w14:textId="0A552A00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bCs/>
          <w:sz w:val="20"/>
          <w:szCs w:val="20"/>
        </w:rPr>
        <w:t xml:space="preserve">2018. </w:t>
      </w:r>
      <w:r w:rsidRPr="00963E3C">
        <w:rPr>
          <w:sz w:val="20"/>
          <w:szCs w:val="20"/>
        </w:rPr>
        <w:t>Nagata, Jason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>, Andrea K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Garber,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, Stuart B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Murray, Kristen </w:t>
      </w:r>
      <w:proofErr w:type="spellStart"/>
      <w:r w:rsidRPr="00963E3C">
        <w:rPr>
          <w:sz w:val="20"/>
          <w:szCs w:val="20"/>
        </w:rPr>
        <w:t>Bibbins</w:t>
      </w:r>
      <w:proofErr w:type="spellEnd"/>
      <w:r w:rsidRPr="00963E3C">
        <w:rPr>
          <w:sz w:val="20"/>
          <w:szCs w:val="20"/>
        </w:rPr>
        <w:t xml:space="preserve">-Domingo. “Disordered eating behaviors and future </w:t>
      </w:r>
      <w:proofErr w:type="spellStart"/>
      <w:r w:rsidRPr="00963E3C">
        <w:rPr>
          <w:sz w:val="20"/>
          <w:szCs w:val="20"/>
        </w:rPr>
        <w:t>cardiometabolic</w:t>
      </w:r>
      <w:proofErr w:type="spellEnd"/>
      <w:r w:rsidRPr="00963E3C">
        <w:rPr>
          <w:sz w:val="20"/>
          <w:szCs w:val="20"/>
        </w:rPr>
        <w:t xml:space="preserve"> risk among young adults with overweight and obesity.” </w:t>
      </w:r>
      <w:r w:rsidRPr="00963E3C">
        <w:rPr>
          <w:i/>
          <w:sz w:val="20"/>
          <w:szCs w:val="20"/>
        </w:rPr>
        <w:t>International Journal of Eating Disorders. 51</w:t>
      </w:r>
      <w:r w:rsidRPr="00963E3C">
        <w:rPr>
          <w:sz w:val="20"/>
          <w:szCs w:val="20"/>
        </w:rPr>
        <w:t>:931-941. (impact factor—4.13)</w:t>
      </w:r>
    </w:p>
    <w:p w14:paraId="1EEA793F" w14:textId="77777777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bCs/>
          <w:sz w:val="20"/>
          <w:szCs w:val="20"/>
        </w:rPr>
      </w:pPr>
    </w:p>
    <w:p w14:paraId="243A1924" w14:textId="3374E97A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2018.</w:t>
      </w:r>
      <w:r w:rsidRPr="00963E3C">
        <w:rPr>
          <w:b/>
          <w:bCs/>
          <w:sz w:val="20"/>
          <w:szCs w:val="20"/>
        </w:rPr>
        <w:t xml:space="preserve"> Tabler, Jennifer, </w:t>
      </w:r>
      <w:r w:rsidRPr="00963E3C">
        <w:rPr>
          <w:bCs/>
          <w:sz w:val="20"/>
          <w:szCs w:val="20"/>
        </w:rPr>
        <w:t>Rachel M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Schmitz, Claudia Geist, Rebecca L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Utz</w:t>
      </w:r>
      <w:proofErr w:type="spellEnd"/>
      <w:r w:rsidRPr="00963E3C">
        <w:rPr>
          <w:bCs/>
          <w:sz w:val="20"/>
          <w:szCs w:val="20"/>
        </w:rPr>
        <w:t>, Ken R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Smith.</w:t>
      </w:r>
      <w:r w:rsidRPr="00963E3C">
        <w:rPr>
          <w:bCs/>
          <w:i/>
          <w:sz w:val="20"/>
          <w:szCs w:val="20"/>
        </w:rPr>
        <w:t xml:space="preserve"> </w:t>
      </w:r>
      <w:r w:rsidRPr="00963E3C">
        <w:rPr>
          <w:bCs/>
          <w:sz w:val="20"/>
          <w:szCs w:val="20"/>
        </w:rPr>
        <w:t xml:space="preserve">“Reproductive outcomes among women with eating disorders or disordered eating behavior: Does methodological approach shape research findings?” </w:t>
      </w:r>
      <w:r w:rsidRPr="00963E3C">
        <w:rPr>
          <w:bCs/>
          <w:i/>
          <w:sz w:val="20"/>
          <w:szCs w:val="20"/>
        </w:rPr>
        <w:t xml:space="preserve">Journal of Women’s Health. </w:t>
      </w:r>
      <w:proofErr w:type="gramStart"/>
      <w:r w:rsidRPr="00963E3C">
        <w:rPr>
          <w:bCs/>
          <w:i/>
          <w:sz w:val="20"/>
          <w:szCs w:val="20"/>
        </w:rPr>
        <w:t>27</w:t>
      </w:r>
      <w:proofErr w:type="gramEnd"/>
      <w:r w:rsidRPr="00963E3C">
        <w:rPr>
          <w:bCs/>
          <w:sz w:val="20"/>
          <w:szCs w:val="20"/>
        </w:rPr>
        <w:t>(11):1389-1399.</w:t>
      </w:r>
      <w:r w:rsidRPr="00963E3C">
        <w:rPr>
          <w:sz w:val="20"/>
          <w:szCs w:val="20"/>
        </w:rPr>
        <w:t xml:space="preserve"> </w:t>
      </w:r>
      <w:r w:rsidRPr="00963E3C">
        <w:rPr>
          <w:bCs/>
          <w:sz w:val="20"/>
          <w:szCs w:val="20"/>
        </w:rPr>
        <w:t>(</w:t>
      </w:r>
      <w:proofErr w:type="gramStart"/>
      <w:r w:rsidRPr="00963E3C">
        <w:rPr>
          <w:bCs/>
          <w:sz w:val="20"/>
          <w:szCs w:val="20"/>
        </w:rPr>
        <w:t>impact</w:t>
      </w:r>
      <w:proofErr w:type="gramEnd"/>
      <w:r w:rsidRPr="00963E3C">
        <w:rPr>
          <w:bCs/>
          <w:sz w:val="20"/>
          <w:szCs w:val="20"/>
        </w:rPr>
        <w:t xml:space="preserve"> factor—2.73)</w:t>
      </w:r>
    </w:p>
    <w:p w14:paraId="63E336D8" w14:textId="77777777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bCs/>
          <w:sz w:val="20"/>
          <w:szCs w:val="20"/>
        </w:rPr>
      </w:pPr>
    </w:p>
    <w:p w14:paraId="1EBBE239" w14:textId="4C8F22E0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bCs/>
          <w:sz w:val="20"/>
          <w:szCs w:val="20"/>
        </w:rPr>
        <w:t>2018.</w:t>
      </w:r>
      <w:r w:rsidRPr="00963E3C">
        <w:rPr>
          <w:b/>
          <w:bCs/>
          <w:sz w:val="20"/>
          <w:szCs w:val="20"/>
        </w:rPr>
        <w:t xml:space="preserve"> </w:t>
      </w:r>
      <w:r w:rsidRPr="00963E3C">
        <w:rPr>
          <w:sz w:val="20"/>
          <w:szCs w:val="20"/>
        </w:rPr>
        <w:t>Nagata, Jason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>, Andrea K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Garber,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, Stuart B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Murray, Kristen </w:t>
      </w:r>
      <w:proofErr w:type="spellStart"/>
      <w:r w:rsidRPr="00963E3C">
        <w:rPr>
          <w:sz w:val="20"/>
          <w:szCs w:val="20"/>
        </w:rPr>
        <w:t>Bibbins</w:t>
      </w:r>
      <w:proofErr w:type="spellEnd"/>
      <w:r w:rsidRPr="00963E3C">
        <w:rPr>
          <w:sz w:val="20"/>
          <w:szCs w:val="20"/>
        </w:rPr>
        <w:t>-Domingo</w:t>
      </w:r>
      <w:r w:rsidRPr="00963E3C">
        <w:rPr>
          <w:bCs/>
          <w:sz w:val="20"/>
          <w:szCs w:val="20"/>
        </w:rPr>
        <w:t>. “Differential risk factors for unhealthy weight control behaviors by sex and weight status </w:t>
      </w:r>
      <w:r w:rsidR="00544606">
        <w:rPr>
          <w:bCs/>
          <w:sz w:val="20"/>
          <w:szCs w:val="20"/>
        </w:rPr>
        <w:t>among US adolescents</w:t>
      </w:r>
      <w:r w:rsidRPr="00963E3C">
        <w:rPr>
          <w:sz w:val="20"/>
          <w:szCs w:val="20"/>
        </w:rPr>
        <w:t xml:space="preserve">.” </w:t>
      </w:r>
      <w:r w:rsidRPr="00963E3C">
        <w:rPr>
          <w:i/>
          <w:sz w:val="20"/>
          <w:szCs w:val="20"/>
        </w:rPr>
        <w:t>Journal of Adolescent Health. 62</w:t>
      </w:r>
      <w:r w:rsidRPr="00963E3C">
        <w:rPr>
          <w:sz w:val="20"/>
          <w:szCs w:val="20"/>
        </w:rPr>
        <w:t>(2):S17-S18.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factor—5.14)</w:t>
      </w:r>
    </w:p>
    <w:p w14:paraId="28E271CF" w14:textId="77777777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bCs/>
          <w:sz w:val="20"/>
          <w:szCs w:val="20"/>
        </w:rPr>
      </w:pPr>
    </w:p>
    <w:p w14:paraId="12C8F363" w14:textId="2F155FCE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2018. Nagata, Jason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>, Andrea K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Garber,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, S</w:t>
      </w:r>
      <w:r w:rsidR="003B7393" w:rsidRPr="00963E3C">
        <w:rPr>
          <w:sz w:val="20"/>
          <w:szCs w:val="20"/>
        </w:rPr>
        <w:t>tuart B</w:t>
      </w:r>
      <w:r w:rsidR="006574C4" w:rsidRPr="00963E3C">
        <w:rPr>
          <w:sz w:val="20"/>
          <w:szCs w:val="20"/>
        </w:rPr>
        <w:t>.</w:t>
      </w:r>
      <w:r w:rsidR="003B7393" w:rsidRPr="00963E3C">
        <w:rPr>
          <w:sz w:val="20"/>
          <w:szCs w:val="20"/>
        </w:rPr>
        <w:t xml:space="preserve"> Murray, Kristen </w:t>
      </w:r>
      <w:proofErr w:type="spellStart"/>
      <w:r w:rsidR="003B7393" w:rsidRPr="00963E3C">
        <w:rPr>
          <w:sz w:val="20"/>
          <w:szCs w:val="20"/>
        </w:rPr>
        <w:t>Bibbins</w:t>
      </w:r>
      <w:proofErr w:type="spellEnd"/>
      <w:r w:rsidR="003B7393" w:rsidRPr="00963E3C">
        <w:rPr>
          <w:sz w:val="20"/>
          <w:szCs w:val="20"/>
        </w:rPr>
        <w:t xml:space="preserve"> </w:t>
      </w:r>
      <w:r w:rsidRPr="00963E3C">
        <w:rPr>
          <w:sz w:val="20"/>
          <w:szCs w:val="20"/>
        </w:rPr>
        <w:t xml:space="preserve">Domingo. “Prevalence and correlates of eating disorders and disordered eating behaviors among overweight or obese young adults using the National Longitudinal Study of Adolescent to Adult Health.” </w:t>
      </w:r>
      <w:r w:rsidRPr="00963E3C">
        <w:rPr>
          <w:i/>
          <w:sz w:val="20"/>
          <w:szCs w:val="20"/>
        </w:rPr>
        <w:t>Journal of General Internal Medicine. 33</w:t>
      </w:r>
      <w:r w:rsidRPr="00963E3C">
        <w:rPr>
          <w:sz w:val="20"/>
          <w:szCs w:val="20"/>
        </w:rPr>
        <w:t>(8):1337-1343.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factor—2.74)</w:t>
      </w:r>
    </w:p>
    <w:p w14:paraId="422DD1DD" w14:textId="77777777" w:rsidR="00E409D3" w:rsidRPr="00963E3C" w:rsidRDefault="00E409D3" w:rsidP="009C14F1">
      <w:pPr>
        <w:pStyle w:val="BodyTextIndent"/>
        <w:spacing w:after="240"/>
        <w:ind w:left="720" w:firstLine="0"/>
        <w:contextualSpacing/>
        <w:rPr>
          <w:sz w:val="20"/>
          <w:szCs w:val="20"/>
        </w:rPr>
      </w:pPr>
    </w:p>
    <w:p w14:paraId="72D8EE43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2018. Geist, Claudia,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. “Somebody has to DUST! Gender, health, and housework in older couples.” </w:t>
      </w:r>
      <w:r w:rsidRPr="00963E3C">
        <w:rPr>
          <w:i/>
          <w:sz w:val="20"/>
          <w:szCs w:val="20"/>
        </w:rPr>
        <w:t>Journal of Women and Aging. 29</w:t>
      </w:r>
      <w:r w:rsidRPr="00963E3C">
        <w:rPr>
          <w:sz w:val="20"/>
          <w:szCs w:val="20"/>
        </w:rPr>
        <w:t>(6):1-11.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factor—0.94)</w:t>
      </w:r>
    </w:p>
    <w:p w14:paraId="511D77ED" w14:textId="53DC49F0" w:rsidR="002E2D8F" w:rsidRPr="00963E3C" w:rsidRDefault="002E2D8F" w:rsidP="009C14F1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</w:p>
    <w:p w14:paraId="450D6935" w14:textId="36F40933" w:rsidR="002E2D8F" w:rsidRPr="00963E3C" w:rsidRDefault="002E2D8F" w:rsidP="009C14F1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 xml:space="preserve">Featured in the </w:t>
      </w:r>
      <w:hyperlink r:id="rId15" w:history="1">
        <w:r w:rsidRPr="00963E3C">
          <w:rPr>
            <w:rStyle w:val="Hyperlink"/>
            <w:sz w:val="20"/>
            <w:szCs w:val="20"/>
          </w:rPr>
          <w:t>Deseret News</w:t>
        </w:r>
      </w:hyperlink>
      <w:r w:rsidR="00F42831" w:rsidRPr="00963E3C">
        <w:rPr>
          <w:sz w:val="20"/>
          <w:szCs w:val="20"/>
        </w:rPr>
        <w:t xml:space="preserve"> (</w:t>
      </w:r>
      <w:r w:rsidRPr="00963E3C">
        <w:rPr>
          <w:sz w:val="20"/>
          <w:szCs w:val="20"/>
        </w:rPr>
        <w:t>January 2018</w:t>
      </w:r>
      <w:r w:rsidR="00F42831" w:rsidRPr="00963E3C">
        <w:rPr>
          <w:sz w:val="20"/>
          <w:szCs w:val="20"/>
        </w:rPr>
        <w:t>)</w:t>
      </w:r>
    </w:p>
    <w:p w14:paraId="0D6F467A" w14:textId="77777777" w:rsidR="002E2D8F" w:rsidRPr="00963E3C" w:rsidRDefault="002E2D8F" w:rsidP="009C14F1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</w:p>
    <w:p w14:paraId="7328EDF6" w14:textId="441A5A7D" w:rsidR="00E409D3" w:rsidRPr="00963E3C" w:rsidRDefault="00E409D3" w:rsidP="009C14F1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2018.</w:t>
      </w:r>
      <w:r w:rsidRPr="00963E3C">
        <w:rPr>
          <w:b/>
          <w:sz w:val="20"/>
          <w:szCs w:val="20"/>
        </w:rPr>
        <w:t xml:space="preserve"> Tabler, Jennifer, </w:t>
      </w:r>
      <w:r w:rsidRPr="00963E3C">
        <w:rPr>
          <w:sz w:val="20"/>
          <w:szCs w:val="20"/>
        </w:rPr>
        <w:t>Rebecca L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>, Ken R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Smith, Heidi H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Hanson, Claudia Geist. “Variation in reproductive outcomes of women with histories of anorexia nervosa, bulimia nervosa, or eating disorder not otherwise specified by eating disorder type relative to the general popu</w:t>
      </w:r>
      <w:r w:rsidR="00E6133D" w:rsidRPr="00963E3C">
        <w:rPr>
          <w:sz w:val="20"/>
          <w:szCs w:val="20"/>
        </w:rPr>
        <w:t>lation and closest-aged sisters.”</w:t>
      </w:r>
      <w:r w:rsidRPr="00963E3C">
        <w:rPr>
          <w:bCs/>
          <w:i/>
          <w:sz w:val="20"/>
          <w:szCs w:val="20"/>
        </w:rPr>
        <w:t xml:space="preserve"> International Journal of Eating Disorders. 51</w:t>
      </w:r>
      <w:r w:rsidRPr="00963E3C">
        <w:rPr>
          <w:bCs/>
          <w:sz w:val="20"/>
          <w:szCs w:val="20"/>
        </w:rPr>
        <w:t xml:space="preserve">(2):102-111.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factor—4.13)</w:t>
      </w:r>
    </w:p>
    <w:p w14:paraId="043DE0D8" w14:textId="77777777" w:rsidR="00E409D3" w:rsidRPr="00963E3C" w:rsidRDefault="00E409D3" w:rsidP="009C14F1">
      <w:pPr>
        <w:pStyle w:val="BodyTextIndent"/>
        <w:spacing w:after="120"/>
        <w:ind w:left="720" w:firstLine="0"/>
        <w:contextualSpacing/>
        <w:rPr>
          <w:sz w:val="20"/>
          <w:szCs w:val="20"/>
        </w:rPr>
      </w:pPr>
    </w:p>
    <w:p w14:paraId="4EB1DB16" w14:textId="1DFAA4E0" w:rsidR="00E409D3" w:rsidRPr="00963E3C" w:rsidRDefault="00E409D3" w:rsidP="009C14F1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2018.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Jeanie Ashby,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Nushean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Assasik</w:t>
      </w:r>
      <w:proofErr w:type="spellEnd"/>
      <w:r w:rsidRPr="00963E3C">
        <w:rPr>
          <w:sz w:val="20"/>
          <w:szCs w:val="20"/>
        </w:rPr>
        <w:t xml:space="preserve">, Jason Chen, </w:t>
      </w:r>
      <w:r w:rsidRPr="00963E3C">
        <w:rPr>
          <w:b/>
          <w:bCs/>
          <w:sz w:val="20"/>
          <w:szCs w:val="20"/>
        </w:rPr>
        <w:t>Jennifer</w:t>
      </w:r>
      <w:r w:rsidRPr="00963E3C">
        <w:rPr>
          <w:sz w:val="20"/>
          <w:szCs w:val="20"/>
        </w:rPr>
        <w:t xml:space="preserve"> </w:t>
      </w:r>
      <w:r w:rsidRPr="00963E3C">
        <w:rPr>
          <w:b/>
          <w:bCs/>
          <w:sz w:val="20"/>
          <w:szCs w:val="20"/>
        </w:rPr>
        <w:t>Tabler,</w:t>
      </w:r>
      <w:r w:rsidRPr="00963E3C">
        <w:rPr>
          <w:sz w:val="20"/>
          <w:szCs w:val="20"/>
        </w:rPr>
        <w:t xml:space="preserve"> Guadalupe Aguilera, Natalie Blanton, Allison Jess, Justine J Reel. “Parental health related quality of life, depression and stress among low-income uninsured immigrants.” </w:t>
      </w:r>
      <w:r w:rsidRPr="00963E3C">
        <w:rPr>
          <w:i/>
          <w:iCs/>
          <w:sz w:val="20"/>
          <w:szCs w:val="20"/>
        </w:rPr>
        <w:t>International Journal of Migration, Health, and Social Care. 14</w:t>
      </w:r>
      <w:r w:rsidRPr="00963E3C">
        <w:rPr>
          <w:iCs/>
          <w:sz w:val="20"/>
          <w:szCs w:val="20"/>
        </w:rPr>
        <w:t>(2):199-207. (</w:t>
      </w:r>
      <w:proofErr w:type="gramStart"/>
      <w:r w:rsidRPr="00963E3C">
        <w:rPr>
          <w:iCs/>
          <w:sz w:val="20"/>
          <w:szCs w:val="20"/>
        </w:rPr>
        <w:t>impact</w:t>
      </w:r>
      <w:proofErr w:type="gramEnd"/>
      <w:r w:rsidRPr="00963E3C">
        <w:rPr>
          <w:iCs/>
          <w:sz w:val="20"/>
          <w:szCs w:val="20"/>
        </w:rPr>
        <w:t xml:space="preserve"> factor—0.64)</w:t>
      </w:r>
    </w:p>
    <w:p w14:paraId="182EAB8B" w14:textId="77777777" w:rsidR="00E409D3" w:rsidRPr="00963E3C" w:rsidRDefault="00E409D3" w:rsidP="009C14F1">
      <w:pPr>
        <w:pStyle w:val="BodyTextIndent"/>
        <w:spacing w:after="120"/>
        <w:ind w:left="720" w:firstLine="0"/>
        <w:contextualSpacing/>
        <w:rPr>
          <w:sz w:val="20"/>
          <w:szCs w:val="20"/>
        </w:rPr>
      </w:pPr>
    </w:p>
    <w:p w14:paraId="77D17EAB" w14:textId="5D32615A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2018.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Tammy Garfield, </w:t>
      </w:r>
      <w:r w:rsidRPr="00963E3C">
        <w:rPr>
          <w:b/>
          <w:sz w:val="20"/>
          <w:szCs w:val="20"/>
        </w:rPr>
        <w:t xml:space="preserve">Jennifer Tabler,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Mary Stoddard, </w:t>
      </w:r>
      <w:proofErr w:type="spellStart"/>
      <w:r w:rsidRPr="00963E3C">
        <w:rPr>
          <w:sz w:val="20"/>
          <w:szCs w:val="20"/>
        </w:rPr>
        <w:t>Alla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Chernenko</w:t>
      </w:r>
      <w:proofErr w:type="spellEnd"/>
      <w:r w:rsidRPr="00963E3C">
        <w:rPr>
          <w:sz w:val="20"/>
          <w:szCs w:val="20"/>
        </w:rPr>
        <w:t xml:space="preserve">, Jeanie Ashby. “Motivations and outcomes of volunteers at a non-student-run free clinic.” </w:t>
      </w:r>
      <w:r w:rsidRPr="00963E3C">
        <w:rPr>
          <w:i/>
          <w:sz w:val="20"/>
          <w:szCs w:val="20"/>
        </w:rPr>
        <w:t>Diversity and Equality in Health and Care. 15</w:t>
      </w:r>
      <w:r w:rsidRPr="00963E3C">
        <w:rPr>
          <w:sz w:val="20"/>
          <w:szCs w:val="20"/>
        </w:rPr>
        <w:t>(1):9-14.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factor—N/A)</w:t>
      </w:r>
    </w:p>
    <w:p w14:paraId="3AF5529E" w14:textId="77777777" w:rsidR="00E409D3" w:rsidRPr="00963E3C" w:rsidRDefault="00E409D3" w:rsidP="009C14F1">
      <w:pPr>
        <w:pStyle w:val="BodyTextIndent"/>
        <w:spacing w:after="240"/>
        <w:ind w:left="720" w:firstLine="0"/>
        <w:contextualSpacing/>
        <w:rPr>
          <w:sz w:val="20"/>
          <w:szCs w:val="20"/>
        </w:rPr>
      </w:pPr>
    </w:p>
    <w:p w14:paraId="706F51D6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2017.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</w:t>
      </w:r>
      <w:r w:rsidRPr="00963E3C">
        <w:rPr>
          <w:b/>
          <w:sz w:val="20"/>
          <w:szCs w:val="20"/>
        </w:rPr>
        <w:t xml:space="preserve">Jennifer Tabler,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Nushean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Assasnik</w:t>
      </w:r>
      <w:proofErr w:type="spellEnd"/>
      <w:r w:rsidRPr="00963E3C">
        <w:rPr>
          <w:sz w:val="20"/>
          <w:szCs w:val="20"/>
        </w:rPr>
        <w:t xml:space="preserve">, Lindsey Wright, Jeanie Ashby. “Prevention and management of Hypertension and Diabetes using social capital and physical activity among socioeconomically disadvantaged populations.” </w:t>
      </w:r>
      <w:r w:rsidRPr="00963E3C">
        <w:rPr>
          <w:i/>
          <w:sz w:val="20"/>
          <w:szCs w:val="20"/>
        </w:rPr>
        <w:t>Family and Community Health.</w:t>
      </w:r>
      <w:r w:rsidRPr="00963E3C">
        <w:rPr>
          <w:sz w:val="20"/>
          <w:szCs w:val="20"/>
        </w:rPr>
        <w:t xml:space="preserve"> </w:t>
      </w:r>
      <w:r w:rsidRPr="00963E3C">
        <w:rPr>
          <w:i/>
          <w:sz w:val="20"/>
          <w:szCs w:val="20"/>
        </w:rPr>
        <w:t>40</w:t>
      </w:r>
      <w:r w:rsidRPr="00963E3C">
        <w:rPr>
          <w:sz w:val="20"/>
          <w:szCs w:val="20"/>
        </w:rPr>
        <w:t>(3):205-211.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factor—1.46)</w:t>
      </w:r>
    </w:p>
    <w:p w14:paraId="79A361CB" w14:textId="77777777" w:rsidR="00E409D3" w:rsidRPr="00963E3C" w:rsidRDefault="00E409D3" w:rsidP="009C14F1">
      <w:pPr>
        <w:pStyle w:val="BodyTextIndent"/>
        <w:spacing w:after="240"/>
        <w:ind w:left="720" w:firstLine="0"/>
        <w:contextualSpacing/>
        <w:rPr>
          <w:bCs/>
          <w:sz w:val="20"/>
          <w:szCs w:val="20"/>
        </w:rPr>
      </w:pPr>
    </w:p>
    <w:p w14:paraId="6B80BB3A" w14:textId="10326E0A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2017. </w:t>
      </w:r>
      <w:proofErr w:type="spellStart"/>
      <w:r w:rsidRPr="00963E3C">
        <w:rPr>
          <w:bCs/>
          <w:sz w:val="20"/>
          <w:szCs w:val="20"/>
        </w:rPr>
        <w:t>Kamimura</w:t>
      </w:r>
      <w:proofErr w:type="spellEnd"/>
      <w:r w:rsidRPr="00963E3C">
        <w:rPr>
          <w:bCs/>
          <w:sz w:val="20"/>
          <w:szCs w:val="20"/>
        </w:rPr>
        <w:t xml:space="preserve">, Akiko, 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bCs/>
          <w:sz w:val="20"/>
          <w:szCs w:val="20"/>
        </w:rPr>
        <w:t xml:space="preserve">, </w:t>
      </w:r>
      <w:proofErr w:type="spellStart"/>
      <w:r w:rsidRPr="00963E3C">
        <w:rPr>
          <w:bCs/>
          <w:sz w:val="20"/>
          <w:szCs w:val="20"/>
        </w:rPr>
        <w:t>Kyl</w:t>
      </w:r>
      <w:proofErr w:type="spellEnd"/>
      <w:r w:rsidRPr="00963E3C">
        <w:rPr>
          <w:bCs/>
          <w:sz w:val="20"/>
          <w:szCs w:val="20"/>
        </w:rPr>
        <w:t xml:space="preserve"> Myers, </w:t>
      </w:r>
      <w:proofErr w:type="spellStart"/>
      <w:r w:rsidRPr="00963E3C">
        <w:rPr>
          <w:bCs/>
          <w:sz w:val="20"/>
          <w:szCs w:val="20"/>
        </w:rPr>
        <w:t>Fattima</w:t>
      </w:r>
      <w:proofErr w:type="spellEnd"/>
      <w:r w:rsidRPr="00963E3C">
        <w:rPr>
          <w:bCs/>
          <w:sz w:val="20"/>
          <w:szCs w:val="20"/>
        </w:rPr>
        <w:t xml:space="preserve"> Ahmed, Anthony Mills, Gu</w:t>
      </w:r>
      <w:r w:rsidR="00AC337E" w:rsidRPr="00963E3C">
        <w:rPr>
          <w:bCs/>
          <w:sz w:val="20"/>
          <w:szCs w:val="20"/>
        </w:rPr>
        <w:t xml:space="preserve">adalupe Aguilera, Jeanie Ashby. </w:t>
      </w:r>
      <w:r w:rsidRPr="00963E3C">
        <w:rPr>
          <w:bCs/>
          <w:sz w:val="20"/>
          <w:szCs w:val="20"/>
        </w:rPr>
        <w:t xml:space="preserve">“Student-led health education programs in a waiting room of a free clinic: Report from the field.” </w:t>
      </w:r>
      <w:r w:rsidRPr="00963E3C">
        <w:rPr>
          <w:bCs/>
          <w:i/>
          <w:sz w:val="20"/>
          <w:szCs w:val="20"/>
        </w:rPr>
        <w:t>Health Education Journal. 76</w:t>
      </w:r>
      <w:r w:rsidRPr="00963E3C">
        <w:rPr>
          <w:bCs/>
          <w:sz w:val="20"/>
          <w:szCs w:val="20"/>
        </w:rPr>
        <w:t>(3):282-292. (</w:t>
      </w:r>
      <w:proofErr w:type="gramStart"/>
      <w:r w:rsidRPr="00963E3C">
        <w:rPr>
          <w:bCs/>
          <w:sz w:val="20"/>
          <w:szCs w:val="20"/>
        </w:rPr>
        <w:t>impact</w:t>
      </w:r>
      <w:proofErr w:type="gramEnd"/>
      <w:r w:rsidRPr="00963E3C">
        <w:rPr>
          <w:bCs/>
          <w:sz w:val="20"/>
          <w:szCs w:val="20"/>
        </w:rPr>
        <w:t xml:space="preserve"> factor—1.14) </w:t>
      </w:r>
    </w:p>
    <w:p w14:paraId="449B9B1A" w14:textId="77777777" w:rsidR="00E409D3" w:rsidRPr="00963E3C" w:rsidRDefault="00E409D3" w:rsidP="009C14F1">
      <w:pPr>
        <w:pStyle w:val="BodyTextIndent"/>
        <w:spacing w:after="240"/>
        <w:ind w:left="720" w:firstLine="0"/>
        <w:contextualSpacing/>
        <w:rPr>
          <w:sz w:val="20"/>
          <w:szCs w:val="20"/>
        </w:rPr>
      </w:pPr>
    </w:p>
    <w:p w14:paraId="529E471F" w14:textId="04B469D2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  <w:r w:rsidRPr="00963E3C">
        <w:rPr>
          <w:sz w:val="20"/>
          <w:szCs w:val="20"/>
        </w:rPr>
        <w:lastRenderedPageBreak/>
        <w:t xml:space="preserve">2017.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Jeanie Ashby,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bCs/>
          <w:sz w:val="20"/>
          <w:szCs w:val="20"/>
        </w:rPr>
        <w:t>Maziar</w:t>
      </w:r>
      <w:proofErr w:type="spellEnd"/>
      <w:r w:rsidRPr="00963E3C">
        <w:rPr>
          <w:bCs/>
          <w:sz w:val="20"/>
          <w:szCs w:val="20"/>
        </w:rPr>
        <w:t xml:space="preserve"> M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Nourian</w:t>
      </w:r>
      <w:proofErr w:type="spellEnd"/>
      <w:r w:rsidRPr="00963E3C">
        <w:rPr>
          <w:bCs/>
          <w:sz w:val="20"/>
          <w:szCs w:val="20"/>
        </w:rPr>
        <w:t>, Ha Ngoc Trinh, Jason Chen, Anthony Mills, Justine J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Reel. “Association between tobacco, alcohol, and drug use, stress, and depression among uninsured free clinic patients.” </w:t>
      </w:r>
      <w:r w:rsidRPr="00963E3C">
        <w:rPr>
          <w:bCs/>
          <w:i/>
          <w:sz w:val="20"/>
          <w:szCs w:val="20"/>
        </w:rPr>
        <w:t>Journal of Ethnicity in Substance Abuse</w:t>
      </w:r>
      <w:r w:rsidRPr="00963E3C">
        <w:rPr>
          <w:bCs/>
          <w:sz w:val="20"/>
          <w:szCs w:val="20"/>
        </w:rPr>
        <w:t>.</w:t>
      </w:r>
      <w:r w:rsidRPr="00963E3C">
        <w:rPr>
          <w:bCs/>
          <w:i/>
          <w:sz w:val="20"/>
          <w:szCs w:val="20"/>
        </w:rPr>
        <w:t xml:space="preserve"> 16</w:t>
      </w:r>
      <w:r w:rsidRPr="00963E3C">
        <w:rPr>
          <w:bCs/>
          <w:sz w:val="20"/>
          <w:szCs w:val="20"/>
        </w:rPr>
        <w:t>(1):122-136. (</w:t>
      </w:r>
      <w:proofErr w:type="gramStart"/>
      <w:r w:rsidRPr="00963E3C">
        <w:rPr>
          <w:bCs/>
          <w:sz w:val="20"/>
          <w:szCs w:val="20"/>
        </w:rPr>
        <w:t>impact</w:t>
      </w:r>
      <w:proofErr w:type="gramEnd"/>
      <w:r w:rsidRPr="00963E3C">
        <w:rPr>
          <w:bCs/>
          <w:sz w:val="20"/>
          <w:szCs w:val="20"/>
        </w:rPr>
        <w:t xml:space="preserve"> factor—0.82)</w:t>
      </w:r>
    </w:p>
    <w:p w14:paraId="1D1B42C3" w14:textId="77777777" w:rsidR="00E409D3" w:rsidRPr="00963E3C" w:rsidRDefault="00E409D3" w:rsidP="009C14F1">
      <w:pPr>
        <w:pStyle w:val="BodyTextIndent"/>
        <w:spacing w:after="240"/>
        <w:ind w:firstLine="0"/>
        <w:contextualSpacing/>
        <w:rPr>
          <w:sz w:val="20"/>
          <w:szCs w:val="20"/>
        </w:rPr>
      </w:pPr>
    </w:p>
    <w:p w14:paraId="39DCE5CB" w14:textId="72FD89DA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  <w:u w:val="single"/>
        </w:rPr>
      </w:pPr>
      <w:r w:rsidRPr="00963E3C">
        <w:rPr>
          <w:sz w:val="20"/>
          <w:szCs w:val="20"/>
        </w:rPr>
        <w:t>2016.</w:t>
      </w:r>
      <w:r w:rsidRPr="00963E3C">
        <w:rPr>
          <w:b/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Jeanie Ashby, Ha Ngoc Trinh, Liana </w:t>
      </w:r>
      <w:proofErr w:type="spellStart"/>
      <w:r w:rsidRPr="00963E3C">
        <w:rPr>
          <w:sz w:val="20"/>
          <w:szCs w:val="20"/>
        </w:rPr>
        <w:t>Prudencio</w:t>
      </w:r>
      <w:proofErr w:type="spellEnd"/>
      <w:r w:rsidRPr="00963E3C">
        <w:rPr>
          <w:sz w:val="20"/>
          <w:szCs w:val="20"/>
        </w:rPr>
        <w:t>, Anthony Mills, 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Fattima</w:t>
      </w:r>
      <w:proofErr w:type="spellEnd"/>
      <w:r w:rsidRPr="00963E3C">
        <w:rPr>
          <w:sz w:val="20"/>
          <w:szCs w:val="20"/>
        </w:rPr>
        <w:t xml:space="preserve"> Ahmad, Justine J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Reel. “Uninsured free clinic patients’ experience and per</w:t>
      </w:r>
      <w:r w:rsidR="002E71BC" w:rsidRPr="00963E3C">
        <w:rPr>
          <w:sz w:val="20"/>
          <w:szCs w:val="20"/>
        </w:rPr>
        <w:t xml:space="preserve">ceptions of healthcare services, community resources, and the Affordable Care Act. </w:t>
      </w:r>
      <w:r w:rsidRPr="00963E3C">
        <w:rPr>
          <w:bCs/>
          <w:i/>
          <w:sz w:val="20"/>
          <w:szCs w:val="20"/>
        </w:rPr>
        <w:t>Patient Experience Journal. 3</w:t>
      </w:r>
      <w:r w:rsidRPr="00963E3C">
        <w:rPr>
          <w:bCs/>
          <w:sz w:val="20"/>
          <w:szCs w:val="20"/>
        </w:rPr>
        <w:t>(2):12-21. (</w:t>
      </w:r>
      <w:proofErr w:type="gramStart"/>
      <w:r w:rsidRPr="00963E3C">
        <w:rPr>
          <w:bCs/>
          <w:sz w:val="20"/>
          <w:szCs w:val="20"/>
        </w:rPr>
        <w:t>impact</w:t>
      </w:r>
      <w:proofErr w:type="gramEnd"/>
      <w:r w:rsidRPr="00963E3C">
        <w:rPr>
          <w:bCs/>
          <w:sz w:val="20"/>
          <w:szCs w:val="20"/>
        </w:rPr>
        <w:t xml:space="preserve"> factor—N/A)</w:t>
      </w:r>
    </w:p>
    <w:p w14:paraId="6A686400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</w:p>
    <w:p w14:paraId="41D14A3D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  <w:r w:rsidRPr="00963E3C">
        <w:rPr>
          <w:sz w:val="20"/>
          <w:szCs w:val="20"/>
        </w:rPr>
        <w:t>2016.</w:t>
      </w:r>
      <w:r w:rsidRPr="00963E3C">
        <w:rPr>
          <w:b/>
          <w:sz w:val="20"/>
          <w:szCs w:val="20"/>
        </w:rPr>
        <w:t xml:space="preserve"> </w:t>
      </w:r>
      <w:r w:rsidRPr="00963E3C">
        <w:rPr>
          <w:b/>
          <w:bCs/>
          <w:sz w:val="20"/>
          <w:szCs w:val="20"/>
        </w:rPr>
        <w:t xml:space="preserve">Tabler, Jennifer, </w:t>
      </w:r>
      <w:r w:rsidRPr="00963E3C">
        <w:rPr>
          <w:bCs/>
          <w:sz w:val="20"/>
          <w:szCs w:val="20"/>
        </w:rPr>
        <w:t xml:space="preserve">Claudia Geist. “Young women with eating disorders or disordered eating behaviors: Delinquency, risky sexual behaviors, and number of children in early adulthood.” </w:t>
      </w:r>
      <w:proofErr w:type="spellStart"/>
      <w:r w:rsidRPr="00963E3C">
        <w:rPr>
          <w:bCs/>
          <w:i/>
          <w:sz w:val="20"/>
          <w:szCs w:val="20"/>
        </w:rPr>
        <w:t>Socius</w:t>
      </w:r>
      <w:proofErr w:type="spellEnd"/>
      <w:r w:rsidRPr="00963E3C">
        <w:rPr>
          <w:bCs/>
          <w:i/>
          <w:sz w:val="20"/>
          <w:szCs w:val="20"/>
        </w:rPr>
        <w:t xml:space="preserve">: Sociological Research for a Dynamic World. </w:t>
      </w:r>
      <w:r w:rsidRPr="00963E3C">
        <w:rPr>
          <w:bCs/>
          <w:sz w:val="20"/>
          <w:szCs w:val="20"/>
        </w:rPr>
        <w:t xml:space="preserve">2:1-14. </w:t>
      </w:r>
      <w:r w:rsidRPr="00963E3C">
        <w:rPr>
          <w:sz w:val="20"/>
          <w:szCs w:val="20"/>
        </w:rPr>
        <w:t>(impact factor—N/A)</w:t>
      </w:r>
    </w:p>
    <w:p w14:paraId="1519D1C4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</w:p>
    <w:p w14:paraId="1A910A3F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2016.</w:t>
      </w:r>
      <w:r w:rsidRPr="00963E3C">
        <w:rPr>
          <w:b/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</w:t>
      </w:r>
      <w:r w:rsidRPr="00963E3C">
        <w:rPr>
          <w:b/>
          <w:sz w:val="20"/>
          <w:szCs w:val="20"/>
        </w:rPr>
        <w:t xml:space="preserve">Jennifer Tabler,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Allison Jess, Tamara Stephens, Guadalupe Aguilera, Lindsey Wright, Jeanie Ashby. “Promoting healthy eating attitudes among uninsured primary care patients.” </w:t>
      </w:r>
      <w:r w:rsidRPr="00963E3C">
        <w:rPr>
          <w:i/>
          <w:sz w:val="20"/>
          <w:szCs w:val="20"/>
        </w:rPr>
        <w:t>Journal of Community Health</w:t>
      </w:r>
      <w:r w:rsidRPr="00963E3C">
        <w:rPr>
          <w:sz w:val="20"/>
          <w:szCs w:val="20"/>
        </w:rPr>
        <w:t xml:space="preserve">. </w:t>
      </w:r>
      <w:r w:rsidRPr="00963E3C">
        <w:rPr>
          <w:i/>
          <w:sz w:val="20"/>
          <w:szCs w:val="20"/>
        </w:rPr>
        <w:t>41</w:t>
      </w:r>
      <w:r w:rsidRPr="00963E3C">
        <w:rPr>
          <w:sz w:val="20"/>
          <w:szCs w:val="20"/>
        </w:rPr>
        <w:t>(4):805-11.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factor—1.81)</w:t>
      </w:r>
    </w:p>
    <w:p w14:paraId="4942D5A6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</w:p>
    <w:p w14:paraId="240B1514" w14:textId="35873A58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2016.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 Akiko, </w:t>
      </w:r>
      <w:r w:rsidRPr="00963E3C">
        <w:rPr>
          <w:b/>
          <w:sz w:val="20"/>
          <w:szCs w:val="20"/>
        </w:rPr>
        <w:t>Jennifer Tabler,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Alla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Chernenko</w:t>
      </w:r>
      <w:proofErr w:type="spellEnd"/>
      <w:r w:rsidRPr="00963E3C">
        <w:rPr>
          <w:sz w:val="20"/>
          <w:szCs w:val="20"/>
        </w:rPr>
        <w:t xml:space="preserve">, Ha Ngoc Trinh, Liana </w:t>
      </w:r>
      <w:proofErr w:type="spellStart"/>
      <w:r w:rsidRPr="00963E3C">
        <w:rPr>
          <w:sz w:val="20"/>
          <w:szCs w:val="20"/>
        </w:rPr>
        <w:t>Prudencio</w:t>
      </w:r>
      <w:proofErr w:type="spellEnd"/>
      <w:r w:rsidRPr="00963E3C">
        <w:rPr>
          <w:sz w:val="20"/>
          <w:szCs w:val="20"/>
        </w:rPr>
        <w:t xml:space="preserve">, Guadalupe Aguilera. “Why uninsured free clinic patients don’t apply for affordable care act health insurance in a non-expanding Medicaid state.” </w:t>
      </w:r>
      <w:r w:rsidRPr="00963E3C">
        <w:rPr>
          <w:i/>
          <w:sz w:val="20"/>
          <w:szCs w:val="20"/>
        </w:rPr>
        <w:t>Journal of Community Health. 41</w:t>
      </w:r>
      <w:r w:rsidRPr="00963E3C">
        <w:rPr>
          <w:sz w:val="20"/>
          <w:szCs w:val="20"/>
        </w:rPr>
        <w:t>(1):119-126.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factor—1.81)</w:t>
      </w:r>
    </w:p>
    <w:p w14:paraId="58345696" w14:textId="77777777" w:rsidR="00E409D3" w:rsidRPr="00963E3C" w:rsidRDefault="00E409D3" w:rsidP="009C14F1">
      <w:pPr>
        <w:pStyle w:val="BodyTextIndent"/>
        <w:spacing w:after="240"/>
        <w:ind w:firstLine="0"/>
        <w:contextualSpacing/>
        <w:rPr>
          <w:sz w:val="20"/>
          <w:szCs w:val="20"/>
        </w:rPr>
      </w:pPr>
    </w:p>
    <w:p w14:paraId="47F34AE6" w14:textId="45F3D393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2016.</w:t>
      </w:r>
      <w:r w:rsidRPr="00963E3C">
        <w:rPr>
          <w:b/>
          <w:sz w:val="20"/>
          <w:szCs w:val="20"/>
        </w:rPr>
        <w:t xml:space="preserve"> </w:t>
      </w:r>
      <w:r w:rsidRPr="00963E3C">
        <w:rPr>
          <w:sz w:val="20"/>
          <w:szCs w:val="20"/>
        </w:rPr>
        <w:t>Caserta, Michael, Dale A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Lund, Rebecca L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 xml:space="preserve">, </w:t>
      </w:r>
      <w:r w:rsidRPr="00963E3C">
        <w:rPr>
          <w:b/>
          <w:sz w:val="20"/>
          <w:szCs w:val="20"/>
        </w:rPr>
        <w:t>Jennifer Tabler.</w:t>
      </w:r>
      <w:r w:rsidRPr="00963E3C">
        <w:rPr>
          <w:sz w:val="20"/>
          <w:szCs w:val="20"/>
        </w:rPr>
        <w:t xml:space="preserve"> “One size doesn’t fit all-Partners in Hospice Care,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an individualized approach to bereavement intervention.”</w:t>
      </w:r>
      <w:r w:rsidRPr="00963E3C">
        <w:rPr>
          <w:i/>
          <w:sz w:val="20"/>
          <w:szCs w:val="20"/>
        </w:rPr>
        <w:t xml:space="preserve"> Omega-Journal of Death and Dying. 73</w:t>
      </w:r>
      <w:r w:rsidRPr="00963E3C">
        <w:rPr>
          <w:sz w:val="20"/>
          <w:szCs w:val="20"/>
        </w:rPr>
        <w:t>(2): 107-125.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factor—0.86)</w:t>
      </w:r>
    </w:p>
    <w:p w14:paraId="2BE06D7C" w14:textId="77777777" w:rsidR="007336AF" w:rsidRPr="00963E3C" w:rsidRDefault="007336AF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</w:p>
    <w:p w14:paraId="5360F6B5" w14:textId="03EB1513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2015. </w:t>
      </w:r>
      <w:r w:rsidRPr="00963E3C">
        <w:rPr>
          <w:b/>
          <w:sz w:val="20"/>
          <w:szCs w:val="20"/>
        </w:rPr>
        <w:t>Tabler, Jennifer</w:t>
      </w:r>
      <w:r w:rsidRPr="00963E3C">
        <w:rPr>
          <w:sz w:val="20"/>
          <w:szCs w:val="20"/>
        </w:rPr>
        <w:t>, Rebecca L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 xml:space="preserve">, Lee Ellington, </w:t>
      </w:r>
      <w:proofErr w:type="spellStart"/>
      <w:r w:rsidRPr="00963E3C">
        <w:rPr>
          <w:sz w:val="20"/>
          <w:szCs w:val="20"/>
        </w:rPr>
        <w:t>Maija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Reblin</w:t>
      </w:r>
      <w:proofErr w:type="spellEnd"/>
      <w:r w:rsidRPr="00963E3C">
        <w:rPr>
          <w:sz w:val="20"/>
          <w:szCs w:val="20"/>
        </w:rPr>
        <w:t>, Mike Ca</w:t>
      </w:r>
      <w:r w:rsidR="006574C4" w:rsidRPr="00963E3C">
        <w:rPr>
          <w:sz w:val="20"/>
          <w:szCs w:val="20"/>
        </w:rPr>
        <w:t xml:space="preserve">serta, Margaret Clayton, Dale A. </w:t>
      </w:r>
      <w:r w:rsidRPr="00963E3C">
        <w:rPr>
          <w:sz w:val="20"/>
          <w:szCs w:val="20"/>
        </w:rPr>
        <w:t xml:space="preserve">Lund. </w:t>
      </w:r>
      <w:r w:rsidR="007336AF" w:rsidRPr="00963E3C">
        <w:rPr>
          <w:sz w:val="20"/>
          <w:szCs w:val="20"/>
        </w:rPr>
        <w:t>“Misse</w:t>
      </w:r>
      <w:r w:rsidRPr="00963E3C">
        <w:rPr>
          <w:sz w:val="20"/>
          <w:szCs w:val="20"/>
        </w:rPr>
        <w:t xml:space="preserve">d opportunity: Hospice care and the family.” </w:t>
      </w:r>
      <w:r w:rsidRPr="00963E3C">
        <w:rPr>
          <w:i/>
          <w:sz w:val="20"/>
          <w:szCs w:val="20"/>
        </w:rPr>
        <w:t xml:space="preserve">Journal of Social Work in End-of-Life &amp; Palliative Care. </w:t>
      </w:r>
      <w:proofErr w:type="gramStart"/>
      <w:r w:rsidRPr="00963E3C">
        <w:rPr>
          <w:i/>
          <w:sz w:val="20"/>
          <w:szCs w:val="20"/>
        </w:rPr>
        <w:t>11</w:t>
      </w:r>
      <w:proofErr w:type="gramEnd"/>
      <w:r w:rsidRPr="00963E3C">
        <w:rPr>
          <w:sz w:val="20"/>
          <w:szCs w:val="20"/>
        </w:rPr>
        <w:t>(3-4), 224-243.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factor—1.16)</w:t>
      </w:r>
    </w:p>
    <w:p w14:paraId="49E55C3D" w14:textId="77777777" w:rsidR="00E409D3" w:rsidRPr="00963E3C" w:rsidRDefault="00E409D3" w:rsidP="009C14F1">
      <w:pPr>
        <w:pStyle w:val="BodyTextIndent"/>
        <w:spacing w:after="240"/>
        <w:ind w:firstLine="0"/>
        <w:contextualSpacing/>
        <w:rPr>
          <w:sz w:val="20"/>
          <w:szCs w:val="20"/>
        </w:rPr>
      </w:pPr>
    </w:p>
    <w:p w14:paraId="7F106BDE" w14:textId="0056BAFA" w:rsidR="00E409D3" w:rsidRPr="00963E3C" w:rsidRDefault="00E409D3" w:rsidP="009C14F1">
      <w:pPr>
        <w:pStyle w:val="BodyTextIndent"/>
        <w:ind w:left="720" w:hanging="720"/>
        <w:contextualSpacing/>
        <w:rPr>
          <w:i/>
          <w:sz w:val="20"/>
          <w:szCs w:val="20"/>
        </w:rPr>
      </w:pPr>
      <w:r w:rsidRPr="00963E3C">
        <w:rPr>
          <w:sz w:val="20"/>
          <w:szCs w:val="20"/>
        </w:rPr>
        <w:t xml:space="preserve">2015.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 Akiko, </w:t>
      </w:r>
      <w:proofErr w:type="spellStart"/>
      <w:r w:rsidRPr="00963E3C">
        <w:rPr>
          <w:sz w:val="20"/>
          <w:szCs w:val="20"/>
        </w:rPr>
        <w:t>Maziar</w:t>
      </w:r>
      <w:proofErr w:type="spellEnd"/>
      <w:r w:rsidRPr="00963E3C">
        <w:rPr>
          <w:sz w:val="20"/>
          <w:szCs w:val="20"/>
        </w:rPr>
        <w:t xml:space="preserve"> M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Nourian</w:t>
      </w:r>
      <w:proofErr w:type="spellEnd"/>
      <w:r w:rsidRPr="00963E3C">
        <w:rPr>
          <w:sz w:val="20"/>
          <w:szCs w:val="20"/>
        </w:rPr>
        <w:t xml:space="preserve">, Jeanie Ashby, Ha Trinh,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Nushean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Assasnik</w:t>
      </w:r>
      <w:proofErr w:type="spellEnd"/>
      <w:r w:rsidRPr="00963E3C">
        <w:rPr>
          <w:sz w:val="20"/>
          <w:szCs w:val="20"/>
        </w:rPr>
        <w:t xml:space="preserve">, Bethany Lewis. “Sun protection behaviors associated with self-efficacy, susceptibility and awareness among uninsured primary care patients utilizing a free clinic.” </w:t>
      </w:r>
      <w:r w:rsidRPr="00963E3C">
        <w:rPr>
          <w:i/>
          <w:sz w:val="20"/>
          <w:szCs w:val="20"/>
        </w:rPr>
        <w:t xml:space="preserve">Dermatology Research and Practice. </w:t>
      </w:r>
      <w:proofErr w:type="gramStart"/>
      <w:r w:rsidRPr="00963E3C">
        <w:rPr>
          <w:i/>
          <w:sz w:val="20"/>
          <w:szCs w:val="20"/>
        </w:rPr>
        <w:t>2015</w:t>
      </w:r>
      <w:proofErr w:type="gramEnd"/>
      <w:r w:rsidRPr="00963E3C">
        <w:rPr>
          <w:sz w:val="20"/>
          <w:szCs w:val="20"/>
        </w:rPr>
        <w:t>(753681):1-7.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factor—2.04)</w:t>
      </w:r>
    </w:p>
    <w:p w14:paraId="34073071" w14:textId="77777777" w:rsidR="00E409D3" w:rsidRPr="00963E3C" w:rsidRDefault="00E409D3" w:rsidP="009C14F1">
      <w:pPr>
        <w:pStyle w:val="BodyTextIndent"/>
        <w:spacing w:after="240"/>
        <w:ind w:firstLine="0"/>
        <w:contextualSpacing/>
        <w:rPr>
          <w:bCs/>
          <w:sz w:val="20"/>
          <w:szCs w:val="20"/>
        </w:rPr>
      </w:pPr>
    </w:p>
    <w:p w14:paraId="12DA1E38" w14:textId="027E64E6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i/>
          <w:sz w:val="20"/>
          <w:szCs w:val="20"/>
        </w:rPr>
      </w:pPr>
      <w:r w:rsidRPr="00963E3C">
        <w:rPr>
          <w:bCs/>
          <w:sz w:val="20"/>
          <w:szCs w:val="20"/>
        </w:rPr>
        <w:t xml:space="preserve">2015. </w:t>
      </w:r>
      <w:proofErr w:type="spellStart"/>
      <w:r w:rsidRPr="00963E3C">
        <w:rPr>
          <w:bCs/>
          <w:sz w:val="20"/>
          <w:szCs w:val="20"/>
        </w:rPr>
        <w:t>Kamimura</w:t>
      </w:r>
      <w:proofErr w:type="spellEnd"/>
      <w:r w:rsidRPr="00963E3C">
        <w:rPr>
          <w:bCs/>
          <w:sz w:val="20"/>
          <w:szCs w:val="20"/>
        </w:rPr>
        <w:t xml:space="preserve">, Akiko, Jeanie Ashby, Allison Jess, </w:t>
      </w:r>
      <w:proofErr w:type="spellStart"/>
      <w:r w:rsidRPr="00963E3C">
        <w:rPr>
          <w:bCs/>
          <w:sz w:val="20"/>
          <w:szCs w:val="20"/>
        </w:rPr>
        <w:t>Alla</w:t>
      </w:r>
      <w:proofErr w:type="spellEnd"/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Chernenko</w:t>
      </w:r>
      <w:proofErr w:type="spellEnd"/>
      <w:r w:rsidRPr="00963E3C">
        <w:rPr>
          <w:bCs/>
          <w:sz w:val="20"/>
          <w:szCs w:val="20"/>
        </w:rPr>
        <w:t xml:space="preserve">, 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bCs/>
          <w:sz w:val="20"/>
          <w:szCs w:val="20"/>
        </w:rPr>
        <w:t xml:space="preserve">, Ha Ngoc Trinh, </w:t>
      </w:r>
      <w:proofErr w:type="spellStart"/>
      <w:r w:rsidRPr="00963E3C">
        <w:rPr>
          <w:bCs/>
          <w:sz w:val="20"/>
          <w:szCs w:val="20"/>
        </w:rPr>
        <w:t>Maziar</w:t>
      </w:r>
      <w:proofErr w:type="spellEnd"/>
      <w:r w:rsidRPr="00963E3C">
        <w:rPr>
          <w:bCs/>
          <w:sz w:val="20"/>
          <w:szCs w:val="20"/>
        </w:rPr>
        <w:t xml:space="preserve"> M. </w:t>
      </w:r>
      <w:proofErr w:type="spellStart"/>
      <w:r w:rsidRPr="00963E3C">
        <w:rPr>
          <w:bCs/>
          <w:sz w:val="20"/>
          <w:szCs w:val="20"/>
        </w:rPr>
        <w:t>Nourian</w:t>
      </w:r>
      <w:proofErr w:type="spellEnd"/>
      <w:r w:rsidRPr="00963E3C">
        <w:rPr>
          <w:bCs/>
          <w:sz w:val="20"/>
          <w:szCs w:val="20"/>
        </w:rPr>
        <w:t>, Guadalupe Aguilera, Justine J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Reel. “Stress, coping strategies, and depression—Uninsured primary care patients.” </w:t>
      </w:r>
      <w:r w:rsidRPr="00963E3C">
        <w:rPr>
          <w:bCs/>
          <w:i/>
          <w:sz w:val="20"/>
          <w:szCs w:val="20"/>
        </w:rPr>
        <w:t>American Journal of Health Behavior. 39</w:t>
      </w:r>
      <w:r w:rsidRPr="00963E3C">
        <w:rPr>
          <w:bCs/>
          <w:sz w:val="20"/>
          <w:szCs w:val="20"/>
        </w:rPr>
        <w:t>(6):742-750. (</w:t>
      </w:r>
      <w:proofErr w:type="gramStart"/>
      <w:r w:rsidRPr="00963E3C">
        <w:rPr>
          <w:bCs/>
          <w:sz w:val="20"/>
          <w:szCs w:val="20"/>
        </w:rPr>
        <w:t>impact</w:t>
      </w:r>
      <w:proofErr w:type="gramEnd"/>
      <w:r w:rsidRPr="00963E3C">
        <w:rPr>
          <w:bCs/>
          <w:sz w:val="20"/>
          <w:szCs w:val="20"/>
        </w:rPr>
        <w:t xml:space="preserve"> factor—1.73)</w:t>
      </w:r>
    </w:p>
    <w:p w14:paraId="54C6028A" w14:textId="77777777" w:rsidR="00E409D3" w:rsidRPr="00963E3C" w:rsidRDefault="00E409D3" w:rsidP="009C14F1">
      <w:pPr>
        <w:pStyle w:val="BodyTextIndent"/>
        <w:spacing w:after="240"/>
        <w:ind w:firstLine="0"/>
        <w:contextualSpacing/>
        <w:rPr>
          <w:sz w:val="20"/>
          <w:szCs w:val="20"/>
        </w:rPr>
      </w:pPr>
    </w:p>
    <w:p w14:paraId="11827A4C" w14:textId="21451E9A" w:rsidR="00996A4A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2015. </w:t>
      </w:r>
      <w:r w:rsidRPr="00963E3C">
        <w:rPr>
          <w:b/>
          <w:sz w:val="20"/>
          <w:szCs w:val="20"/>
        </w:rPr>
        <w:t>Tabler, Jennifer</w:t>
      </w:r>
      <w:r w:rsidRPr="00963E3C">
        <w:rPr>
          <w:sz w:val="20"/>
          <w:szCs w:val="20"/>
        </w:rPr>
        <w:t>, Rebecca L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>. “The influence of adolescent eating disorders or disordered eating behaviors on socioeconomic achievement in early adulthood.”</w:t>
      </w:r>
      <w:r w:rsidRPr="00963E3C">
        <w:rPr>
          <w:i/>
          <w:sz w:val="20"/>
          <w:szCs w:val="20"/>
        </w:rPr>
        <w:t xml:space="preserve"> International Journal of Eating Disorders.</w:t>
      </w:r>
      <w:r w:rsidRPr="00963E3C">
        <w:rPr>
          <w:sz w:val="20"/>
          <w:szCs w:val="20"/>
        </w:rPr>
        <w:t xml:space="preserve"> </w:t>
      </w:r>
      <w:r w:rsidRPr="00963E3C">
        <w:rPr>
          <w:i/>
          <w:sz w:val="20"/>
          <w:szCs w:val="20"/>
        </w:rPr>
        <w:t>48</w:t>
      </w:r>
      <w:r w:rsidRPr="00963E3C">
        <w:rPr>
          <w:sz w:val="20"/>
          <w:szCs w:val="20"/>
        </w:rPr>
        <w:t>(</w:t>
      </w:r>
      <w:r w:rsidR="00E40996" w:rsidRPr="00963E3C">
        <w:rPr>
          <w:sz w:val="20"/>
          <w:szCs w:val="20"/>
        </w:rPr>
        <w:t>6):622-32. (</w:t>
      </w:r>
      <w:proofErr w:type="gramStart"/>
      <w:r w:rsidR="00E40996" w:rsidRPr="00963E3C">
        <w:rPr>
          <w:sz w:val="20"/>
          <w:szCs w:val="20"/>
        </w:rPr>
        <w:t>impact</w:t>
      </w:r>
      <w:proofErr w:type="gramEnd"/>
      <w:r w:rsidR="00E40996" w:rsidRPr="00963E3C">
        <w:rPr>
          <w:sz w:val="20"/>
          <w:szCs w:val="20"/>
        </w:rPr>
        <w:t xml:space="preserve"> factor—4.04)</w:t>
      </w:r>
    </w:p>
    <w:p w14:paraId="596281E2" w14:textId="4B9F51C3" w:rsidR="002E2D8F" w:rsidRPr="00963E3C" w:rsidRDefault="002E2D8F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</w:p>
    <w:p w14:paraId="3A109230" w14:textId="29258CD6" w:rsidR="002E2D8F" w:rsidRPr="00963E3C" w:rsidRDefault="002E2D8F" w:rsidP="009C14F1">
      <w:pPr>
        <w:pStyle w:val="BodyTextIndent"/>
        <w:tabs>
          <w:tab w:val="left" w:pos="1440"/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 xml:space="preserve">Featured in the </w:t>
      </w:r>
      <w:hyperlink r:id="rId16" w:history="1">
        <w:r w:rsidRPr="00963E3C">
          <w:rPr>
            <w:rStyle w:val="Hyperlink"/>
            <w:sz w:val="20"/>
            <w:szCs w:val="20"/>
          </w:rPr>
          <w:t>Washington Post</w:t>
        </w:r>
      </w:hyperlink>
      <w:r w:rsidRPr="00963E3C">
        <w:rPr>
          <w:sz w:val="20"/>
          <w:szCs w:val="20"/>
        </w:rPr>
        <w:t xml:space="preserve">, </w:t>
      </w:r>
      <w:hyperlink r:id="rId17" w:history="1">
        <w:r w:rsidRPr="00963E3C">
          <w:rPr>
            <w:rStyle w:val="Hyperlink"/>
            <w:sz w:val="20"/>
            <w:szCs w:val="20"/>
          </w:rPr>
          <w:t>Jezebel</w:t>
        </w:r>
      </w:hyperlink>
      <w:r w:rsidRPr="00963E3C">
        <w:rPr>
          <w:sz w:val="20"/>
          <w:szCs w:val="20"/>
        </w:rPr>
        <w:t>, and o</w:t>
      </w:r>
      <w:r w:rsidR="00F42831" w:rsidRPr="00963E3C">
        <w:rPr>
          <w:sz w:val="20"/>
          <w:szCs w:val="20"/>
        </w:rPr>
        <w:t>ther news sources (April, 2015)</w:t>
      </w:r>
      <w:r w:rsidRPr="00963E3C">
        <w:rPr>
          <w:sz w:val="20"/>
          <w:szCs w:val="20"/>
        </w:rPr>
        <w:t xml:space="preserve"> </w:t>
      </w:r>
    </w:p>
    <w:p w14:paraId="2E7A0731" w14:textId="77777777" w:rsidR="002E2D8F" w:rsidRPr="00963E3C" w:rsidRDefault="002E2D8F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</w:p>
    <w:p w14:paraId="74365AF9" w14:textId="5DCD93B2" w:rsidR="00996A4A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2015. Farrell, Timothy W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Andrada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Tomoaia-Cotisel</w:t>
      </w:r>
      <w:proofErr w:type="spellEnd"/>
      <w:r w:rsidRPr="00963E3C">
        <w:rPr>
          <w:sz w:val="20"/>
          <w:szCs w:val="20"/>
        </w:rPr>
        <w:t xml:space="preserve">, Debra </w:t>
      </w:r>
      <w:proofErr w:type="spellStart"/>
      <w:r w:rsidRPr="00963E3C">
        <w:rPr>
          <w:sz w:val="20"/>
          <w:szCs w:val="20"/>
        </w:rPr>
        <w:t>Scammon</w:t>
      </w:r>
      <w:proofErr w:type="spellEnd"/>
      <w:r w:rsidRPr="00963E3C">
        <w:rPr>
          <w:sz w:val="20"/>
          <w:szCs w:val="20"/>
        </w:rPr>
        <w:t xml:space="preserve">, Kimberly </w:t>
      </w:r>
      <w:proofErr w:type="spellStart"/>
      <w:r w:rsidRPr="00963E3C">
        <w:rPr>
          <w:sz w:val="20"/>
          <w:szCs w:val="20"/>
        </w:rPr>
        <w:t>Brunisholz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Jaewhan</w:t>
      </w:r>
      <w:proofErr w:type="spellEnd"/>
      <w:r w:rsidRPr="00963E3C">
        <w:rPr>
          <w:sz w:val="20"/>
          <w:szCs w:val="20"/>
        </w:rPr>
        <w:t xml:space="preserve"> Kim, Julie Day, Karen Gunning,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, Michael K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Magill. “Impa</w:t>
      </w:r>
      <w:r w:rsidR="006574C4" w:rsidRPr="00963E3C">
        <w:rPr>
          <w:sz w:val="20"/>
          <w:szCs w:val="20"/>
        </w:rPr>
        <w:t xml:space="preserve">ct of an integrated transitions </w:t>
      </w:r>
      <w:r w:rsidRPr="00963E3C">
        <w:rPr>
          <w:sz w:val="20"/>
          <w:szCs w:val="20"/>
        </w:rPr>
        <w:t xml:space="preserve">management program on hospital readmissions.” </w:t>
      </w:r>
      <w:r w:rsidRPr="00963E3C">
        <w:rPr>
          <w:i/>
          <w:sz w:val="20"/>
          <w:szCs w:val="20"/>
        </w:rPr>
        <w:t xml:space="preserve">Journal for Health Care Quality. </w:t>
      </w:r>
      <w:r w:rsidRPr="00963E3C">
        <w:rPr>
          <w:sz w:val="20"/>
          <w:szCs w:val="20"/>
        </w:rPr>
        <w:t>37(1):81-92</w:t>
      </w:r>
      <w:r w:rsidRPr="00963E3C">
        <w:rPr>
          <w:i/>
          <w:sz w:val="20"/>
          <w:szCs w:val="20"/>
        </w:rPr>
        <w:t xml:space="preserve">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factor—1.47)</w:t>
      </w:r>
    </w:p>
    <w:p w14:paraId="24CAE626" w14:textId="77777777" w:rsidR="00996A4A" w:rsidRPr="00963E3C" w:rsidRDefault="00996A4A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</w:p>
    <w:p w14:paraId="5198BB8F" w14:textId="36AAC278" w:rsidR="00E409D3" w:rsidRPr="00963E3C" w:rsidRDefault="00E409D3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2014. </w:t>
      </w:r>
      <w:proofErr w:type="spellStart"/>
      <w:r w:rsidRPr="00963E3C">
        <w:rPr>
          <w:sz w:val="20"/>
          <w:szCs w:val="20"/>
        </w:rPr>
        <w:t>Kamimura</w:t>
      </w:r>
      <w:proofErr w:type="spellEnd"/>
      <w:r w:rsidRPr="00963E3C">
        <w:rPr>
          <w:sz w:val="20"/>
          <w:szCs w:val="20"/>
        </w:rPr>
        <w:t xml:space="preserve">, Akiko, Nancy Christensen, </w:t>
      </w:r>
      <w:r w:rsidRPr="00963E3C">
        <w:rPr>
          <w:b/>
          <w:sz w:val="20"/>
          <w:szCs w:val="20"/>
        </w:rPr>
        <w:t>Jennifer Tabler,</w:t>
      </w:r>
      <w:r w:rsidRPr="00963E3C">
        <w:rPr>
          <w:sz w:val="20"/>
          <w:szCs w:val="20"/>
        </w:rPr>
        <w:t xml:space="preserve"> Jamie </w:t>
      </w:r>
      <w:proofErr w:type="spellStart"/>
      <w:r w:rsidRPr="00963E3C">
        <w:rPr>
          <w:sz w:val="20"/>
          <w:szCs w:val="20"/>
        </w:rPr>
        <w:t>Prevadel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Usha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Ojha</w:t>
      </w:r>
      <w:proofErr w:type="spellEnd"/>
      <w:r w:rsidRPr="00963E3C">
        <w:rPr>
          <w:sz w:val="20"/>
          <w:szCs w:val="20"/>
        </w:rPr>
        <w:t xml:space="preserve">, Silvia </w:t>
      </w:r>
      <w:proofErr w:type="spellStart"/>
      <w:r w:rsidRPr="00963E3C">
        <w:rPr>
          <w:sz w:val="20"/>
          <w:szCs w:val="20"/>
        </w:rPr>
        <w:t>Solias</w:t>
      </w:r>
      <w:proofErr w:type="spellEnd"/>
      <w:r w:rsidRPr="00963E3C">
        <w:rPr>
          <w:sz w:val="20"/>
          <w:szCs w:val="20"/>
        </w:rPr>
        <w:t>, Brian Hamilton, Jeanie Ashby, Justine J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Reel. 2014. “Depression, somatic symptoms and perceived neighborhood environments among US born and non-US born free clinic patients.” </w:t>
      </w:r>
      <w:r w:rsidRPr="00963E3C">
        <w:rPr>
          <w:i/>
          <w:sz w:val="20"/>
          <w:szCs w:val="20"/>
        </w:rPr>
        <w:t>Southern Medical Journal</w:t>
      </w:r>
      <w:r w:rsidRPr="00963E3C">
        <w:rPr>
          <w:sz w:val="20"/>
          <w:szCs w:val="20"/>
        </w:rPr>
        <w:t xml:space="preserve">. </w:t>
      </w:r>
      <w:r w:rsidRPr="00963E3C">
        <w:rPr>
          <w:i/>
          <w:sz w:val="20"/>
          <w:szCs w:val="20"/>
        </w:rPr>
        <w:t>107</w:t>
      </w:r>
      <w:r w:rsidRPr="00963E3C">
        <w:rPr>
          <w:sz w:val="20"/>
          <w:szCs w:val="20"/>
        </w:rPr>
        <w:t>(9):591-596. 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factor—1.37)</w:t>
      </w:r>
    </w:p>
    <w:p w14:paraId="7D825E6B" w14:textId="77777777" w:rsidR="003F0F64" w:rsidRPr="00963E3C" w:rsidRDefault="003F0F64" w:rsidP="009C14F1">
      <w:pPr>
        <w:pStyle w:val="BodyTextIndent"/>
        <w:tabs>
          <w:tab w:val="left" w:pos="2500"/>
        </w:tabs>
        <w:spacing w:after="240"/>
        <w:ind w:left="720" w:hanging="720"/>
        <w:contextualSpacing/>
        <w:rPr>
          <w:sz w:val="20"/>
          <w:szCs w:val="20"/>
        </w:rPr>
      </w:pPr>
    </w:p>
    <w:p w14:paraId="6B603BA8" w14:textId="029773CC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2014. </w:t>
      </w:r>
      <w:proofErr w:type="spellStart"/>
      <w:r w:rsidRPr="00963E3C">
        <w:rPr>
          <w:bCs/>
          <w:sz w:val="20"/>
          <w:szCs w:val="20"/>
        </w:rPr>
        <w:t>Kamimura</w:t>
      </w:r>
      <w:proofErr w:type="spellEnd"/>
      <w:r w:rsidRPr="00963E3C">
        <w:rPr>
          <w:bCs/>
          <w:sz w:val="20"/>
          <w:szCs w:val="20"/>
        </w:rPr>
        <w:t xml:space="preserve">, Akiko, Nancy Christensen, 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bCs/>
          <w:sz w:val="20"/>
          <w:szCs w:val="20"/>
        </w:rPr>
        <w:t>, Jeanie Ashby, Lenora M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Olsen. “Prevalence of intimate partner violence and its impact on health: Female and male patients utilizing a free clinic.” </w:t>
      </w:r>
      <w:r w:rsidRPr="00963E3C">
        <w:rPr>
          <w:i/>
          <w:sz w:val="20"/>
          <w:szCs w:val="20"/>
        </w:rPr>
        <w:t>Journal of Health Care for the Poor and the Underserved. 52</w:t>
      </w:r>
      <w:r w:rsidRPr="00963E3C">
        <w:rPr>
          <w:sz w:val="20"/>
          <w:szCs w:val="20"/>
        </w:rPr>
        <w:t>(2):731-45</w:t>
      </w:r>
      <w:r w:rsidRPr="00963E3C">
        <w:rPr>
          <w:i/>
          <w:sz w:val="20"/>
          <w:szCs w:val="20"/>
        </w:rPr>
        <w:t xml:space="preserve">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factor—1.40)</w:t>
      </w:r>
    </w:p>
    <w:p w14:paraId="65DD8CA6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</w:p>
    <w:p w14:paraId="7F699671" w14:textId="3462DC7E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lastRenderedPageBreak/>
        <w:t xml:space="preserve">2014. </w:t>
      </w:r>
      <w:r w:rsidRPr="00963E3C">
        <w:rPr>
          <w:b/>
          <w:sz w:val="20"/>
          <w:szCs w:val="20"/>
        </w:rPr>
        <w:t>Tabler, Jennifer,</w:t>
      </w:r>
      <w:r w:rsidRPr="00963E3C">
        <w:rPr>
          <w:sz w:val="20"/>
          <w:szCs w:val="20"/>
        </w:rPr>
        <w:t xml:space="preserve"> Debra L</w:t>
      </w:r>
      <w:r w:rsidR="006574C4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Scammon</w:t>
      </w:r>
      <w:proofErr w:type="spellEnd"/>
      <w:r w:rsidRPr="00963E3C">
        <w:rPr>
          <w:sz w:val="20"/>
          <w:szCs w:val="20"/>
        </w:rPr>
        <w:t xml:space="preserve">, </w:t>
      </w:r>
      <w:proofErr w:type="spellStart"/>
      <w:r w:rsidRPr="00963E3C">
        <w:rPr>
          <w:sz w:val="20"/>
          <w:szCs w:val="20"/>
        </w:rPr>
        <w:t>Jaewhan</w:t>
      </w:r>
      <w:proofErr w:type="spellEnd"/>
      <w:r w:rsidRPr="00963E3C">
        <w:rPr>
          <w:sz w:val="20"/>
          <w:szCs w:val="20"/>
        </w:rPr>
        <w:t xml:space="preserve"> Kim, Timothy Farrell, </w:t>
      </w:r>
      <w:proofErr w:type="spellStart"/>
      <w:r w:rsidRPr="00963E3C">
        <w:rPr>
          <w:sz w:val="20"/>
          <w:szCs w:val="20"/>
        </w:rPr>
        <w:t>Andrada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Tomoaia-Cotisel</w:t>
      </w:r>
      <w:proofErr w:type="spellEnd"/>
      <w:r w:rsidRPr="00963E3C">
        <w:rPr>
          <w:sz w:val="20"/>
          <w:szCs w:val="20"/>
        </w:rPr>
        <w:t xml:space="preserve">, Julie Day, Michael K Magill. 2014. “Patient care experiences and perceptions of the patient-provider relationship: a mixed method study.” </w:t>
      </w:r>
      <w:r w:rsidRPr="00963E3C">
        <w:rPr>
          <w:i/>
          <w:sz w:val="20"/>
          <w:szCs w:val="20"/>
        </w:rPr>
        <w:t>Patient Experience Journal (PXJ</w:t>
      </w:r>
      <w:r w:rsidRPr="00963E3C">
        <w:rPr>
          <w:sz w:val="20"/>
          <w:szCs w:val="20"/>
        </w:rPr>
        <w:t xml:space="preserve">). </w:t>
      </w:r>
      <w:r w:rsidRPr="00963E3C">
        <w:rPr>
          <w:i/>
          <w:sz w:val="20"/>
          <w:szCs w:val="20"/>
        </w:rPr>
        <w:t>1</w:t>
      </w:r>
      <w:r w:rsidR="00932EBC" w:rsidRPr="00963E3C">
        <w:rPr>
          <w:sz w:val="20"/>
          <w:szCs w:val="20"/>
        </w:rPr>
        <w:t xml:space="preserve">(1):75-87. </w:t>
      </w:r>
      <w:r w:rsidR="00A31B69" w:rsidRPr="00963E3C">
        <w:rPr>
          <w:sz w:val="20"/>
          <w:szCs w:val="20"/>
        </w:rPr>
        <w:t xml:space="preserve"> (</w:t>
      </w:r>
      <w:proofErr w:type="gramStart"/>
      <w:r w:rsidR="00A31B69" w:rsidRPr="00963E3C">
        <w:rPr>
          <w:sz w:val="20"/>
          <w:szCs w:val="20"/>
        </w:rPr>
        <w:t>impact</w:t>
      </w:r>
      <w:proofErr w:type="gramEnd"/>
      <w:r w:rsidR="00A31B69" w:rsidRPr="00963E3C">
        <w:rPr>
          <w:sz w:val="20"/>
          <w:szCs w:val="20"/>
        </w:rPr>
        <w:t xml:space="preserve"> factor—N/A)</w:t>
      </w:r>
    </w:p>
    <w:p w14:paraId="10BD5A99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</w:p>
    <w:p w14:paraId="4B4968A3" w14:textId="5B246241" w:rsidR="00E409D3" w:rsidRPr="00963E3C" w:rsidRDefault="00E409D3" w:rsidP="009C14F1">
      <w:pPr>
        <w:pStyle w:val="BodyTextIndent"/>
        <w:spacing w:after="120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2014. </w:t>
      </w:r>
      <w:proofErr w:type="spellStart"/>
      <w:r w:rsidRPr="00963E3C">
        <w:rPr>
          <w:bCs/>
          <w:sz w:val="20"/>
          <w:szCs w:val="20"/>
        </w:rPr>
        <w:t>Scammon</w:t>
      </w:r>
      <w:proofErr w:type="spellEnd"/>
      <w:r w:rsidRPr="00963E3C">
        <w:rPr>
          <w:bCs/>
          <w:sz w:val="20"/>
          <w:szCs w:val="20"/>
        </w:rPr>
        <w:t>, Debra L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, 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bCs/>
          <w:sz w:val="20"/>
          <w:szCs w:val="20"/>
        </w:rPr>
        <w:t xml:space="preserve">, Kimberly </w:t>
      </w:r>
      <w:proofErr w:type="spellStart"/>
      <w:r w:rsidRPr="00963E3C">
        <w:rPr>
          <w:bCs/>
          <w:sz w:val="20"/>
          <w:szCs w:val="20"/>
        </w:rPr>
        <w:t>Brunisholz</w:t>
      </w:r>
      <w:proofErr w:type="spellEnd"/>
      <w:r w:rsidRPr="00963E3C">
        <w:rPr>
          <w:bCs/>
          <w:sz w:val="20"/>
          <w:szCs w:val="20"/>
        </w:rPr>
        <w:t>, Lisa H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Gren</w:t>
      </w:r>
      <w:proofErr w:type="spellEnd"/>
      <w:r w:rsidRPr="00963E3C">
        <w:rPr>
          <w:bCs/>
          <w:sz w:val="20"/>
          <w:szCs w:val="20"/>
        </w:rPr>
        <w:t xml:space="preserve">, </w:t>
      </w:r>
      <w:proofErr w:type="spellStart"/>
      <w:r w:rsidRPr="00963E3C">
        <w:rPr>
          <w:bCs/>
          <w:sz w:val="20"/>
          <w:szCs w:val="20"/>
        </w:rPr>
        <w:t>Jaewhan</w:t>
      </w:r>
      <w:proofErr w:type="spellEnd"/>
      <w:r w:rsidRPr="00963E3C">
        <w:rPr>
          <w:bCs/>
          <w:sz w:val="20"/>
          <w:szCs w:val="20"/>
        </w:rPr>
        <w:t xml:space="preserve"> Kim, </w:t>
      </w:r>
      <w:proofErr w:type="spellStart"/>
      <w:r w:rsidRPr="00963E3C">
        <w:rPr>
          <w:bCs/>
          <w:sz w:val="20"/>
          <w:szCs w:val="20"/>
        </w:rPr>
        <w:t>Andrada</w:t>
      </w:r>
      <w:proofErr w:type="spellEnd"/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Tomoaia-Cotisel</w:t>
      </w:r>
      <w:proofErr w:type="spellEnd"/>
      <w:r w:rsidRPr="00963E3C">
        <w:rPr>
          <w:bCs/>
          <w:sz w:val="20"/>
          <w:szCs w:val="20"/>
        </w:rPr>
        <w:t>, Julie Day, Timothy W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Farrell, Norman J</w:t>
      </w:r>
      <w:r w:rsidR="006574C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Waitzman</w:t>
      </w:r>
      <w:proofErr w:type="spellEnd"/>
      <w:r w:rsidRPr="00963E3C">
        <w:rPr>
          <w:bCs/>
          <w:sz w:val="20"/>
          <w:szCs w:val="20"/>
        </w:rPr>
        <w:t xml:space="preserve">, Michael K. Magill. “Organizational culture associated with provider satisfaction.” </w:t>
      </w:r>
      <w:r w:rsidRPr="00963E3C">
        <w:rPr>
          <w:bCs/>
          <w:i/>
          <w:sz w:val="20"/>
          <w:szCs w:val="20"/>
        </w:rPr>
        <w:t>Journal of the American Board of Family Medicine. 27</w:t>
      </w:r>
      <w:r w:rsidRPr="00963E3C">
        <w:rPr>
          <w:bCs/>
          <w:sz w:val="20"/>
          <w:szCs w:val="20"/>
        </w:rPr>
        <w:t>(2):219-228. (</w:t>
      </w:r>
      <w:proofErr w:type="gramStart"/>
      <w:r w:rsidRPr="00963E3C">
        <w:rPr>
          <w:bCs/>
          <w:sz w:val="20"/>
          <w:szCs w:val="20"/>
        </w:rPr>
        <w:t>impact</w:t>
      </w:r>
      <w:proofErr w:type="gramEnd"/>
      <w:r w:rsidRPr="00963E3C">
        <w:rPr>
          <w:bCs/>
          <w:sz w:val="20"/>
          <w:szCs w:val="20"/>
        </w:rPr>
        <w:t xml:space="preserve"> factor—2.59)</w:t>
      </w:r>
    </w:p>
    <w:p w14:paraId="5A4012E0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</w:p>
    <w:p w14:paraId="6720F729" w14:textId="44DCA60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bCs/>
          <w:sz w:val="20"/>
          <w:szCs w:val="20"/>
        </w:rPr>
        <w:t xml:space="preserve">2014. </w:t>
      </w:r>
      <w:proofErr w:type="spellStart"/>
      <w:r w:rsidRPr="00963E3C">
        <w:rPr>
          <w:bCs/>
          <w:sz w:val="20"/>
          <w:szCs w:val="20"/>
        </w:rPr>
        <w:t>Kamimura</w:t>
      </w:r>
      <w:proofErr w:type="spellEnd"/>
      <w:r w:rsidRPr="00963E3C">
        <w:rPr>
          <w:bCs/>
          <w:sz w:val="20"/>
          <w:szCs w:val="20"/>
        </w:rPr>
        <w:t xml:space="preserve">, Akiko, Nancy Christensen, Jamie A </w:t>
      </w:r>
      <w:proofErr w:type="spellStart"/>
      <w:r w:rsidRPr="00963E3C">
        <w:rPr>
          <w:bCs/>
          <w:sz w:val="20"/>
          <w:szCs w:val="20"/>
        </w:rPr>
        <w:t>Prevedal</w:t>
      </w:r>
      <w:proofErr w:type="spellEnd"/>
      <w:r w:rsidRPr="00963E3C">
        <w:rPr>
          <w:bCs/>
          <w:sz w:val="20"/>
          <w:szCs w:val="20"/>
        </w:rPr>
        <w:t xml:space="preserve">, 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bCs/>
          <w:sz w:val="20"/>
          <w:szCs w:val="20"/>
        </w:rPr>
        <w:t>, Brian J</w:t>
      </w:r>
      <w:r w:rsidR="00E37A18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Hamilton, Jeanie Ashby, Justine J Reel. “Quality of life among free clinic patients associated with depression, </w:t>
      </w:r>
      <w:r w:rsidR="00AC337E" w:rsidRPr="00963E3C">
        <w:rPr>
          <w:bCs/>
          <w:sz w:val="20"/>
          <w:szCs w:val="20"/>
        </w:rPr>
        <w:t xml:space="preserve">somatic symptoms, and perceived </w:t>
      </w:r>
      <w:r w:rsidRPr="00963E3C">
        <w:rPr>
          <w:bCs/>
          <w:sz w:val="20"/>
          <w:szCs w:val="20"/>
        </w:rPr>
        <w:t>neighborhood environment.”</w:t>
      </w:r>
      <w:r w:rsidRPr="00963E3C">
        <w:rPr>
          <w:bCs/>
          <w:i/>
          <w:sz w:val="20"/>
          <w:szCs w:val="20"/>
        </w:rPr>
        <w:t xml:space="preserve"> Journal of Community Health. 39</w:t>
      </w:r>
      <w:r w:rsidRPr="00963E3C">
        <w:rPr>
          <w:bCs/>
          <w:sz w:val="20"/>
          <w:szCs w:val="20"/>
        </w:rPr>
        <w:t xml:space="preserve">(3):524-530.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factor—1.99)</w:t>
      </w:r>
    </w:p>
    <w:p w14:paraId="76B6CD49" w14:textId="7777777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bCs/>
          <w:sz w:val="20"/>
          <w:szCs w:val="20"/>
        </w:rPr>
      </w:pPr>
    </w:p>
    <w:p w14:paraId="1F7A2306" w14:textId="19D42157" w:rsidR="00E409D3" w:rsidRPr="00963E3C" w:rsidRDefault="00E409D3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  <w:r w:rsidRPr="00963E3C">
        <w:rPr>
          <w:bCs/>
          <w:sz w:val="20"/>
          <w:szCs w:val="20"/>
        </w:rPr>
        <w:t xml:space="preserve">2013. </w:t>
      </w:r>
      <w:proofErr w:type="spellStart"/>
      <w:r w:rsidRPr="00963E3C">
        <w:rPr>
          <w:bCs/>
          <w:sz w:val="20"/>
          <w:szCs w:val="20"/>
        </w:rPr>
        <w:t>Kamimura</w:t>
      </w:r>
      <w:proofErr w:type="spellEnd"/>
      <w:r w:rsidRPr="00963E3C">
        <w:rPr>
          <w:bCs/>
          <w:sz w:val="20"/>
          <w:szCs w:val="20"/>
        </w:rPr>
        <w:t xml:space="preserve">, Akiko, Nancy Christensen, </w:t>
      </w:r>
      <w:r w:rsidRPr="00963E3C">
        <w:rPr>
          <w:b/>
          <w:bCs/>
          <w:sz w:val="20"/>
          <w:szCs w:val="20"/>
        </w:rPr>
        <w:t>Jennifer Tabler</w:t>
      </w:r>
      <w:r w:rsidRPr="00963E3C">
        <w:rPr>
          <w:bCs/>
          <w:sz w:val="20"/>
          <w:szCs w:val="20"/>
        </w:rPr>
        <w:t>, Jeanie Ashby, Lenora M</w:t>
      </w:r>
      <w:r w:rsidR="00E37A18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Olsen. “Patients utilizing a free clinic: Physical and mental health, health literacy, and social support.” </w:t>
      </w:r>
      <w:r w:rsidRPr="00963E3C">
        <w:rPr>
          <w:bCs/>
          <w:i/>
          <w:sz w:val="20"/>
          <w:szCs w:val="20"/>
        </w:rPr>
        <w:t>Journal of Community Health. 38</w:t>
      </w:r>
      <w:r w:rsidRPr="00963E3C">
        <w:rPr>
          <w:bCs/>
          <w:sz w:val="20"/>
          <w:szCs w:val="20"/>
        </w:rPr>
        <w:t xml:space="preserve">(4):716-23.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impact</w:t>
      </w:r>
      <w:proofErr w:type="gramEnd"/>
      <w:r w:rsidRPr="00963E3C">
        <w:rPr>
          <w:sz w:val="20"/>
          <w:szCs w:val="20"/>
        </w:rPr>
        <w:t xml:space="preserve"> factor—1.96)</w:t>
      </w:r>
    </w:p>
    <w:p w14:paraId="468BC634" w14:textId="479B7D4D" w:rsidR="00D07CD6" w:rsidRPr="00963E3C" w:rsidRDefault="00D07CD6" w:rsidP="009C14F1">
      <w:pPr>
        <w:pStyle w:val="Heading2"/>
        <w:contextualSpacing/>
        <w:rPr>
          <w:rFonts w:ascii="Times New Roman" w:hAnsi="Times New Roman" w:cs="Times New Roman"/>
          <w:b/>
          <w:sz w:val="22"/>
          <w:szCs w:val="20"/>
          <w:u w:val="none"/>
        </w:rPr>
      </w:pPr>
      <w:r w:rsidRPr="00963E3C">
        <w:rPr>
          <w:rFonts w:ascii="Times New Roman" w:hAnsi="Times New Roman" w:cs="Times New Roman"/>
          <w:b/>
          <w:sz w:val="22"/>
          <w:szCs w:val="20"/>
          <w:u w:val="none"/>
        </w:rPr>
        <w:t>Encyclopedia &amp; Book Chapters:</w:t>
      </w:r>
    </w:p>
    <w:p w14:paraId="55F639C3" w14:textId="4107B87D" w:rsidR="00522647" w:rsidRDefault="00522647" w:rsidP="00522647">
      <w:pPr>
        <w:pStyle w:val="BodyTextIndent"/>
        <w:ind w:left="720" w:hanging="720"/>
        <w:contextualSpacing/>
        <w:rPr>
          <w:sz w:val="20"/>
          <w:szCs w:val="20"/>
        </w:rPr>
      </w:pPr>
      <w:r>
        <w:rPr>
          <w:i/>
          <w:sz w:val="20"/>
          <w:szCs w:val="20"/>
        </w:rPr>
        <w:t>Forthcoming</w:t>
      </w:r>
      <w:r>
        <w:rPr>
          <w:sz w:val="20"/>
          <w:szCs w:val="20"/>
        </w:rPr>
        <w:t xml:space="preserve">. </w:t>
      </w:r>
      <w:r w:rsidRPr="00522647">
        <w:rPr>
          <w:b/>
          <w:sz w:val="20"/>
          <w:szCs w:val="20"/>
        </w:rPr>
        <w:t xml:space="preserve">Tabler, Jennifer, </w:t>
      </w:r>
      <w:r w:rsidRPr="00522647">
        <w:rPr>
          <w:sz w:val="20"/>
          <w:szCs w:val="20"/>
        </w:rPr>
        <w:t xml:space="preserve">Carlos Gonzales*, Jamie Snyder, Rachel M. Schmitz, Claudia Geist. “Hidden (and not so hidden) messaging in top utilized U.S. social surveys: the persistence of heteronormative ideology and the gender binary.” </w:t>
      </w:r>
      <w:r w:rsidRPr="00522647">
        <w:rPr>
          <w:i/>
          <w:sz w:val="20"/>
          <w:szCs w:val="20"/>
        </w:rPr>
        <w:t>Handbook on Transgender, Non-Binary, &amp; Gender Minority Populations.</w:t>
      </w:r>
    </w:p>
    <w:p w14:paraId="2242FF6D" w14:textId="77777777" w:rsidR="00522647" w:rsidRDefault="00522647" w:rsidP="00522647">
      <w:pPr>
        <w:pStyle w:val="BodyTextIndent"/>
        <w:contextualSpacing/>
        <w:rPr>
          <w:sz w:val="20"/>
          <w:szCs w:val="20"/>
        </w:rPr>
      </w:pPr>
    </w:p>
    <w:p w14:paraId="7B3F8577" w14:textId="259B681F" w:rsidR="00D07CD6" w:rsidRPr="00963E3C" w:rsidRDefault="00D07CD6" w:rsidP="009C14F1">
      <w:pPr>
        <w:pStyle w:val="BodyTextIndent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2016.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 xml:space="preserve">, Rebecca L., and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.  “Compression of morbidity.” Pp. 235-239 in the </w:t>
      </w:r>
      <w:r w:rsidRPr="00963E3C">
        <w:rPr>
          <w:i/>
          <w:sz w:val="20"/>
          <w:szCs w:val="20"/>
        </w:rPr>
        <w:t xml:space="preserve">Encyclopedia of Adult Development and Aging. </w:t>
      </w:r>
      <w:r w:rsidRPr="00963E3C">
        <w:rPr>
          <w:sz w:val="20"/>
          <w:szCs w:val="20"/>
        </w:rPr>
        <w:t xml:space="preserve">Edited by Susan Krauss </w:t>
      </w:r>
      <w:proofErr w:type="spellStart"/>
      <w:r w:rsidRPr="00963E3C">
        <w:rPr>
          <w:sz w:val="20"/>
          <w:szCs w:val="20"/>
        </w:rPr>
        <w:t>Witbourne</w:t>
      </w:r>
      <w:proofErr w:type="spellEnd"/>
      <w:r w:rsidRPr="00963E3C">
        <w:rPr>
          <w:i/>
          <w:sz w:val="20"/>
          <w:szCs w:val="20"/>
        </w:rPr>
        <w:t xml:space="preserve">. </w:t>
      </w:r>
      <w:r w:rsidRPr="00963E3C">
        <w:rPr>
          <w:sz w:val="20"/>
          <w:szCs w:val="20"/>
        </w:rPr>
        <w:t xml:space="preserve">Wiley &amp; Blackwell: UK. </w:t>
      </w:r>
    </w:p>
    <w:p w14:paraId="33EF47AC" w14:textId="1F0BA641" w:rsidR="0074306B" w:rsidRPr="00963E3C" w:rsidRDefault="0074306B" w:rsidP="009C14F1">
      <w:pPr>
        <w:pStyle w:val="BodyTextIndent"/>
        <w:spacing w:after="240"/>
        <w:ind w:left="720" w:hanging="720"/>
        <w:contextualSpacing/>
        <w:rPr>
          <w:sz w:val="20"/>
          <w:szCs w:val="20"/>
        </w:rPr>
      </w:pPr>
    </w:p>
    <w:p w14:paraId="1906E6D0" w14:textId="23ACA36F" w:rsidR="00B4376A" w:rsidRPr="00963E3C" w:rsidRDefault="00276389" w:rsidP="00B4376A">
      <w:pPr>
        <w:pStyle w:val="BodyTextIndent"/>
        <w:spacing w:after="240"/>
        <w:ind w:left="720" w:hanging="720"/>
        <w:contextualSpacing/>
        <w:rPr>
          <w:sz w:val="22"/>
          <w:szCs w:val="20"/>
          <w:u w:val="single"/>
        </w:rPr>
      </w:pPr>
      <w:r w:rsidRPr="00963E3C">
        <w:rPr>
          <w:sz w:val="22"/>
          <w:szCs w:val="20"/>
          <w:u w:val="single"/>
        </w:rPr>
        <w:t>Non-Refereed Publications:</w:t>
      </w:r>
    </w:p>
    <w:p w14:paraId="56380459" w14:textId="436BC8E6" w:rsidR="002E2D8F" w:rsidRPr="00963E3C" w:rsidRDefault="002E2D8F" w:rsidP="009C14F1">
      <w:pPr>
        <w:pStyle w:val="BodyTextIndent"/>
        <w:spacing w:after="240"/>
        <w:ind w:left="720" w:hanging="720"/>
        <w:contextualSpacing/>
        <w:rPr>
          <w:b/>
          <w:sz w:val="22"/>
          <w:szCs w:val="20"/>
        </w:rPr>
      </w:pPr>
      <w:r w:rsidRPr="00963E3C">
        <w:rPr>
          <w:b/>
          <w:sz w:val="22"/>
          <w:szCs w:val="20"/>
        </w:rPr>
        <w:t>Reports:</w:t>
      </w:r>
    </w:p>
    <w:p w14:paraId="239AB020" w14:textId="426CC948" w:rsidR="002E71BC" w:rsidRPr="00963E3C" w:rsidRDefault="002E71BC" w:rsidP="00DD7C14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  <w:r w:rsidRPr="76731488">
        <w:rPr>
          <w:sz w:val="20"/>
          <w:szCs w:val="20"/>
        </w:rPr>
        <w:t xml:space="preserve">2021. Steinman, Bernard A. Daniel </w:t>
      </w:r>
      <w:proofErr w:type="spellStart"/>
      <w:r w:rsidRPr="76731488">
        <w:rPr>
          <w:sz w:val="20"/>
          <w:szCs w:val="20"/>
        </w:rPr>
        <w:t>Barbakoff</w:t>
      </w:r>
      <w:proofErr w:type="spellEnd"/>
      <w:r w:rsidRPr="76731488">
        <w:rPr>
          <w:sz w:val="20"/>
          <w:szCs w:val="20"/>
        </w:rPr>
        <w:t xml:space="preserve">, </w:t>
      </w:r>
      <w:r w:rsidRPr="76731488">
        <w:rPr>
          <w:b/>
          <w:bCs/>
          <w:sz w:val="20"/>
          <w:szCs w:val="20"/>
        </w:rPr>
        <w:t>Jennifer Tabler</w:t>
      </w:r>
      <w:r w:rsidRPr="76731488">
        <w:rPr>
          <w:sz w:val="20"/>
          <w:szCs w:val="20"/>
        </w:rPr>
        <w:t xml:space="preserve">, Mark Kelly, Jeff Clarke, Christine </w:t>
      </w:r>
      <w:proofErr w:type="spellStart"/>
      <w:r w:rsidRPr="76731488">
        <w:rPr>
          <w:sz w:val="20"/>
          <w:szCs w:val="20"/>
        </w:rPr>
        <w:t>McKibbin</w:t>
      </w:r>
      <w:proofErr w:type="spellEnd"/>
      <w:r w:rsidRPr="76731488">
        <w:rPr>
          <w:sz w:val="20"/>
          <w:szCs w:val="20"/>
        </w:rPr>
        <w:t xml:space="preserve">, Catherine </w:t>
      </w:r>
      <w:proofErr w:type="spellStart"/>
      <w:r w:rsidRPr="76731488">
        <w:rPr>
          <w:sz w:val="20"/>
          <w:szCs w:val="20"/>
        </w:rPr>
        <w:t>Carraco</w:t>
      </w:r>
      <w:proofErr w:type="spellEnd"/>
      <w:r w:rsidRPr="76731488">
        <w:rPr>
          <w:sz w:val="20"/>
          <w:szCs w:val="20"/>
        </w:rPr>
        <w:t xml:space="preserve">. </w:t>
      </w:r>
      <w:r w:rsidRPr="76731488">
        <w:rPr>
          <w:i/>
          <w:iCs/>
          <w:sz w:val="20"/>
          <w:szCs w:val="20"/>
        </w:rPr>
        <w:t xml:space="preserve">State Plan Supplement: Survey Report. </w:t>
      </w:r>
      <w:r w:rsidRPr="76731488">
        <w:rPr>
          <w:sz w:val="20"/>
          <w:szCs w:val="20"/>
        </w:rPr>
        <w:t xml:space="preserve">Wyoming Department of Health-Aging Division. Available at: </w:t>
      </w:r>
      <w:r w:rsidR="00601C3B" w:rsidRPr="76731488">
        <w:rPr>
          <w:i/>
          <w:iCs/>
          <w:sz w:val="20"/>
          <w:szCs w:val="20"/>
        </w:rPr>
        <w:t>https://health.wyo.gov/aging/communityliving/agingstateplan/</w:t>
      </w:r>
      <w:r w:rsidR="601AE367" w:rsidRPr="76731488">
        <w:rPr>
          <w:i/>
          <w:iCs/>
          <w:sz w:val="20"/>
          <w:szCs w:val="20"/>
        </w:rPr>
        <w:t xml:space="preserve"> </w:t>
      </w:r>
      <w:r w:rsidRPr="76731488">
        <w:rPr>
          <w:i/>
          <w:iCs/>
          <w:sz w:val="20"/>
          <w:szCs w:val="20"/>
        </w:rPr>
        <w:t xml:space="preserve"> </w:t>
      </w:r>
    </w:p>
    <w:p w14:paraId="752F80B4" w14:textId="77777777" w:rsidR="002E71BC" w:rsidRPr="00963E3C" w:rsidRDefault="002E71BC" w:rsidP="00DD7C14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sz w:val="20"/>
          <w:szCs w:val="20"/>
        </w:rPr>
      </w:pPr>
    </w:p>
    <w:p w14:paraId="72840A20" w14:textId="7E5F2851" w:rsidR="002E2D8F" w:rsidRPr="00963E3C" w:rsidRDefault="002E2D8F" w:rsidP="00DD7C14">
      <w:pPr>
        <w:pStyle w:val="BodyTextIndent"/>
        <w:tabs>
          <w:tab w:val="left" w:pos="720"/>
        </w:tabs>
        <w:spacing w:after="240"/>
        <w:ind w:left="720" w:hanging="720"/>
        <w:contextualSpacing/>
        <w:rPr>
          <w:i/>
          <w:sz w:val="20"/>
          <w:szCs w:val="20"/>
        </w:rPr>
      </w:pPr>
      <w:r w:rsidRPr="00963E3C">
        <w:rPr>
          <w:sz w:val="20"/>
          <w:szCs w:val="20"/>
        </w:rPr>
        <w:t xml:space="preserve">2020. Steinman, Bernard A.,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Cassandra </w:t>
      </w:r>
      <w:proofErr w:type="spellStart"/>
      <w:r w:rsidRPr="00963E3C">
        <w:rPr>
          <w:sz w:val="20"/>
          <w:szCs w:val="20"/>
        </w:rPr>
        <w:t>Mittleider</w:t>
      </w:r>
      <w:proofErr w:type="spellEnd"/>
      <w:r w:rsidRPr="00963E3C">
        <w:rPr>
          <w:sz w:val="20"/>
          <w:szCs w:val="20"/>
        </w:rPr>
        <w:t>*, Michaela A</w:t>
      </w:r>
      <w:r w:rsidR="00E37A18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 Schulte*. </w:t>
      </w:r>
      <w:r w:rsidRPr="00963E3C">
        <w:rPr>
          <w:i/>
          <w:sz w:val="20"/>
          <w:szCs w:val="20"/>
        </w:rPr>
        <w:t>Age-Friendly Laramie: Assessing Current and Future Needs of Older Adults Living in Albany County, Wyoming.</w:t>
      </w:r>
      <w:r w:rsidRPr="00963E3C">
        <w:rPr>
          <w:sz w:val="20"/>
          <w:szCs w:val="20"/>
        </w:rPr>
        <w:t xml:space="preserve"> AARP Age-Friendly Network Initiative. Commissioned by Age-Friendly Laramie. Available at: </w:t>
      </w:r>
      <w:r w:rsidRPr="00963E3C">
        <w:rPr>
          <w:i/>
          <w:sz w:val="20"/>
          <w:szCs w:val="20"/>
        </w:rPr>
        <w:t>https://agefriendlywyoming.org/age-friendly-laramie</w:t>
      </w:r>
    </w:p>
    <w:p w14:paraId="42427ED6" w14:textId="3458A9B4" w:rsidR="00E409D3" w:rsidRPr="00963E3C" w:rsidRDefault="00D07CD6" w:rsidP="009C14F1">
      <w:pPr>
        <w:ind w:left="720" w:hanging="720"/>
        <w:contextualSpacing/>
        <w:rPr>
          <w:b/>
          <w:sz w:val="22"/>
          <w:szCs w:val="22"/>
        </w:rPr>
      </w:pPr>
      <w:r w:rsidRPr="00963E3C">
        <w:rPr>
          <w:b/>
          <w:sz w:val="22"/>
          <w:szCs w:val="22"/>
        </w:rPr>
        <w:t>Encyclopedia &amp; Book Chapters:</w:t>
      </w:r>
    </w:p>
    <w:p w14:paraId="0C08AB4A" w14:textId="21E17509" w:rsidR="00E409D3" w:rsidRPr="00963E3C" w:rsidRDefault="00E409D3" w:rsidP="009C14F1">
      <w:pPr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2016. Idler, Ellen L</w:t>
      </w:r>
      <w:r w:rsidR="00E37A18" w:rsidRPr="00963E3C">
        <w:rPr>
          <w:sz w:val="20"/>
          <w:szCs w:val="20"/>
        </w:rPr>
        <w:t>.</w:t>
      </w:r>
      <w:r w:rsidRPr="00963E3C">
        <w:rPr>
          <w:sz w:val="20"/>
          <w:szCs w:val="20"/>
        </w:rPr>
        <w:t xml:space="preserve">, Julie McLaughlin, </w:t>
      </w:r>
      <w:r w:rsidRPr="00963E3C">
        <w:rPr>
          <w:b/>
          <w:sz w:val="20"/>
          <w:szCs w:val="20"/>
        </w:rPr>
        <w:t>Jennifer Tabler</w:t>
      </w:r>
      <w:r w:rsidR="00D81FE7">
        <w:rPr>
          <w:b/>
          <w:sz w:val="20"/>
          <w:szCs w:val="20"/>
        </w:rPr>
        <w:t xml:space="preserve"> </w:t>
      </w:r>
      <w:r w:rsidR="00D81FE7">
        <w:rPr>
          <w:sz w:val="20"/>
          <w:szCs w:val="20"/>
        </w:rPr>
        <w:t>(revising author)</w:t>
      </w:r>
      <w:r w:rsidRPr="00963E3C">
        <w:rPr>
          <w:b/>
          <w:sz w:val="20"/>
          <w:szCs w:val="20"/>
        </w:rPr>
        <w:t>.</w:t>
      </w:r>
      <w:r w:rsidRPr="00963E3C">
        <w:rPr>
          <w:sz w:val="20"/>
          <w:szCs w:val="20"/>
        </w:rPr>
        <w:t xml:space="preserve"> "Social factors and health in aging." Encyclopedia of Aging. Ed. David J. </w:t>
      </w:r>
      <w:proofErr w:type="spellStart"/>
      <w:r w:rsidRPr="00963E3C">
        <w:rPr>
          <w:sz w:val="20"/>
          <w:szCs w:val="20"/>
        </w:rPr>
        <w:t>Ekerdt</w:t>
      </w:r>
      <w:proofErr w:type="spellEnd"/>
      <w:r w:rsidRPr="00963E3C">
        <w:rPr>
          <w:sz w:val="20"/>
          <w:szCs w:val="20"/>
        </w:rPr>
        <w:t xml:space="preserve">. Vol. 2. New York: Macmillan Reference USA, 2002. 600-603. Gale Virtual Reference Library. Web. </w:t>
      </w:r>
      <w:r w:rsidRPr="00963E3C">
        <w:rPr>
          <w:i/>
          <w:sz w:val="20"/>
          <w:szCs w:val="20"/>
        </w:rPr>
        <w:t xml:space="preserve">Gale Publications. </w:t>
      </w:r>
      <w:r w:rsidR="00003B23" w:rsidRPr="00963E3C">
        <w:rPr>
          <w:i/>
          <w:sz w:val="20"/>
          <w:szCs w:val="20"/>
        </w:rPr>
        <w:t xml:space="preserve"> </w:t>
      </w:r>
    </w:p>
    <w:p w14:paraId="439FFDAA" w14:textId="77777777" w:rsidR="00E409D3" w:rsidRPr="00963E3C" w:rsidRDefault="00E409D3" w:rsidP="009C14F1">
      <w:pPr>
        <w:ind w:left="720" w:hanging="720"/>
        <w:contextualSpacing/>
        <w:rPr>
          <w:sz w:val="20"/>
          <w:szCs w:val="20"/>
        </w:rPr>
      </w:pPr>
    </w:p>
    <w:p w14:paraId="6BD33D0B" w14:textId="58378B0B" w:rsidR="00E409D3" w:rsidRPr="00963E3C" w:rsidRDefault="00E409D3" w:rsidP="009C14F1">
      <w:pPr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2016. </w:t>
      </w:r>
      <w:proofErr w:type="spellStart"/>
      <w:r w:rsidRPr="00963E3C">
        <w:rPr>
          <w:sz w:val="20"/>
          <w:szCs w:val="20"/>
        </w:rPr>
        <w:t>Dannefer</w:t>
      </w:r>
      <w:proofErr w:type="spellEnd"/>
      <w:r w:rsidRPr="00963E3C">
        <w:rPr>
          <w:sz w:val="20"/>
          <w:szCs w:val="20"/>
        </w:rPr>
        <w:t xml:space="preserve">, Dale, </w:t>
      </w:r>
      <w:r w:rsidRPr="00963E3C">
        <w:rPr>
          <w:b/>
          <w:sz w:val="20"/>
          <w:szCs w:val="20"/>
        </w:rPr>
        <w:t>Jennifer Tabler</w:t>
      </w:r>
      <w:r w:rsidR="00D81FE7">
        <w:rPr>
          <w:b/>
          <w:sz w:val="20"/>
          <w:szCs w:val="20"/>
        </w:rPr>
        <w:t xml:space="preserve"> </w:t>
      </w:r>
      <w:r w:rsidR="00D81FE7">
        <w:rPr>
          <w:sz w:val="20"/>
          <w:szCs w:val="20"/>
        </w:rPr>
        <w:t>(revising author)</w:t>
      </w:r>
      <w:r w:rsidR="00D81FE7" w:rsidRPr="00963E3C">
        <w:rPr>
          <w:b/>
          <w:sz w:val="20"/>
          <w:szCs w:val="20"/>
        </w:rPr>
        <w:t>.</w:t>
      </w:r>
      <w:r w:rsidRPr="00963E3C">
        <w:rPr>
          <w:sz w:val="20"/>
          <w:szCs w:val="20"/>
        </w:rPr>
        <w:t xml:space="preserve"> "Social theories of aging." Encyclopedia of Aging. Ed. David J. </w:t>
      </w:r>
      <w:proofErr w:type="spellStart"/>
      <w:r w:rsidRPr="00963E3C">
        <w:rPr>
          <w:sz w:val="20"/>
          <w:szCs w:val="20"/>
        </w:rPr>
        <w:t>Ekerdt</w:t>
      </w:r>
      <w:proofErr w:type="spellEnd"/>
      <w:r w:rsidRPr="00963E3C">
        <w:rPr>
          <w:sz w:val="20"/>
          <w:szCs w:val="20"/>
        </w:rPr>
        <w:t xml:space="preserve">. Vol. 4. New York: Macmillan Reference USA, 2002. 1427-1434. Gale Virtual Reference Library. Web. </w:t>
      </w:r>
      <w:r w:rsidRPr="00963E3C">
        <w:rPr>
          <w:i/>
          <w:sz w:val="20"/>
          <w:szCs w:val="20"/>
        </w:rPr>
        <w:t>Gale Publications.</w:t>
      </w:r>
      <w:r w:rsidRPr="00963E3C">
        <w:rPr>
          <w:sz w:val="20"/>
          <w:szCs w:val="20"/>
        </w:rPr>
        <w:t xml:space="preserve"> </w:t>
      </w:r>
      <w:r w:rsidR="00003B23" w:rsidRPr="00963E3C">
        <w:rPr>
          <w:sz w:val="20"/>
          <w:szCs w:val="20"/>
        </w:rPr>
        <w:t xml:space="preserve"> </w:t>
      </w:r>
    </w:p>
    <w:p w14:paraId="0771EACB" w14:textId="7F21B816" w:rsidR="00F42831" w:rsidRPr="00963E3C" w:rsidRDefault="00F42831" w:rsidP="009C14F1">
      <w:pPr>
        <w:tabs>
          <w:tab w:val="left" w:pos="-720"/>
        </w:tabs>
        <w:suppressAutoHyphens/>
        <w:contextualSpacing/>
        <w:rPr>
          <w:sz w:val="20"/>
          <w:szCs w:val="20"/>
        </w:rPr>
      </w:pPr>
    </w:p>
    <w:p w14:paraId="5C00D15E" w14:textId="5F3A334D" w:rsidR="004224D5" w:rsidRPr="00963E3C" w:rsidRDefault="002E71BC" w:rsidP="009C14F1">
      <w:pPr>
        <w:tabs>
          <w:tab w:val="left" w:pos="-720"/>
        </w:tabs>
        <w:suppressAutoHyphens/>
        <w:contextualSpacing/>
        <w:rPr>
          <w:b/>
          <w:sz w:val="22"/>
          <w:szCs w:val="22"/>
        </w:rPr>
      </w:pPr>
      <w:r w:rsidRPr="00963E3C">
        <w:rPr>
          <w:b/>
          <w:sz w:val="22"/>
          <w:szCs w:val="22"/>
        </w:rPr>
        <w:t>Other writings</w:t>
      </w:r>
      <w:r w:rsidR="004224D5" w:rsidRPr="00963E3C">
        <w:rPr>
          <w:b/>
          <w:sz w:val="22"/>
          <w:szCs w:val="22"/>
        </w:rPr>
        <w:t>:</w:t>
      </w:r>
    </w:p>
    <w:p w14:paraId="4BA699B2" w14:textId="3DAE3ACC" w:rsidR="002946E2" w:rsidRPr="00963E3C" w:rsidRDefault="002946E2" w:rsidP="002946E2">
      <w:pPr>
        <w:pStyle w:val="BodyTextIndent"/>
        <w:ind w:left="720" w:hanging="720"/>
        <w:contextualSpacing/>
        <w:rPr>
          <w:i/>
          <w:sz w:val="20"/>
          <w:szCs w:val="20"/>
        </w:rPr>
      </w:pPr>
      <w:r w:rsidRPr="00963E3C">
        <w:rPr>
          <w:sz w:val="20"/>
          <w:szCs w:val="20"/>
        </w:rPr>
        <w:t>2020.</w:t>
      </w:r>
      <w:r w:rsidRPr="00963E3C">
        <w:rPr>
          <w:b/>
          <w:sz w:val="20"/>
          <w:szCs w:val="20"/>
        </w:rPr>
        <w:t xml:space="preserve"> Tabler, Jennifer</w:t>
      </w:r>
      <w:r w:rsidRPr="00963E3C">
        <w:rPr>
          <w:sz w:val="20"/>
          <w:szCs w:val="20"/>
        </w:rPr>
        <w:t xml:space="preserve">, Rebecca L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>. “Marriage and Divorce Trajectories among Men and Women with Histories of Eating Disorders.”</w:t>
      </w:r>
      <w:r w:rsidRPr="00963E3C">
        <w:rPr>
          <w:i/>
          <w:sz w:val="20"/>
          <w:szCs w:val="20"/>
        </w:rPr>
        <w:t xml:space="preserve"> </w:t>
      </w:r>
      <w:proofErr w:type="spellStart"/>
      <w:r w:rsidRPr="00963E3C">
        <w:rPr>
          <w:i/>
          <w:sz w:val="20"/>
          <w:szCs w:val="20"/>
        </w:rPr>
        <w:t>SocArxiv</w:t>
      </w:r>
      <w:proofErr w:type="spellEnd"/>
      <w:r w:rsidRPr="00963E3C">
        <w:rPr>
          <w:i/>
          <w:sz w:val="20"/>
          <w:szCs w:val="20"/>
        </w:rPr>
        <w:t xml:space="preserve">. </w:t>
      </w:r>
    </w:p>
    <w:p w14:paraId="60128A76" w14:textId="77777777" w:rsidR="002946E2" w:rsidRPr="00963E3C" w:rsidRDefault="002946E2" w:rsidP="002946E2">
      <w:pPr>
        <w:pStyle w:val="BodyTextIndent"/>
        <w:ind w:left="720" w:hanging="720"/>
        <w:contextualSpacing/>
        <w:rPr>
          <w:sz w:val="20"/>
          <w:szCs w:val="20"/>
        </w:rPr>
      </w:pPr>
    </w:p>
    <w:p w14:paraId="51493277" w14:textId="2562D7E2" w:rsidR="00B57DF3" w:rsidRPr="00963E3C" w:rsidRDefault="00E409D3" w:rsidP="009C14F1">
      <w:pPr>
        <w:tabs>
          <w:tab w:val="left" w:pos="-720"/>
        </w:tabs>
        <w:suppressAutoHyphens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2016.</w:t>
      </w:r>
      <w:r w:rsidRPr="00963E3C">
        <w:rPr>
          <w:b/>
          <w:sz w:val="20"/>
          <w:szCs w:val="20"/>
        </w:rPr>
        <w:t xml:space="preserve"> Tabler, Jennifer</w:t>
      </w:r>
      <w:r w:rsidRPr="00963E3C">
        <w:rPr>
          <w:sz w:val="20"/>
          <w:szCs w:val="20"/>
        </w:rPr>
        <w:t xml:space="preserve">. “Gender and disordered eating.” </w:t>
      </w:r>
      <w:r w:rsidR="00B57DF3" w:rsidRPr="00963E3C">
        <w:rPr>
          <w:i/>
          <w:sz w:val="20"/>
          <w:szCs w:val="20"/>
        </w:rPr>
        <w:t>RaisingZoomer.com</w:t>
      </w:r>
      <w:r w:rsidR="00FF5B00" w:rsidRPr="00963E3C">
        <w:rPr>
          <w:i/>
          <w:sz w:val="20"/>
          <w:szCs w:val="20"/>
        </w:rPr>
        <w:t xml:space="preserve">. </w:t>
      </w:r>
      <w:r w:rsidR="00FF5B00" w:rsidRPr="00963E3C">
        <w:rPr>
          <w:sz w:val="20"/>
          <w:szCs w:val="20"/>
        </w:rPr>
        <w:t>Available at:</w:t>
      </w:r>
    </w:p>
    <w:p w14:paraId="48A248F8" w14:textId="30C93C42" w:rsidR="00C50594" w:rsidRPr="00963E3C" w:rsidRDefault="00B57DF3" w:rsidP="009C14F1">
      <w:pPr>
        <w:tabs>
          <w:tab w:val="left" w:pos="-720"/>
        </w:tabs>
        <w:suppressAutoHyphens/>
        <w:contextualSpacing/>
        <w:rPr>
          <w:i/>
          <w:sz w:val="20"/>
          <w:szCs w:val="20"/>
        </w:rPr>
      </w:pPr>
      <w:r w:rsidRPr="00963E3C">
        <w:rPr>
          <w:i/>
          <w:sz w:val="20"/>
          <w:szCs w:val="20"/>
        </w:rPr>
        <w:tab/>
      </w:r>
      <w:r w:rsidR="007336AF" w:rsidRPr="00963E3C">
        <w:rPr>
          <w:i/>
          <w:sz w:val="20"/>
          <w:szCs w:val="20"/>
        </w:rPr>
        <w:t xml:space="preserve"> </w:t>
      </w:r>
      <w:r w:rsidR="00C50594" w:rsidRPr="00963E3C">
        <w:rPr>
          <w:i/>
          <w:sz w:val="20"/>
          <w:szCs w:val="20"/>
        </w:rPr>
        <w:t>http://www.raisingzoomer.com/article/2016/7/20/gender-disordered-eating</w:t>
      </w:r>
    </w:p>
    <w:p w14:paraId="459610DB" w14:textId="77777777" w:rsidR="00BD3E22" w:rsidRPr="00963E3C" w:rsidRDefault="00BD3E22" w:rsidP="009C14F1">
      <w:pPr>
        <w:tabs>
          <w:tab w:val="left" w:pos="-720"/>
        </w:tabs>
        <w:suppressAutoHyphens/>
        <w:contextualSpacing/>
        <w:rPr>
          <w:sz w:val="20"/>
          <w:szCs w:val="20"/>
        </w:rPr>
      </w:pPr>
    </w:p>
    <w:p w14:paraId="6042E419" w14:textId="5BA401EC" w:rsidR="00511688" w:rsidRPr="00963E3C" w:rsidRDefault="00B4376A" w:rsidP="00063BCC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Under</w:t>
      </w:r>
      <w:r w:rsidR="00EC33B9" w:rsidRPr="00963E3C">
        <w:rPr>
          <w:rFonts w:ascii="Times New Roman" w:hAnsi="Times New Roman" w:cs="Times New Roman"/>
          <w:sz w:val="22"/>
          <w:szCs w:val="22"/>
        </w:rPr>
        <w:t xml:space="preserve"> Review:</w:t>
      </w:r>
    </w:p>
    <w:p w14:paraId="017A5511" w14:textId="54C1DDB0" w:rsidR="00B4376A" w:rsidRDefault="006C4F6A" w:rsidP="00522647">
      <w:pPr>
        <w:rPr>
          <w:sz w:val="20"/>
        </w:rPr>
      </w:pPr>
      <w:r w:rsidRPr="76731488">
        <w:rPr>
          <w:sz w:val="20"/>
          <w:szCs w:val="20"/>
        </w:rPr>
        <w:t>*indicates student co-authors</w:t>
      </w:r>
    </w:p>
    <w:p w14:paraId="0CFB8799" w14:textId="77777777" w:rsidR="009B5934" w:rsidRDefault="009B5934" w:rsidP="009B5934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</w:p>
    <w:p w14:paraId="4462E93C" w14:textId="0759D46C" w:rsidR="00501354" w:rsidRPr="00501354" w:rsidRDefault="00501354" w:rsidP="740C6336">
      <w:pPr>
        <w:pStyle w:val="BodyTextIndent"/>
        <w:ind w:left="0" w:firstLine="0"/>
        <w:rPr>
          <w:b/>
          <w:bCs/>
          <w:sz w:val="20"/>
          <w:szCs w:val="20"/>
        </w:rPr>
      </w:pPr>
      <w:r w:rsidRPr="740C6336">
        <w:rPr>
          <w:sz w:val="20"/>
          <w:szCs w:val="20"/>
        </w:rPr>
        <w:lastRenderedPageBreak/>
        <w:t xml:space="preserve">Steinman, Bernard A., </w:t>
      </w:r>
      <w:r w:rsidRPr="740C6336">
        <w:rPr>
          <w:b/>
          <w:bCs/>
          <w:sz w:val="20"/>
          <w:szCs w:val="20"/>
        </w:rPr>
        <w:t>Jennifer Tabler</w:t>
      </w:r>
      <w:r w:rsidRPr="740C6336">
        <w:rPr>
          <w:sz w:val="20"/>
          <w:szCs w:val="20"/>
        </w:rPr>
        <w:t xml:space="preserve">, Cassandra M </w:t>
      </w:r>
      <w:proofErr w:type="spellStart"/>
      <w:r w:rsidRPr="740C6336">
        <w:rPr>
          <w:sz w:val="20"/>
          <w:szCs w:val="20"/>
        </w:rPr>
        <w:t>Mittlieder</w:t>
      </w:r>
      <w:proofErr w:type="spellEnd"/>
      <w:r w:rsidRPr="740C6336">
        <w:rPr>
          <w:sz w:val="20"/>
          <w:szCs w:val="20"/>
        </w:rPr>
        <w:t xml:space="preserve">*, Bremen Whitlock.* “Age-related sensory impairments and their association with self-reported health and mortality outcomes” </w:t>
      </w:r>
      <w:r w:rsidRPr="740C6336">
        <w:rPr>
          <w:i/>
          <w:iCs/>
          <w:sz w:val="20"/>
          <w:szCs w:val="20"/>
        </w:rPr>
        <w:t xml:space="preserve">Journal of Aging and Health. </w:t>
      </w:r>
      <w:r w:rsidRPr="740C6336">
        <w:rPr>
          <w:b/>
          <w:bCs/>
          <w:sz w:val="20"/>
          <w:szCs w:val="20"/>
        </w:rPr>
        <w:t>(Revise and Resubmit)</w:t>
      </w:r>
    </w:p>
    <w:p w14:paraId="60AD63E8" w14:textId="7600E0C9" w:rsidR="00713DEC" w:rsidRPr="00F52BF6" w:rsidRDefault="00713DEC" w:rsidP="740C6336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</w:p>
    <w:p w14:paraId="33E30B4A" w14:textId="16C53D86" w:rsidR="009C2D75" w:rsidRPr="009C2D75" w:rsidRDefault="009C2D75" w:rsidP="009C2D75">
      <w:pPr>
        <w:pStyle w:val="BodyTextIndent"/>
        <w:tabs>
          <w:tab w:val="left" w:pos="720"/>
        </w:tabs>
        <w:ind w:left="0" w:firstLine="0"/>
        <w:rPr>
          <w:b/>
          <w:sz w:val="20"/>
          <w:szCs w:val="20"/>
        </w:rPr>
      </w:pPr>
      <w:r w:rsidRPr="5E800555">
        <w:rPr>
          <w:sz w:val="20"/>
          <w:szCs w:val="20"/>
        </w:rPr>
        <w:t xml:space="preserve">Snyder, Jamie, </w:t>
      </w:r>
      <w:r w:rsidRPr="5E800555">
        <w:rPr>
          <w:b/>
          <w:bCs/>
          <w:sz w:val="20"/>
          <w:szCs w:val="20"/>
        </w:rPr>
        <w:t>Jennifer Tabler,</w:t>
      </w:r>
      <w:r w:rsidRPr="5E800555">
        <w:rPr>
          <w:sz w:val="20"/>
          <w:szCs w:val="20"/>
        </w:rPr>
        <w:t xml:space="preserve"> Carlos M. Gonzales*. “Measuring sexual identity, gender identity, and biological sex in large surveys: Implications for victimization research.” </w:t>
      </w:r>
      <w:r w:rsidRPr="5E800555">
        <w:rPr>
          <w:i/>
          <w:iCs/>
          <w:sz w:val="20"/>
          <w:szCs w:val="20"/>
        </w:rPr>
        <w:t>Criminal Justice and Behavior.</w:t>
      </w:r>
      <w:r w:rsidRPr="5E80055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(Revise and Resubmit)</w:t>
      </w:r>
    </w:p>
    <w:p w14:paraId="23E719BF" w14:textId="7DA59B1D" w:rsidR="009C2D75" w:rsidRDefault="009C2D75" w:rsidP="009C2D75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  <w:r w:rsidRPr="76731488">
        <w:rPr>
          <w:sz w:val="20"/>
          <w:szCs w:val="20"/>
        </w:rPr>
        <w:t xml:space="preserve"> </w:t>
      </w:r>
    </w:p>
    <w:p w14:paraId="6DDAD9CD" w14:textId="13C1B09D" w:rsidR="51759BD0" w:rsidRDefault="2E722494" w:rsidP="76731488">
      <w:pPr>
        <w:pStyle w:val="BodyTextIndent"/>
        <w:tabs>
          <w:tab w:val="left" w:pos="720"/>
        </w:tabs>
        <w:ind w:left="0" w:firstLine="0"/>
        <w:rPr>
          <w:b/>
          <w:bCs/>
          <w:sz w:val="20"/>
          <w:szCs w:val="20"/>
        </w:rPr>
      </w:pPr>
      <w:r w:rsidRPr="76731488">
        <w:rPr>
          <w:b/>
          <w:bCs/>
          <w:sz w:val="20"/>
          <w:szCs w:val="20"/>
        </w:rPr>
        <w:t xml:space="preserve">Tabler, Jennifer, </w:t>
      </w:r>
      <w:r w:rsidRPr="76731488">
        <w:rPr>
          <w:sz w:val="20"/>
          <w:szCs w:val="20"/>
        </w:rPr>
        <w:t xml:space="preserve">Matthew Painter. “Skin Tone, Racial/Ethnic, and Gender Differences in Self-Reported Mental and Physical Health among U.S. Immigrants.” </w:t>
      </w:r>
      <w:r w:rsidRPr="76731488">
        <w:rPr>
          <w:i/>
          <w:iCs/>
          <w:sz w:val="20"/>
          <w:szCs w:val="20"/>
        </w:rPr>
        <w:t>Journal of International Migration and Integration.</w:t>
      </w:r>
      <w:r w:rsidRPr="76731488">
        <w:rPr>
          <w:b/>
          <w:bCs/>
          <w:sz w:val="20"/>
          <w:szCs w:val="20"/>
        </w:rPr>
        <w:t xml:space="preserve"> (Revise and Resubmit)</w:t>
      </w:r>
    </w:p>
    <w:p w14:paraId="7152738D" w14:textId="3C611298" w:rsidR="51759BD0" w:rsidRDefault="51759BD0" w:rsidP="76731488">
      <w:pPr>
        <w:pStyle w:val="BodyTextIndent"/>
        <w:tabs>
          <w:tab w:val="left" w:pos="720"/>
        </w:tabs>
        <w:ind w:left="0" w:firstLine="0"/>
        <w:rPr>
          <w:b/>
          <w:bCs/>
          <w:sz w:val="20"/>
          <w:szCs w:val="20"/>
        </w:rPr>
      </w:pPr>
    </w:p>
    <w:p w14:paraId="2132A750" w14:textId="618F0D8D" w:rsidR="51759BD0" w:rsidRDefault="51759BD0" w:rsidP="76731488">
      <w:pPr>
        <w:pStyle w:val="BodyTextIndent"/>
        <w:tabs>
          <w:tab w:val="left" w:pos="720"/>
        </w:tabs>
        <w:ind w:left="0" w:firstLine="0"/>
        <w:rPr>
          <w:i/>
          <w:iCs/>
          <w:sz w:val="20"/>
          <w:szCs w:val="20"/>
        </w:rPr>
      </w:pPr>
      <w:r w:rsidRPr="76731488">
        <w:rPr>
          <w:b/>
          <w:bCs/>
          <w:sz w:val="20"/>
          <w:szCs w:val="20"/>
        </w:rPr>
        <w:t>Tabler, Jennifer</w:t>
      </w:r>
      <w:r w:rsidRPr="76731488">
        <w:rPr>
          <w:sz w:val="20"/>
          <w:szCs w:val="20"/>
        </w:rPr>
        <w:t xml:space="preserve">, Rachel Schmitz, Ruby </w:t>
      </w:r>
      <w:proofErr w:type="spellStart"/>
      <w:r w:rsidRPr="76731488">
        <w:rPr>
          <w:sz w:val="20"/>
          <w:szCs w:val="20"/>
        </w:rPr>
        <w:t>Charak</w:t>
      </w:r>
      <w:proofErr w:type="spellEnd"/>
      <w:r w:rsidRPr="76731488">
        <w:rPr>
          <w:sz w:val="20"/>
          <w:szCs w:val="20"/>
        </w:rPr>
        <w:t xml:space="preserve">, Aidan </w:t>
      </w:r>
      <w:proofErr w:type="spellStart"/>
      <w:r w:rsidRPr="76731488">
        <w:rPr>
          <w:sz w:val="20"/>
          <w:szCs w:val="20"/>
        </w:rPr>
        <w:t>Propst</w:t>
      </w:r>
      <w:proofErr w:type="spellEnd"/>
      <w:r w:rsidRPr="76731488">
        <w:rPr>
          <w:sz w:val="20"/>
          <w:szCs w:val="20"/>
        </w:rPr>
        <w:t xml:space="preserve">*. “Forgone care among LGBTQ+ Americans during the COVID-19 Pandemic: the role of physical health, social support, and pandemic-related stress.” </w:t>
      </w:r>
      <w:r w:rsidRPr="76731488">
        <w:rPr>
          <w:i/>
          <w:iCs/>
          <w:sz w:val="20"/>
          <w:szCs w:val="20"/>
        </w:rPr>
        <w:t xml:space="preserve">Journal of </w:t>
      </w:r>
      <w:r w:rsidR="50FD67C8" w:rsidRPr="76731488">
        <w:rPr>
          <w:i/>
          <w:iCs/>
          <w:sz w:val="20"/>
          <w:szCs w:val="20"/>
        </w:rPr>
        <w:t>Preventive Medicine.</w:t>
      </w:r>
    </w:p>
    <w:p w14:paraId="0233F1E6" w14:textId="1F60D932" w:rsidR="00F52BF6" w:rsidRPr="00F52BF6" w:rsidRDefault="00F52BF6" w:rsidP="00F52BF6">
      <w:pPr>
        <w:pStyle w:val="BodyText2"/>
        <w:spacing w:after="0" w:line="240" w:lineRule="auto"/>
        <w:contextualSpacing/>
        <w:rPr>
          <w:sz w:val="20"/>
          <w:szCs w:val="20"/>
        </w:rPr>
      </w:pPr>
    </w:p>
    <w:p w14:paraId="5B4CB363" w14:textId="1B01F92D" w:rsidR="00501354" w:rsidRDefault="002946E2" w:rsidP="76731488">
      <w:pPr>
        <w:pStyle w:val="BodyTextIndent"/>
        <w:tabs>
          <w:tab w:val="left" w:pos="720"/>
        </w:tabs>
        <w:ind w:left="0" w:firstLine="0"/>
        <w:contextualSpacing/>
        <w:rPr>
          <w:i/>
          <w:iCs/>
          <w:sz w:val="20"/>
          <w:szCs w:val="20"/>
        </w:rPr>
      </w:pPr>
      <w:r w:rsidRPr="76731488">
        <w:rPr>
          <w:b/>
          <w:bCs/>
          <w:sz w:val="20"/>
          <w:szCs w:val="20"/>
        </w:rPr>
        <w:t xml:space="preserve">Tabler, Jennifer, </w:t>
      </w:r>
      <w:r w:rsidRPr="76731488">
        <w:rPr>
          <w:sz w:val="20"/>
          <w:szCs w:val="20"/>
        </w:rPr>
        <w:t xml:space="preserve">Jamie A. Snyder, Rachel M. Schmitz, Claudia Geist, Carlos M. Gonzales*. “Embracing </w:t>
      </w:r>
      <w:r w:rsidR="00791AC7" w:rsidRPr="76731488">
        <w:rPr>
          <w:sz w:val="20"/>
          <w:szCs w:val="20"/>
        </w:rPr>
        <w:t>c</w:t>
      </w:r>
      <w:r w:rsidRPr="76731488">
        <w:rPr>
          <w:sz w:val="20"/>
          <w:szCs w:val="20"/>
        </w:rPr>
        <w:t xml:space="preserve">omplexity: Divergence in </w:t>
      </w:r>
      <w:r w:rsidR="00791AC7" w:rsidRPr="76731488">
        <w:rPr>
          <w:sz w:val="20"/>
          <w:szCs w:val="20"/>
        </w:rPr>
        <w:t>faculty's a</w:t>
      </w:r>
      <w:r w:rsidRPr="76731488">
        <w:rPr>
          <w:sz w:val="20"/>
          <w:szCs w:val="20"/>
        </w:rPr>
        <w:t xml:space="preserve">ttitudes toward </w:t>
      </w:r>
      <w:r w:rsidR="00791AC7" w:rsidRPr="76731488">
        <w:rPr>
          <w:sz w:val="20"/>
          <w:szCs w:val="20"/>
        </w:rPr>
        <w:t>i</w:t>
      </w:r>
      <w:r w:rsidRPr="76731488">
        <w:rPr>
          <w:sz w:val="20"/>
          <w:szCs w:val="20"/>
        </w:rPr>
        <w:t xml:space="preserve">nclusive </w:t>
      </w:r>
      <w:r w:rsidR="00791AC7" w:rsidRPr="76731488">
        <w:rPr>
          <w:sz w:val="20"/>
          <w:szCs w:val="20"/>
        </w:rPr>
        <w:t>m</w:t>
      </w:r>
      <w:r w:rsidRPr="76731488">
        <w:rPr>
          <w:sz w:val="20"/>
          <w:szCs w:val="20"/>
        </w:rPr>
        <w:t xml:space="preserve">easures of </w:t>
      </w:r>
      <w:r w:rsidR="00791AC7" w:rsidRPr="76731488">
        <w:rPr>
          <w:sz w:val="20"/>
          <w:szCs w:val="20"/>
        </w:rPr>
        <w:t>g</w:t>
      </w:r>
      <w:r w:rsidRPr="76731488">
        <w:rPr>
          <w:sz w:val="20"/>
          <w:szCs w:val="20"/>
        </w:rPr>
        <w:t xml:space="preserve">ender and </w:t>
      </w:r>
      <w:r w:rsidR="00791AC7" w:rsidRPr="76731488">
        <w:rPr>
          <w:sz w:val="20"/>
          <w:szCs w:val="20"/>
        </w:rPr>
        <w:t>s</w:t>
      </w:r>
      <w:r w:rsidRPr="76731488">
        <w:rPr>
          <w:sz w:val="20"/>
          <w:szCs w:val="20"/>
        </w:rPr>
        <w:t xml:space="preserve">exuality in </w:t>
      </w:r>
      <w:r w:rsidR="00791AC7" w:rsidRPr="76731488">
        <w:rPr>
          <w:sz w:val="20"/>
          <w:szCs w:val="20"/>
        </w:rPr>
        <w:t>s</w:t>
      </w:r>
      <w:r w:rsidRPr="76731488">
        <w:rPr>
          <w:sz w:val="20"/>
          <w:szCs w:val="20"/>
        </w:rPr>
        <w:t xml:space="preserve">urvey </w:t>
      </w:r>
      <w:r w:rsidR="00791AC7" w:rsidRPr="76731488">
        <w:rPr>
          <w:sz w:val="20"/>
          <w:szCs w:val="20"/>
        </w:rPr>
        <w:t>r</w:t>
      </w:r>
      <w:r w:rsidRPr="76731488">
        <w:rPr>
          <w:sz w:val="20"/>
          <w:szCs w:val="20"/>
        </w:rPr>
        <w:t xml:space="preserve">esearch.” </w:t>
      </w:r>
      <w:r w:rsidRPr="76731488">
        <w:rPr>
          <w:i/>
          <w:iCs/>
          <w:sz w:val="20"/>
          <w:szCs w:val="20"/>
        </w:rPr>
        <w:t>Journal of Homosexuality.</w:t>
      </w:r>
    </w:p>
    <w:p w14:paraId="2A522581" w14:textId="2EEBCCE6" w:rsidR="5E800555" w:rsidRDefault="5E800555" w:rsidP="5E800555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</w:p>
    <w:p w14:paraId="0AD48B4D" w14:textId="2DEB588F" w:rsidR="002946E2" w:rsidRPr="00963E3C" w:rsidRDefault="002946E2" w:rsidP="00A74288">
      <w:pPr>
        <w:pStyle w:val="BodyTextIndent"/>
        <w:tabs>
          <w:tab w:val="left" w:pos="720"/>
        </w:tabs>
        <w:ind w:left="0" w:firstLine="0"/>
        <w:contextualSpacing/>
        <w:rPr>
          <w:i/>
          <w:sz w:val="20"/>
          <w:szCs w:val="20"/>
        </w:rPr>
      </w:pPr>
      <w:r w:rsidRPr="00963E3C">
        <w:rPr>
          <w:sz w:val="20"/>
          <w:szCs w:val="20"/>
        </w:rPr>
        <w:t>Painter, Matthew,</w:t>
      </w:r>
      <w:r w:rsidRPr="00963E3C">
        <w:rPr>
          <w:b/>
          <w:sz w:val="20"/>
          <w:szCs w:val="20"/>
        </w:rPr>
        <w:t xml:space="preserve"> Jennifer</w:t>
      </w:r>
      <w:r w:rsidRPr="00963E3C">
        <w:rPr>
          <w:sz w:val="20"/>
          <w:szCs w:val="20"/>
        </w:rPr>
        <w:t xml:space="preserve"> </w:t>
      </w:r>
      <w:r w:rsidRPr="00963E3C">
        <w:rPr>
          <w:b/>
          <w:sz w:val="20"/>
          <w:szCs w:val="20"/>
        </w:rPr>
        <w:t>Tabler</w:t>
      </w:r>
      <w:r w:rsidRPr="00963E3C">
        <w:rPr>
          <w:sz w:val="20"/>
          <w:szCs w:val="20"/>
        </w:rPr>
        <w:t xml:space="preserve">. “BMI among </w:t>
      </w:r>
      <w:r w:rsidR="00791AC7" w:rsidRPr="00963E3C">
        <w:rPr>
          <w:sz w:val="20"/>
          <w:szCs w:val="20"/>
        </w:rPr>
        <w:t>n</w:t>
      </w:r>
      <w:r w:rsidRPr="00963E3C">
        <w:rPr>
          <w:sz w:val="20"/>
          <w:szCs w:val="20"/>
        </w:rPr>
        <w:t xml:space="preserve">ew U.S. </w:t>
      </w:r>
      <w:r w:rsidR="00791AC7" w:rsidRPr="00963E3C">
        <w:rPr>
          <w:sz w:val="20"/>
          <w:szCs w:val="20"/>
        </w:rPr>
        <w:t>i</w:t>
      </w:r>
      <w:r w:rsidRPr="00963E3C">
        <w:rPr>
          <w:sz w:val="20"/>
          <w:szCs w:val="20"/>
        </w:rPr>
        <w:t>mmigrants</w:t>
      </w:r>
      <w:r w:rsidR="0087352D">
        <w:rPr>
          <w:sz w:val="20"/>
          <w:szCs w:val="20"/>
        </w:rPr>
        <w:t>: Skin t</w:t>
      </w:r>
      <w:r w:rsidRPr="00963E3C">
        <w:rPr>
          <w:sz w:val="20"/>
          <w:szCs w:val="20"/>
        </w:rPr>
        <w:t xml:space="preserve">one, </w:t>
      </w:r>
      <w:r w:rsidR="00791AC7" w:rsidRPr="00963E3C">
        <w:rPr>
          <w:sz w:val="20"/>
          <w:szCs w:val="20"/>
        </w:rPr>
        <w:t>r</w:t>
      </w:r>
      <w:r w:rsidR="0087352D">
        <w:rPr>
          <w:sz w:val="20"/>
          <w:szCs w:val="20"/>
        </w:rPr>
        <w:t>acial</w:t>
      </w:r>
      <w:r w:rsidRPr="00963E3C">
        <w:rPr>
          <w:sz w:val="20"/>
          <w:szCs w:val="20"/>
        </w:rPr>
        <w:t>/</w:t>
      </w:r>
      <w:r w:rsidR="00791AC7" w:rsidRPr="00963E3C">
        <w:rPr>
          <w:sz w:val="20"/>
          <w:szCs w:val="20"/>
        </w:rPr>
        <w:t>e</w:t>
      </w:r>
      <w:r w:rsidRPr="00963E3C">
        <w:rPr>
          <w:sz w:val="20"/>
          <w:szCs w:val="20"/>
        </w:rPr>
        <w:t xml:space="preserve">thnic, and </w:t>
      </w:r>
      <w:r w:rsidR="00791AC7" w:rsidRPr="00963E3C">
        <w:rPr>
          <w:sz w:val="20"/>
          <w:szCs w:val="20"/>
        </w:rPr>
        <w:t>g</w:t>
      </w:r>
      <w:r w:rsidRPr="00963E3C">
        <w:rPr>
          <w:sz w:val="20"/>
          <w:szCs w:val="20"/>
        </w:rPr>
        <w:t xml:space="preserve">ender </w:t>
      </w:r>
      <w:r w:rsidR="00791AC7" w:rsidRPr="00963E3C">
        <w:rPr>
          <w:sz w:val="20"/>
          <w:szCs w:val="20"/>
        </w:rPr>
        <w:t>d</w:t>
      </w:r>
      <w:r w:rsidRPr="00963E3C">
        <w:rPr>
          <w:sz w:val="20"/>
          <w:szCs w:val="20"/>
        </w:rPr>
        <w:t xml:space="preserve">ifferences.” </w:t>
      </w:r>
      <w:r w:rsidRPr="00963E3C">
        <w:rPr>
          <w:i/>
          <w:sz w:val="20"/>
          <w:szCs w:val="20"/>
        </w:rPr>
        <w:t>Migrant Health.</w:t>
      </w:r>
    </w:p>
    <w:p w14:paraId="52F78B40" w14:textId="295D6357" w:rsidR="009707E3" w:rsidRPr="00963E3C" w:rsidRDefault="009707E3" w:rsidP="009B5934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</w:p>
    <w:p w14:paraId="796D512F" w14:textId="080DB225" w:rsidR="00F42831" w:rsidRDefault="00E6133D" w:rsidP="0087352D">
      <w:pPr>
        <w:pStyle w:val="BodyText2"/>
        <w:spacing w:after="0" w:line="240" w:lineRule="auto"/>
        <w:contextualSpacing/>
        <w:rPr>
          <w:i/>
          <w:sz w:val="20"/>
          <w:szCs w:val="20"/>
        </w:rPr>
      </w:pPr>
      <w:r w:rsidRPr="00963E3C">
        <w:rPr>
          <w:sz w:val="20"/>
          <w:szCs w:val="20"/>
        </w:rPr>
        <w:t xml:space="preserve">Hsieh, Claire*, Ruby </w:t>
      </w:r>
      <w:proofErr w:type="spellStart"/>
      <w:r w:rsidRPr="00963E3C">
        <w:rPr>
          <w:sz w:val="20"/>
          <w:szCs w:val="20"/>
        </w:rPr>
        <w:t>Charak</w:t>
      </w:r>
      <w:proofErr w:type="spellEnd"/>
      <w:r w:rsidRPr="00963E3C">
        <w:rPr>
          <w:sz w:val="20"/>
          <w:szCs w:val="20"/>
        </w:rPr>
        <w:t xml:space="preserve">, Gisselle </w:t>
      </w:r>
      <w:proofErr w:type="spellStart"/>
      <w:r w:rsidRPr="00963E3C">
        <w:rPr>
          <w:sz w:val="20"/>
          <w:szCs w:val="20"/>
        </w:rPr>
        <w:t>Rasso</w:t>
      </w:r>
      <w:proofErr w:type="spellEnd"/>
      <w:r w:rsidRPr="00963E3C">
        <w:rPr>
          <w:sz w:val="20"/>
          <w:szCs w:val="20"/>
        </w:rPr>
        <w:t xml:space="preserve">*,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Rachel M. Schmitz. </w:t>
      </w:r>
      <w:r w:rsidR="002E71BC" w:rsidRPr="00963E3C">
        <w:rPr>
          <w:sz w:val="20"/>
          <w:szCs w:val="20"/>
        </w:rPr>
        <w:t>“</w:t>
      </w:r>
      <w:r w:rsidRPr="00963E3C">
        <w:rPr>
          <w:sz w:val="20"/>
          <w:szCs w:val="20"/>
        </w:rPr>
        <w:t>Associations between minority stressors and depression among lesbian, gay and bisexual emerging adults: Controlling for the effects of universal risk factors.</w:t>
      </w:r>
      <w:r w:rsidR="002E71BC" w:rsidRPr="00963E3C">
        <w:rPr>
          <w:sz w:val="20"/>
          <w:szCs w:val="20"/>
        </w:rPr>
        <w:t>”</w:t>
      </w:r>
      <w:r w:rsidRPr="00963E3C">
        <w:rPr>
          <w:sz w:val="20"/>
          <w:szCs w:val="20"/>
        </w:rPr>
        <w:t xml:space="preserve"> </w:t>
      </w:r>
      <w:r w:rsidRPr="00963E3C">
        <w:rPr>
          <w:i/>
          <w:sz w:val="20"/>
          <w:szCs w:val="20"/>
        </w:rPr>
        <w:t xml:space="preserve">Journal of </w:t>
      </w:r>
      <w:r w:rsidR="5422BC2A" w:rsidRPr="00963E3C">
        <w:rPr>
          <w:i/>
          <w:iCs/>
          <w:sz w:val="20"/>
          <w:szCs w:val="20"/>
        </w:rPr>
        <w:t>Homosexuality</w:t>
      </w:r>
      <w:r w:rsidRPr="00963E3C">
        <w:rPr>
          <w:i/>
          <w:sz w:val="20"/>
          <w:szCs w:val="20"/>
        </w:rPr>
        <w:t xml:space="preserve">. </w:t>
      </w:r>
    </w:p>
    <w:p w14:paraId="3D639013" w14:textId="0A76AE6D" w:rsidR="5E800555" w:rsidRDefault="5E800555" w:rsidP="5E800555">
      <w:pPr>
        <w:pStyle w:val="BodyTextIndent"/>
        <w:tabs>
          <w:tab w:val="left" w:pos="720"/>
        </w:tabs>
        <w:ind w:left="0" w:firstLine="0"/>
        <w:rPr>
          <w:i/>
          <w:iCs/>
          <w:sz w:val="20"/>
          <w:szCs w:val="20"/>
        </w:rPr>
      </w:pPr>
    </w:p>
    <w:p w14:paraId="18CBED60" w14:textId="3BE2819F" w:rsidR="49A8202C" w:rsidRDefault="49A8202C" w:rsidP="5E800555">
      <w:pPr>
        <w:pStyle w:val="BodyText2"/>
        <w:spacing w:after="0" w:line="240" w:lineRule="auto"/>
        <w:rPr>
          <w:sz w:val="20"/>
          <w:szCs w:val="20"/>
        </w:rPr>
      </w:pPr>
      <w:proofErr w:type="spellStart"/>
      <w:r w:rsidRPr="5E800555">
        <w:rPr>
          <w:sz w:val="20"/>
          <w:szCs w:val="20"/>
        </w:rPr>
        <w:t>Iyer</w:t>
      </w:r>
      <w:proofErr w:type="spellEnd"/>
      <w:r w:rsidRPr="5E800555">
        <w:rPr>
          <w:sz w:val="20"/>
          <w:szCs w:val="20"/>
        </w:rPr>
        <w:t xml:space="preserve">, Puja, </w:t>
      </w:r>
      <w:proofErr w:type="spellStart"/>
      <w:r w:rsidRPr="5E800555">
        <w:rPr>
          <w:sz w:val="20"/>
          <w:szCs w:val="20"/>
        </w:rPr>
        <w:t>Deepika</w:t>
      </w:r>
      <w:proofErr w:type="spellEnd"/>
      <w:r w:rsidRPr="5E800555">
        <w:rPr>
          <w:sz w:val="20"/>
          <w:szCs w:val="20"/>
        </w:rPr>
        <w:t xml:space="preserve"> </w:t>
      </w:r>
      <w:proofErr w:type="spellStart"/>
      <w:r w:rsidRPr="5E800555">
        <w:rPr>
          <w:sz w:val="20"/>
          <w:szCs w:val="20"/>
        </w:rPr>
        <w:t>Parmar</w:t>
      </w:r>
      <w:proofErr w:type="spellEnd"/>
      <w:r w:rsidRPr="5E800555">
        <w:rPr>
          <w:sz w:val="20"/>
          <w:szCs w:val="20"/>
        </w:rPr>
        <w:t xml:space="preserve">, Kyle T. </w:t>
      </w:r>
      <w:proofErr w:type="spellStart"/>
      <w:r w:rsidRPr="5E800555">
        <w:rPr>
          <w:sz w:val="20"/>
          <w:szCs w:val="20"/>
        </w:rPr>
        <w:t>Ganson</w:t>
      </w:r>
      <w:proofErr w:type="spellEnd"/>
      <w:r w:rsidRPr="5E800555">
        <w:rPr>
          <w:sz w:val="20"/>
          <w:szCs w:val="20"/>
        </w:rPr>
        <w:t xml:space="preserve">, </w:t>
      </w:r>
      <w:r w:rsidRPr="5E800555">
        <w:rPr>
          <w:b/>
          <w:bCs/>
          <w:sz w:val="20"/>
          <w:szCs w:val="20"/>
        </w:rPr>
        <w:t>Jennifer Tabler,</w:t>
      </w:r>
      <w:r w:rsidRPr="5E800555">
        <w:rPr>
          <w:sz w:val="20"/>
          <w:szCs w:val="20"/>
        </w:rPr>
        <w:t xml:space="preserve"> Samira </w:t>
      </w:r>
      <w:proofErr w:type="spellStart"/>
      <w:r w:rsidRPr="5E800555">
        <w:rPr>
          <w:sz w:val="20"/>
          <w:szCs w:val="20"/>
        </w:rPr>
        <w:t>Soleimanpour</w:t>
      </w:r>
      <w:proofErr w:type="spellEnd"/>
      <w:r w:rsidR="1983C741" w:rsidRPr="5E800555">
        <w:rPr>
          <w:sz w:val="20"/>
          <w:szCs w:val="20"/>
        </w:rPr>
        <w:t>, Jason M. Nagata</w:t>
      </w:r>
      <w:r w:rsidRPr="5E800555">
        <w:rPr>
          <w:sz w:val="20"/>
          <w:szCs w:val="20"/>
        </w:rPr>
        <w:t xml:space="preserve">. “Investigating Asian American adolescents’ resiliency factors and young adult mental health outcomes at 14-year follow-up: a nationally representative prospective cohort study.” </w:t>
      </w:r>
      <w:r w:rsidRPr="5E800555">
        <w:rPr>
          <w:i/>
          <w:iCs/>
          <w:sz w:val="20"/>
          <w:szCs w:val="20"/>
        </w:rPr>
        <w:t xml:space="preserve">Journal of Immigrant and Minority Health. </w:t>
      </w:r>
    </w:p>
    <w:p w14:paraId="5CB53BBE" w14:textId="0B0D11DE" w:rsidR="5E800555" w:rsidRDefault="5E800555" w:rsidP="5E800555">
      <w:pPr>
        <w:pStyle w:val="BodyText2"/>
        <w:spacing w:after="0" w:line="240" w:lineRule="auto"/>
        <w:rPr>
          <w:sz w:val="20"/>
          <w:szCs w:val="20"/>
        </w:rPr>
      </w:pPr>
    </w:p>
    <w:p w14:paraId="18778D81" w14:textId="14728AD7" w:rsidR="5E800555" w:rsidRDefault="5E800555" w:rsidP="5E800555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</w:p>
    <w:p w14:paraId="7778677E" w14:textId="20461B86" w:rsidR="00A74288" w:rsidRPr="00963E3C" w:rsidRDefault="41A2CCDF" w:rsidP="5E800555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5E800555">
        <w:rPr>
          <w:rFonts w:ascii="Times New Roman" w:hAnsi="Times New Roman" w:cs="Times New Roman"/>
          <w:sz w:val="22"/>
          <w:szCs w:val="22"/>
        </w:rPr>
        <w:t>Manuscripts in Progress:</w:t>
      </w:r>
    </w:p>
    <w:p w14:paraId="06789A78" w14:textId="58C3A918" w:rsidR="00213105" w:rsidRPr="00963E3C" w:rsidRDefault="00891876" w:rsidP="00B4376A">
      <w:pPr>
        <w:pStyle w:val="BodyText2"/>
        <w:spacing w:line="240" w:lineRule="auto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Geist, Claudia, Kari J. </w:t>
      </w:r>
      <w:proofErr w:type="spellStart"/>
      <w:r w:rsidRPr="00963E3C">
        <w:rPr>
          <w:sz w:val="20"/>
          <w:szCs w:val="20"/>
        </w:rPr>
        <w:t>Dockendorff</w:t>
      </w:r>
      <w:proofErr w:type="spellEnd"/>
      <w:r w:rsidRPr="00963E3C">
        <w:rPr>
          <w:sz w:val="20"/>
          <w:szCs w:val="20"/>
        </w:rPr>
        <w:t xml:space="preserve">, </w:t>
      </w:r>
      <w:r w:rsidRPr="00963E3C">
        <w:rPr>
          <w:b/>
          <w:sz w:val="20"/>
          <w:szCs w:val="20"/>
        </w:rPr>
        <w:t>Jennifer Tabler</w:t>
      </w:r>
      <w:r w:rsidR="002022A7" w:rsidRPr="00963E3C">
        <w:rPr>
          <w:sz w:val="20"/>
          <w:szCs w:val="20"/>
        </w:rPr>
        <w:t>. “Gendering gender: Introducing gender image as a w</w:t>
      </w:r>
      <w:r w:rsidRPr="00963E3C">
        <w:rPr>
          <w:sz w:val="20"/>
          <w:szCs w:val="20"/>
        </w:rPr>
        <w:t xml:space="preserve">ay </w:t>
      </w:r>
      <w:r w:rsidR="002022A7" w:rsidRPr="00963E3C">
        <w:rPr>
          <w:sz w:val="20"/>
          <w:szCs w:val="20"/>
        </w:rPr>
        <w:t>to a</w:t>
      </w:r>
      <w:r w:rsidRPr="00963E3C">
        <w:rPr>
          <w:sz w:val="20"/>
          <w:szCs w:val="20"/>
        </w:rPr>
        <w:t xml:space="preserve">ssess </w:t>
      </w:r>
      <w:r w:rsidR="002022A7" w:rsidRPr="00963E3C">
        <w:rPr>
          <w:sz w:val="20"/>
          <w:szCs w:val="20"/>
        </w:rPr>
        <w:t>v</w:t>
      </w:r>
      <w:r w:rsidRPr="00963E3C">
        <w:rPr>
          <w:sz w:val="20"/>
          <w:szCs w:val="20"/>
        </w:rPr>
        <w:t xml:space="preserve">ariation </w:t>
      </w:r>
      <w:r w:rsidR="002022A7" w:rsidRPr="00963E3C">
        <w:rPr>
          <w:sz w:val="20"/>
          <w:szCs w:val="20"/>
        </w:rPr>
        <w:t>in gender expression in survey re</w:t>
      </w:r>
      <w:r w:rsidRPr="00963E3C">
        <w:rPr>
          <w:sz w:val="20"/>
          <w:szCs w:val="20"/>
        </w:rPr>
        <w:t>search.”</w:t>
      </w:r>
    </w:p>
    <w:p w14:paraId="5C057D6E" w14:textId="513D7785" w:rsidR="00FA6064" w:rsidRPr="00963E3C" w:rsidRDefault="00FA6064" w:rsidP="5E800555">
      <w:pPr>
        <w:pStyle w:val="BodyText2"/>
        <w:spacing w:after="0" w:line="240" w:lineRule="auto"/>
        <w:contextualSpacing/>
        <w:rPr>
          <w:sz w:val="20"/>
          <w:szCs w:val="20"/>
        </w:rPr>
      </w:pPr>
    </w:p>
    <w:p w14:paraId="41B4E525" w14:textId="302457DC" w:rsidR="00A74288" w:rsidRPr="00963E3C" w:rsidRDefault="00A74288" w:rsidP="00A74288">
      <w:pPr>
        <w:pStyle w:val="BodyText2"/>
        <w:spacing w:after="0" w:line="240" w:lineRule="auto"/>
        <w:contextualSpacing/>
        <w:rPr>
          <w:sz w:val="20"/>
          <w:szCs w:val="20"/>
        </w:rPr>
      </w:pPr>
      <w:proofErr w:type="spellStart"/>
      <w:r w:rsidRPr="00963E3C">
        <w:rPr>
          <w:sz w:val="20"/>
          <w:szCs w:val="20"/>
        </w:rPr>
        <w:t>Hartung</w:t>
      </w:r>
      <w:proofErr w:type="spellEnd"/>
      <w:r w:rsidRPr="00963E3C">
        <w:rPr>
          <w:sz w:val="20"/>
          <w:szCs w:val="20"/>
        </w:rPr>
        <w:t xml:space="preserve">, Cynthia, Elizabeth </w:t>
      </w:r>
      <w:proofErr w:type="spellStart"/>
      <w:r w:rsidRPr="00963E3C">
        <w:rPr>
          <w:sz w:val="20"/>
          <w:szCs w:val="20"/>
        </w:rPr>
        <w:t>Lefler</w:t>
      </w:r>
      <w:proofErr w:type="spellEnd"/>
      <w:r w:rsidRPr="00963E3C">
        <w:rPr>
          <w:sz w:val="20"/>
          <w:szCs w:val="20"/>
        </w:rPr>
        <w:t xml:space="preserve">, Anne E Stevens,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. “Adult self-reports of biological sex, gender identity, and sexual orientation in the United States: Implications for clinical p</w:t>
      </w:r>
      <w:r w:rsidR="00FA6064" w:rsidRPr="00963E3C">
        <w:rPr>
          <w:sz w:val="20"/>
          <w:szCs w:val="20"/>
        </w:rPr>
        <w:t>sychology.”</w:t>
      </w:r>
    </w:p>
    <w:p w14:paraId="723A0851" w14:textId="77777777" w:rsidR="00A74288" w:rsidRPr="00963E3C" w:rsidRDefault="00A74288" w:rsidP="00A74288">
      <w:pPr>
        <w:pStyle w:val="BodyText2"/>
        <w:spacing w:after="0" w:line="240" w:lineRule="auto"/>
        <w:contextualSpacing/>
        <w:rPr>
          <w:sz w:val="20"/>
          <w:szCs w:val="20"/>
        </w:rPr>
      </w:pPr>
    </w:p>
    <w:p w14:paraId="5C5DFE21" w14:textId="62C8FDC8" w:rsidR="00A74288" w:rsidRPr="00963E3C" w:rsidRDefault="00A74288" w:rsidP="00A74288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  <w:proofErr w:type="spellStart"/>
      <w:r w:rsidRPr="00963E3C">
        <w:rPr>
          <w:sz w:val="20"/>
          <w:szCs w:val="20"/>
        </w:rPr>
        <w:t>Charak</w:t>
      </w:r>
      <w:proofErr w:type="spellEnd"/>
      <w:r w:rsidRPr="00963E3C">
        <w:rPr>
          <w:sz w:val="20"/>
          <w:szCs w:val="20"/>
        </w:rPr>
        <w:t>,</w:t>
      </w:r>
      <w:r w:rsidR="00C8264B">
        <w:rPr>
          <w:sz w:val="20"/>
          <w:szCs w:val="20"/>
        </w:rPr>
        <w:t xml:space="preserve"> Ruby,</w:t>
      </w:r>
      <w:r w:rsidRPr="00963E3C">
        <w:rPr>
          <w:sz w:val="20"/>
          <w:szCs w:val="20"/>
        </w:rPr>
        <w:t xml:space="preserve"> Rachel Schmitz,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>. “Cyber Intimate</w:t>
      </w:r>
      <w:r w:rsidR="00EA5151" w:rsidRPr="00963E3C">
        <w:rPr>
          <w:sz w:val="20"/>
          <w:szCs w:val="20"/>
        </w:rPr>
        <w:t xml:space="preserve"> Partner violence among LGBTQ+ Americans </w:t>
      </w:r>
      <w:r w:rsidRPr="00963E3C">
        <w:rPr>
          <w:sz w:val="20"/>
          <w:szCs w:val="20"/>
        </w:rPr>
        <w:t>during the COVID-19 Pandemic.”</w:t>
      </w:r>
    </w:p>
    <w:p w14:paraId="1293B21F" w14:textId="354BAC18" w:rsidR="00B16947" w:rsidRPr="00963E3C" w:rsidRDefault="00B16947" w:rsidP="00B16947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</w:p>
    <w:p w14:paraId="59CB4238" w14:textId="1408292F" w:rsidR="00213105" w:rsidRPr="00963E3C" w:rsidRDefault="006C4F6A" w:rsidP="00A74288">
      <w:pPr>
        <w:pStyle w:val="BodyText2"/>
        <w:spacing w:after="0" w:line="240" w:lineRule="auto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Schmitz, Rachel,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Ruby </w:t>
      </w:r>
      <w:proofErr w:type="spellStart"/>
      <w:r w:rsidRPr="00963E3C">
        <w:rPr>
          <w:sz w:val="20"/>
          <w:szCs w:val="20"/>
        </w:rPr>
        <w:t>Chara</w:t>
      </w:r>
      <w:r w:rsidR="002022A7" w:rsidRPr="00963E3C">
        <w:rPr>
          <w:sz w:val="20"/>
          <w:szCs w:val="20"/>
        </w:rPr>
        <w:t>k</w:t>
      </w:r>
      <w:proofErr w:type="spellEnd"/>
      <w:r w:rsidR="002022A7" w:rsidRPr="00963E3C">
        <w:rPr>
          <w:sz w:val="20"/>
          <w:szCs w:val="20"/>
        </w:rPr>
        <w:t>, Eliza Dickinson*</w:t>
      </w:r>
      <w:r w:rsidR="0087352D">
        <w:rPr>
          <w:sz w:val="20"/>
          <w:szCs w:val="20"/>
        </w:rPr>
        <w:t xml:space="preserve">, Aidan </w:t>
      </w:r>
      <w:proofErr w:type="spellStart"/>
      <w:r w:rsidR="0087352D">
        <w:rPr>
          <w:sz w:val="20"/>
          <w:szCs w:val="20"/>
        </w:rPr>
        <w:t>Propst</w:t>
      </w:r>
      <w:proofErr w:type="spellEnd"/>
      <w:r w:rsidR="0087352D">
        <w:rPr>
          <w:sz w:val="20"/>
          <w:szCs w:val="20"/>
        </w:rPr>
        <w:t>*</w:t>
      </w:r>
      <w:r w:rsidR="002022A7" w:rsidRPr="00963E3C">
        <w:rPr>
          <w:sz w:val="20"/>
          <w:szCs w:val="20"/>
        </w:rPr>
        <w:t>. “COVID-19 pandemic s</w:t>
      </w:r>
      <w:r w:rsidRPr="00963E3C">
        <w:rPr>
          <w:sz w:val="20"/>
          <w:szCs w:val="20"/>
        </w:rPr>
        <w:t xml:space="preserve">tressors and </w:t>
      </w:r>
      <w:r w:rsidR="002022A7" w:rsidRPr="00963E3C">
        <w:rPr>
          <w:sz w:val="20"/>
          <w:szCs w:val="20"/>
        </w:rPr>
        <w:t>technology u</w:t>
      </w:r>
      <w:r w:rsidRPr="00963E3C">
        <w:rPr>
          <w:sz w:val="20"/>
          <w:szCs w:val="20"/>
        </w:rPr>
        <w:t>se among LGBTQ+ Americans</w:t>
      </w:r>
      <w:r w:rsidR="00C8264B">
        <w:rPr>
          <w:sz w:val="20"/>
          <w:szCs w:val="20"/>
        </w:rPr>
        <w:t>.</w:t>
      </w:r>
      <w:r w:rsidRPr="00963E3C">
        <w:rPr>
          <w:sz w:val="20"/>
          <w:szCs w:val="20"/>
        </w:rPr>
        <w:t>”</w:t>
      </w:r>
    </w:p>
    <w:p w14:paraId="0A0FBA02" w14:textId="6DBBB20D" w:rsidR="0023203E" w:rsidRPr="00963E3C" w:rsidRDefault="0023203E" w:rsidP="006C4F6A">
      <w:pPr>
        <w:pStyle w:val="BodyTextIndent"/>
        <w:tabs>
          <w:tab w:val="left" w:pos="720"/>
        </w:tabs>
        <w:ind w:left="720" w:hanging="720"/>
        <w:contextualSpacing/>
        <w:rPr>
          <w:sz w:val="20"/>
          <w:szCs w:val="20"/>
        </w:rPr>
      </w:pPr>
    </w:p>
    <w:p w14:paraId="0F9D7F19" w14:textId="1EE0AB9C" w:rsidR="00FA6064" w:rsidRPr="00963E3C" w:rsidRDefault="0023203E" w:rsidP="00FA6064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Steinman,</w:t>
      </w:r>
      <w:r w:rsidR="00EA5151" w:rsidRPr="00963E3C">
        <w:rPr>
          <w:sz w:val="20"/>
          <w:szCs w:val="20"/>
        </w:rPr>
        <w:t xml:space="preserve"> Bernard A.,</w:t>
      </w:r>
      <w:r w:rsidRPr="00963E3C">
        <w:rPr>
          <w:sz w:val="20"/>
          <w:szCs w:val="20"/>
        </w:rPr>
        <w:t xml:space="preserve"> </w:t>
      </w:r>
      <w:r w:rsidRPr="00963E3C">
        <w:rPr>
          <w:b/>
          <w:sz w:val="20"/>
          <w:szCs w:val="20"/>
        </w:rPr>
        <w:t>Jennifer Tabler</w:t>
      </w:r>
      <w:r w:rsidRPr="00963E3C">
        <w:rPr>
          <w:sz w:val="20"/>
          <w:szCs w:val="20"/>
        </w:rPr>
        <w:t xml:space="preserve">, Cassandra M </w:t>
      </w:r>
      <w:proofErr w:type="spellStart"/>
      <w:r w:rsidRPr="00963E3C">
        <w:rPr>
          <w:sz w:val="20"/>
          <w:szCs w:val="20"/>
        </w:rPr>
        <w:t>Mittlieder</w:t>
      </w:r>
      <w:proofErr w:type="spellEnd"/>
      <w:r w:rsidRPr="00963E3C">
        <w:rPr>
          <w:sz w:val="20"/>
          <w:szCs w:val="20"/>
        </w:rPr>
        <w:t xml:space="preserve">*, Bremen Whitlock.* </w:t>
      </w:r>
      <w:r w:rsidRPr="00963E3C">
        <w:rPr>
          <w:i/>
          <w:sz w:val="20"/>
          <w:szCs w:val="20"/>
        </w:rPr>
        <w:t>Age-Friendly Laramie Action Report</w:t>
      </w:r>
      <w:r w:rsidRPr="00963E3C">
        <w:rPr>
          <w:sz w:val="20"/>
          <w:szCs w:val="20"/>
        </w:rPr>
        <w:t>.</w:t>
      </w:r>
      <w:r w:rsidR="00EA5151" w:rsidRPr="00963E3C">
        <w:rPr>
          <w:sz w:val="20"/>
          <w:szCs w:val="20"/>
        </w:rPr>
        <w:t xml:space="preserve"> (Commissioned by Age-Friendly Laramie)</w:t>
      </w:r>
    </w:p>
    <w:p w14:paraId="7D4B5D91" w14:textId="77777777" w:rsidR="00A74288" w:rsidRDefault="00A74288" w:rsidP="009C14F1">
      <w:pPr>
        <w:pStyle w:val="BodyText2"/>
        <w:spacing w:after="0" w:line="240" w:lineRule="auto"/>
        <w:contextualSpacing/>
        <w:rPr>
          <w:sz w:val="20"/>
          <w:szCs w:val="20"/>
        </w:rPr>
      </w:pPr>
    </w:p>
    <w:p w14:paraId="18891593" w14:textId="77777777" w:rsidR="00601C3B" w:rsidRPr="00963E3C" w:rsidRDefault="00601C3B" w:rsidP="009C14F1">
      <w:pPr>
        <w:pStyle w:val="BodyText2"/>
        <w:spacing w:after="0" w:line="240" w:lineRule="auto"/>
        <w:contextualSpacing/>
        <w:rPr>
          <w:sz w:val="20"/>
          <w:szCs w:val="20"/>
        </w:rPr>
      </w:pPr>
    </w:p>
    <w:p w14:paraId="6EA69781" w14:textId="5BAF2F06" w:rsidR="00AE61B3" w:rsidRPr="00963E3C" w:rsidRDefault="00926328" w:rsidP="009C14F1">
      <w:pPr>
        <w:pStyle w:val="BodyText2"/>
        <w:pBdr>
          <w:top w:val="single" w:sz="4" w:space="1" w:color="auto"/>
        </w:pBdr>
        <w:spacing w:after="0" w:line="240" w:lineRule="auto"/>
        <w:contextualSpacing/>
        <w:rPr>
          <w:sz w:val="22"/>
          <w:szCs w:val="22"/>
        </w:rPr>
      </w:pPr>
      <w:r w:rsidRPr="00963E3C">
        <w:rPr>
          <w:b/>
          <w:bCs/>
          <w:sz w:val="22"/>
          <w:szCs w:val="22"/>
        </w:rPr>
        <w:t>GRANTS AND</w:t>
      </w:r>
      <w:r w:rsidR="004A21CE" w:rsidRPr="00963E3C">
        <w:rPr>
          <w:b/>
          <w:bCs/>
          <w:sz w:val="22"/>
          <w:szCs w:val="22"/>
        </w:rPr>
        <w:t xml:space="preserve"> </w:t>
      </w:r>
      <w:r w:rsidR="00A1223B" w:rsidRPr="00963E3C">
        <w:rPr>
          <w:b/>
          <w:bCs/>
          <w:sz w:val="22"/>
          <w:szCs w:val="22"/>
        </w:rPr>
        <w:t>FINANCIAL AWARDS</w:t>
      </w:r>
    </w:p>
    <w:p w14:paraId="76A778D7" w14:textId="77777777" w:rsidR="00EC33B9" w:rsidRPr="00963E3C" w:rsidRDefault="00EC33B9" w:rsidP="009C14F1">
      <w:pPr>
        <w:pStyle w:val="Heading2"/>
        <w:contextualSpacing/>
        <w:rPr>
          <w:rFonts w:ascii="Times New Roman" w:hAnsi="Times New Roman" w:cs="Times New Roman"/>
          <w:sz w:val="20"/>
          <w:szCs w:val="20"/>
        </w:rPr>
      </w:pPr>
    </w:p>
    <w:p w14:paraId="4E90E414" w14:textId="77F9921B" w:rsidR="00EC33B9" w:rsidRPr="00963E3C" w:rsidRDefault="00EC33B9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Funded Grants:</w:t>
      </w:r>
    </w:p>
    <w:p w14:paraId="2FEF41EC" w14:textId="631B92E1" w:rsidR="0042479D" w:rsidRPr="00963E3C" w:rsidRDefault="0042479D" w:rsidP="0042479D">
      <w:pPr>
        <w:pStyle w:val="BodyTextIndent"/>
        <w:tabs>
          <w:tab w:val="left" w:pos="720"/>
        </w:tabs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2020-2021. </w:t>
      </w:r>
      <w:r w:rsidR="00473D2C" w:rsidRPr="00963E3C">
        <w:rPr>
          <w:bCs/>
          <w:i/>
          <w:sz w:val="20"/>
          <w:szCs w:val="20"/>
        </w:rPr>
        <w:t>AARP Wyoming small d</w:t>
      </w:r>
      <w:r w:rsidRPr="00963E3C">
        <w:rPr>
          <w:bCs/>
          <w:i/>
          <w:sz w:val="20"/>
          <w:szCs w:val="20"/>
        </w:rPr>
        <w:t>ollars big impact grant</w:t>
      </w:r>
      <w:r w:rsidR="0070302F" w:rsidRPr="00963E3C">
        <w:rPr>
          <w:bCs/>
          <w:i/>
          <w:sz w:val="20"/>
          <w:szCs w:val="20"/>
        </w:rPr>
        <w:t xml:space="preserve"> (external, competitive)</w:t>
      </w:r>
      <w:r w:rsidRPr="00963E3C">
        <w:rPr>
          <w:bCs/>
          <w:i/>
          <w:sz w:val="20"/>
          <w:szCs w:val="20"/>
        </w:rPr>
        <w:t xml:space="preserve">: </w:t>
      </w:r>
      <w:r w:rsidRPr="00963E3C">
        <w:rPr>
          <w:bCs/>
          <w:sz w:val="20"/>
          <w:szCs w:val="20"/>
        </w:rPr>
        <w:t>$1,000. “Age-Friendly Laramie.” PI: B. Steinman. Co-</w:t>
      </w:r>
      <w:r w:rsidR="00536286" w:rsidRPr="00963E3C">
        <w:rPr>
          <w:bCs/>
          <w:sz w:val="20"/>
          <w:szCs w:val="20"/>
        </w:rPr>
        <w:t>Investigator</w:t>
      </w:r>
      <w:r w:rsidRPr="00963E3C">
        <w:rPr>
          <w:bCs/>
          <w:sz w:val="20"/>
          <w:szCs w:val="20"/>
        </w:rPr>
        <w:t xml:space="preserve">: </w:t>
      </w:r>
      <w:r w:rsidRPr="00963E3C">
        <w:rPr>
          <w:b/>
          <w:bCs/>
          <w:sz w:val="20"/>
          <w:szCs w:val="20"/>
        </w:rPr>
        <w:t>J Tabler</w:t>
      </w:r>
      <w:r w:rsidRPr="00963E3C">
        <w:rPr>
          <w:bCs/>
          <w:sz w:val="20"/>
          <w:szCs w:val="20"/>
        </w:rPr>
        <w:t>. University of Wyoming.</w:t>
      </w:r>
    </w:p>
    <w:p w14:paraId="6BA83E91" w14:textId="77777777" w:rsidR="0042479D" w:rsidRPr="00963E3C" w:rsidRDefault="0042479D" w:rsidP="0042479D">
      <w:pPr>
        <w:pStyle w:val="BodyTextIndent"/>
        <w:tabs>
          <w:tab w:val="left" w:pos="720"/>
        </w:tabs>
        <w:ind w:left="720" w:hanging="720"/>
        <w:contextualSpacing/>
        <w:rPr>
          <w:bCs/>
          <w:sz w:val="20"/>
          <w:szCs w:val="20"/>
        </w:rPr>
      </w:pPr>
    </w:p>
    <w:p w14:paraId="4A509587" w14:textId="265AF2B4" w:rsidR="00513980" w:rsidRPr="00963E3C" w:rsidRDefault="00464B01" w:rsidP="00DD7C14">
      <w:pPr>
        <w:pStyle w:val="BodyTextIndent"/>
        <w:tabs>
          <w:tab w:val="left" w:pos="720"/>
        </w:tabs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2018-2019. </w:t>
      </w:r>
      <w:r w:rsidR="007336AF" w:rsidRPr="00963E3C">
        <w:rPr>
          <w:bCs/>
          <w:i/>
          <w:sz w:val="20"/>
          <w:szCs w:val="20"/>
        </w:rPr>
        <w:t>A&amp;S interdisciplinary seed grant (internal</w:t>
      </w:r>
      <w:r w:rsidR="00404684" w:rsidRPr="00963E3C">
        <w:rPr>
          <w:bCs/>
          <w:i/>
          <w:sz w:val="20"/>
          <w:szCs w:val="20"/>
        </w:rPr>
        <w:t>, competitive</w:t>
      </w:r>
      <w:r w:rsidR="007336AF" w:rsidRPr="00963E3C">
        <w:rPr>
          <w:bCs/>
          <w:i/>
          <w:sz w:val="20"/>
          <w:szCs w:val="20"/>
        </w:rPr>
        <w:t xml:space="preserve">): </w:t>
      </w:r>
      <w:r w:rsidR="007336AF" w:rsidRPr="00963E3C">
        <w:rPr>
          <w:bCs/>
          <w:sz w:val="20"/>
          <w:szCs w:val="20"/>
        </w:rPr>
        <w:t>$7,</w:t>
      </w:r>
      <w:r w:rsidRPr="00963E3C">
        <w:rPr>
          <w:bCs/>
          <w:sz w:val="20"/>
          <w:szCs w:val="20"/>
        </w:rPr>
        <w:t xml:space="preserve">300. </w:t>
      </w:r>
      <w:r w:rsidR="00513980" w:rsidRPr="00963E3C">
        <w:rPr>
          <w:bCs/>
          <w:sz w:val="20"/>
          <w:szCs w:val="20"/>
        </w:rPr>
        <w:t xml:space="preserve">“Measurement of Sex, Gender, and Sexuality in top Utilized Social Surveys.” PI: </w:t>
      </w:r>
      <w:r w:rsidR="00513980" w:rsidRPr="00963E3C">
        <w:rPr>
          <w:b/>
          <w:bCs/>
          <w:sz w:val="20"/>
          <w:szCs w:val="20"/>
        </w:rPr>
        <w:t xml:space="preserve">J Tabler; </w:t>
      </w:r>
      <w:r w:rsidR="004C0F89" w:rsidRPr="00963E3C">
        <w:rPr>
          <w:bCs/>
          <w:sz w:val="20"/>
          <w:szCs w:val="20"/>
        </w:rPr>
        <w:t>Co-PIs: J Snyder, R</w:t>
      </w:r>
      <w:r w:rsidR="00513980" w:rsidRPr="00963E3C">
        <w:rPr>
          <w:bCs/>
          <w:sz w:val="20"/>
          <w:szCs w:val="20"/>
        </w:rPr>
        <w:t xml:space="preserve"> Watson. University of Wyoming.</w:t>
      </w:r>
    </w:p>
    <w:p w14:paraId="393E6E99" w14:textId="6BCD0795" w:rsidR="00513980" w:rsidRPr="00963E3C" w:rsidRDefault="00513980" w:rsidP="009C14F1">
      <w:pPr>
        <w:pStyle w:val="BodyTextIndent"/>
        <w:ind w:left="0" w:firstLine="0"/>
        <w:contextualSpacing/>
        <w:rPr>
          <w:bCs/>
          <w:i/>
          <w:sz w:val="20"/>
          <w:szCs w:val="20"/>
        </w:rPr>
      </w:pPr>
    </w:p>
    <w:p w14:paraId="2D0A732E" w14:textId="1E901811" w:rsidR="00513980" w:rsidRPr="00963E3C" w:rsidRDefault="00464B01" w:rsidP="00DD7C14">
      <w:pPr>
        <w:pStyle w:val="BodyTextIndent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lastRenderedPageBreak/>
        <w:t xml:space="preserve">2016-2017. </w:t>
      </w:r>
      <w:r w:rsidR="00513980" w:rsidRPr="00963E3C">
        <w:rPr>
          <w:bCs/>
          <w:i/>
          <w:sz w:val="20"/>
          <w:szCs w:val="20"/>
        </w:rPr>
        <w:t>Dean’s enhancement grant (internal</w:t>
      </w:r>
      <w:r w:rsidR="00404684" w:rsidRPr="00963E3C">
        <w:rPr>
          <w:bCs/>
          <w:i/>
          <w:sz w:val="20"/>
          <w:szCs w:val="20"/>
        </w:rPr>
        <w:t>, non-competitive</w:t>
      </w:r>
      <w:r w:rsidR="00513980" w:rsidRPr="00963E3C">
        <w:rPr>
          <w:bCs/>
          <w:i/>
          <w:sz w:val="20"/>
          <w:szCs w:val="20"/>
        </w:rPr>
        <w:t xml:space="preserve">): </w:t>
      </w:r>
      <w:r w:rsidR="001943A3" w:rsidRPr="00963E3C">
        <w:rPr>
          <w:bCs/>
          <w:sz w:val="20"/>
          <w:szCs w:val="20"/>
        </w:rPr>
        <w:t>$2,000</w:t>
      </w:r>
      <w:r w:rsidRPr="00963E3C">
        <w:rPr>
          <w:bCs/>
          <w:sz w:val="20"/>
          <w:szCs w:val="20"/>
        </w:rPr>
        <w:t xml:space="preserve">. </w:t>
      </w:r>
      <w:r w:rsidR="00513980" w:rsidRPr="00963E3C">
        <w:rPr>
          <w:bCs/>
          <w:sz w:val="20"/>
          <w:szCs w:val="20"/>
        </w:rPr>
        <w:t xml:space="preserve">“Social Support, Discrimination, and Health.” PI: </w:t>
      </w:r>
      <w:r w:rsidR="00513980" w:rsidRPr="00963E3C">
        <w:rPr>
          <w:b/>
          <w:bCs/>
          <w:sz w:val="20"/>
          <w:szCs w:val="20"/>
        </w:rPr>
        <w:t xml:space="preserve">J Tabler; </w:t>
      </w:r>
      <w:proofErr w:type="gramStart"/>
      <w:r w:rsidR="004C0F89" w:rsidRPr="00963E3C">
        <w:rPr>
          <w:bCs/>
          <w:sz w:val="20"/>
          <w:szCs w:val="20"/>
        </w:rPr>
        <w:t>Co-PI:</w:t>
      </w:r>
      <w:proofErr w:type="gramEnd"/>
      <w:r w:rsidR="004C0F89" w:rsidRPr="00963E3C">
        <w:rPr>
          <w:bCs/>
          <w:sz w:val="20"/>
          <w:szCs w:val="20"/>
        </w:rPr>
        <w:t xml:space="preserve"> L</w:t>
      </w:r>
      <w:r w:rsidR="00513980" w:rsidRPr="00963E3C">
        <w:rPr>
          <w:bCs/>
          <w:sz w:val="20"/>
          <w:szCs w:val="20"/>
        </w:rPr>
        <w:t xml:space="preserve"> </w:t>
      </w:r>
      <w:proofErr w:type="spellStart"/>
      <w:r w:rsidR="00513980" w:rsidRPr="00963E3C">
        <w:rPr>
          <w:bCs/>
          <w:sz w:val="20"/>
          <w:szCs w:val="20"/>
        </w:rPr>
        <w:t>Mykyta</w:t>
      </w:r>
      <w:proofErr w:type="spellEnd"/>
      <w:r w:rsidR="00513980" w:rsidRPr="00963E3C">
        <w:rPr>
          <w:bCs/>
          <w:sz w:val="20"/>
          <w:szCs w:val="20"/>
        </w:rPr>
        <w:t>. University of Texas Rio Grande Valley.</w:t>
      </w:r>
    </w:p>
    <w:p w14:paraId="1228F758" w14:textId="3FF8159B" w:rsidR="00513980" w:rsidRPr="00963E3C" w:rsidRDefault="00513980" w:rsidP="009C14F1">
      <w:pPr>
        <w:pStyle w:val="BodyTextIndent"/>
        <w:ind w:left="0" w:firstLine="0"/>
        <w:contextualSpacing/>
        <w:rPr>
          <w:bCs/>
          <w:sz w:val="20"/>
          <w:szCs w:val="20"/>
        </w:rPr>
      </w:pPr>
    </w:p>
    <w:p w14:paraId="4297C4DB" w14:textId="50858310" w:rsidR="00513980" w:rsidRPr="00963E3C" w:rsidRDefault="00464B01" w:rsidP="00DD7C14">
      <w:pPr>
        <w:pStyle w:val="BodyTextIndent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2016-2017. </w:t>
      </w:r>
      <w:proofErr w:type="gramStart"/>
      <w:r w:rsidR="00513980" w:rsidRPr="00963E3C">
        <w:rPr>
          <w:bCs/>
          <w:i/>
          <w:sz w:val="20"/>
          <w:szCs w:val="20"/>
        </w:rPr>
        <w:t>Supporting</w:t>
      </w:r>
      <w:proofErr w:type="gramEnd"/>
      <w:r w:rsidR="00513980" w:rsidRPr="00963E3C">
        <w:rPr>
          <w:bCs/>
          <w:i/>
          <w:sz w:val="20"/>
          <w:szCs w:val="20"/>
        </w:rPr>
        <w:t xml:space="preserve"> female faculty</w:t>
      </w:r>
      <w:r w:rsidR="00404684" w:rsidRPr="00963E3C">
        <w:rPr>
          <w:bCs/>
          <w:i/>
          <w:sz w:val="20"/>
          <w:szCs w:val="20"/>
        </w:rPr>
        <w:t xml:space="preserve"> research</w:t>
      </w:r>
      <w:r w:rsidR="00513980" w:rsidRPr="00963E3C">
        <w:rPr>
          <w:bCs/>
          <w:i/>
          <w:sz w:val="20"/>
          <w:szCs w:val="20"/>
        </w:rPr>
        <w:t xml:space="preserve"> (internal</w:t>
      </w:r>
      <w:r w:rsidR="00404684" w:rsidRPr="00963E3C">
        <w:rPr>
          <w:bCs/>
          <w:i/>
          <w:sz w:val="20"/>
          <w:szCs w:val="20"/>
        </w:rPr>
        <w:t>, non-</w:t>
      </w:r>
      <w:r w:rsidR="0070302F" w:rsidRPr="00963E3C">
        <w:rPr>
          <w:bCs/>
          <w:i/>
          <w:sz w:val="20"/>
          <w:szCs w:val="20"/>
        </w:rPr>
        <w:t>competitive</w:t>
      </w:r>
      <w:r w:rsidR="00513980" w:rsidRPr="00963E3C">
        <w:rPr>
          <w:bCs/>
          <w:i/>
          <w:sz w:val="20"/>
          <w:szCs w:val="20"/>
        </w:rPr>
        <w:t xml:space="preserve">); </w:t>
      </w:r>
      <w:r w:rsidRPr="00963E3C">
        <w:rPr>
          <w:bCs/>
          <w:sz w:val="20"/>
          <w:szCs w:val="20"/>
        </w:rPr>
        <w:t xml:space="preserve">allocated from </w:t>
      </w:r>
      <w:r w:rsidR="00513980" w:rsidRPr="00963E3C">
        <w:rPr>
          <w:bCs/>
          <w:i/>
          <w:sz w:val="20"/>
          <w:szCs w:val="20"/>
        </w:rPr>
        <w:t>NSF Advance Grant (Advance 120921)</w:t>
      </w:r>
      <w:r w:rsidR="00513980" w:rsidRPr="00963E3C">
        <w:rPr>
          <w:bCs/>
          <w:sz w:val="20"/>
          <w:szCs w:val="20"/>
        </w:rPr>
        <w:t>:</w:t>
      </w:r>
      <w:r w:rsidRPr="00963E3C">
        <w:rPr>
          <w:bCs/>
          <w:sz w:val="20"/>
          <w:szCs w:val="20"/>
        </w:rPr>
        <w:t xml:space="preserve"> $5,000. </w:t>
      </w:r>
      <w:r w:rsidR="00513980" w:rsidRPr="00963E3C">
        <w:rPr>
          <w:bCs/>
          <w:sz w:val="20"/>
          <w:szCs w:val="20"/>
        </w:rPr>
        <w:t xml:space="preserve">“Health Disparities at the US-Mexico Border.” PI: </w:t>
      </w:r>
      <w:r w:rsidR="00513980" w:rsidRPr="00963E3C">
        <w:rPr>
          <w:b/>
          <w:bCs/>
          <w:sz w:val="20"/>
          <w:szCs w:val="20"/>
        </w:rPr>
        <w:t xml:space="preserve">J Tabler. </w:t>
      </w:r>
      <w:r w:rsidR="00513980" w:rsidRPr="00963E3C">
        <w:rPr>
          <w:bCs/>
          <w:sz w:val="20"/>
          <w:szCs w:val="20"/>
        </w:rPr>
        <w:t>University of Texas Rio Grande Valley</w:t>
      </w:r>
    </w:p>
    <w:p w14:paraId="20CF7442" w14:textId="77777777" w:rsidR="00513980" w:rsidRPr="00963E3C" w:rsidRDefault="00513980" w:rsidP="009C14F1">
      <w:pPr>
        <w:pStyle w:val="BodyTextIndent"/>
        <w:ind w:left="0" w:firstLine="0"/>
        <w:contextualSpacing/>
        <w:rPr>
          <w:bCs/>
          <w:sz w:val="20"/>
          <w:szCs w:val="20"/>
        </w:rPr>
      </w:pPr>
    </w:p>
    <w:p w14:paraId="30712310" w14:textId="2005B7F7" w:rsidR="00750A45" w:rsidRPr="00963E3C" w:rsidRDefault="00464B01" w:rsidP="00DD7C14">
      <w:pPr>
        <w:pStyle w:val="BodyTextIndent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2015-2016.</w:t>
      </w:r>
      <w:r w:rsidRPr="00963E3C">
        <w:rPr>
          <w:bCs/>
          <w:i/>
          <w:sz w:val="20"/>
          <w:szCs w:val="20"/>
        </w:rPr>
        <w:t xml:space="preserve"> </w:t>
      </w:r>
      <w:r w:rsidR="00750A45" w:rsidRPr="00963E3C">
        <w:rPr>
          <w:bCs/>
          <w:i/>
          <w:sz w:val="20"/>
          <w:szCs w:val="20"/>
        </w:rPr>
        <w:t>NSF doctoral dissertation improvement grant (DDRIG 11-547</w:t>
      </w:r>
      <w:r w:rsidR="00750A45" w:rsidRPr="00963E3C">
        <w:rPr>
          <w:bCs/>
          <w:sz w:val="20"/>
          <w:szCs w:val="20"/>
        </w:rPr>
        <w:t>)</w:t>
      </w:r>
      <w:r w:rsidR="007336AF" w:rsidRPr="00963E3C">
        <w:rPr>
          <w:bCs/>
          <w:sz w:val="20"/>
          <w:szCs w:val="20"/>
        </w:rPr>
        <w:t xml:space="preserve"> (</w:t>
      </w:r>
      <w:r w:rsidR="007336AF" w:rsidRPr="00963E3C">
        <w:rPr>
          <w:bCs/>
          <w:i/>
          <w:sz w:val="20"/>
          <w:szCs w:val="20"/>
        </w:rPr>
        <w:t>external</w:t>
      </w:r>
      <w:r w:rsidR="00404684" w:rsidRPr="00963E3C">
        <w:rPr>
          <w:bCs/>
          <w:i/>
          <w:sz w:val="20"/>
          <w:szCs w:val="20"/>
        </w:rPr>
        <w:t>, competitive</w:t>
      </w:r>
      <w:r w:rsidR="007336AF" w:rsidRPr="00963E3C">
        <w:rPr>
          <w:bCs/>
          <w:i/>
          <w:sz w:val="20"/>
          <w:szCs w:val="20"/>
        </w:rPr>
        <w:t>)</w:t>
      </w:r>
      <w:r w:rsidRPr="00963E3C">
        <w:rPr>
          <w:bCs/>
          <w:sz w:val="20"/>
          <w:szCs w:val="20"/>
        </w:rPr>
        <w:t xml:space="preserve">: $9,602. </w:t>
      </w:r>
      <w:r w:rsidR="00750A45" w:rsidRPr="00963E3C">
        <w:rPr>
          <w:bCs/>
          <w:sz w:val="20"/>
          <w:szCs w:val="20"/>
        </w:rPr>
        <w:t xml:space="preserve">“Genetics, Environment, and the Influence of Eating Disorders on Marriage and Fertility Trajectories.” </w:t>
      </w:r>
      <w:r w:rsidR="00530F9E" w:rsidRPr="00963E3C">
        <w:rPr>
          <w:bCs/>
          <w:sz w:val="20"/>
          <w:szCs w:val="20"/>
        </w:rPr>
        <w:t xml:space="preserve">PI: </w:t>
      </w:r>
      <w:r w:rsidR="00530F9E" w:rsidRPr="00963E3C">
        <w:rPr>
          <w:b/>
          <w:bCs/>
          <w:sz w:val="20"/>
          <w:szCs w:val="20"/>
        </w:rPr>
        <w:t>J</w:t>
      </w:r>
      <w:r w:rsidR="00F81F23" w:rsidRPr="00963E3C">
        <w:rPr>
          <w:b/>
          <w:bCs/>
          <w:sz w:val="20"/>
          <w:szCs w:val="20"/>
        </w:rPr>
        <w:t xml:space="preserve"> Tabler;</w:t>
      </w:r>
      <w:r w:rsidR="00F81F23" w:rsidRPr="00963E3C">
        <w:rPr>
          <w:bCs/>
          <w:sz w:val="20"/>
          <w:szCs w:val="20"/>
        </w:rPr>
        <w:t xml:space="preserve"> </w:t>
      </w:r>
      <w:r w:rsidR="006F6C1A" w:rsidRPr="00963E3C">
        <w:rPr>
          <w:bCs/>
          <w:sz w:val="20"/>
          <w:szCs w:val="20"/>
        </w:rPr>
        <w:t xml:space="preserve">Faculty </w:t>
      </w:r>
      <w:proofErr w:type="gramStart"/>
      <w:r w:rsidR="00F81F23" w:rsidRPr="00963E3C">
        <w:rPr>
          <w:bCs/>
          <w:sz w:val="20"/>
          <w:szCs w:val="20"/>
        </w:rPr>
        <w:t>Co-PI</w:t>
      </w:r>
      <w:r w:rsidR="004C0F89" w:rsidRPr="00963E3C">
        <w:rPr>
          <w:bCs/>
          <w:sz w:val="20"/>
          <w:szCs w:val="20"/>
        </w:rPr>
        <w:t>:</w:t>
      </w:r>
      <w:proofErr w:type="gramEnd"/>
      <w:r w:rsidR="004C0F89" w:rsidRPr="00963E3C">
        <w:rPr>
          <w:bCs/>
          <w:sz w:val="20"/>
          <w:szCs w:val="20"/>
        </w:rPr>
        <w:t xml:space="preserve"> R</w:t>
      </w:r>
      <w:r w:rsidR="00926328" w:rsidRPr="00963E3C">
        <w:rPr>
          <w:bCs/>
          <w:sz w:val="20"/>
          <w:szCs w:val="20"/>
        </w:rPr>
        <w:t xml:space="preserve"> </w:t>
      </w:r>
      <w:proofErr w:type="spellStart"/>
      <w:r w:rsidR="00926328" w:rsidRPr="00963E3C">
        <w:rPr>
          <w:bCs/>
          <w:sz w:val="20"/>
          <w:szCs w:val="20"/>
        </w:rPr>
        <w:t>Utz</w:t>
      </w:r>
      <w:proofErr w:type="spellEnd"/>
      <w:r w:rsidR="00926328" w:rsidRPr="00963E3C">
        <w:rPr>
          <w:bCs/>
          <w:sz w:val="20"/>
          <w:szCs w:val="20"/>
        </w:rPr>
        <w:t>, University of Utah.</w:t>
      </w:r>
    </w:p>
    <w:p w14:paraId="7F5AF8D2" w14:textId="77777777" w:rsidR="00750A45" w:rsidRPr="00963E3C" w:rsidRDefault="00750A45" w:rsidP="009C14F1">
      <w:pPr>
        <w:pStyle w:val="BodyTextIndent"/>
        <w:contextualSpacing/>
        <w:rPr>
          <w:bCs/>
          <w:sz w:val="20"/>
          <w:szCs w:val="20"/>
        </w:rPr>
      </w:pPr>
    </w:p>
    <w:p w14:paraId="43EC7FE6" w14:textId="1C72C50B" w:rsidR="00750A45" w:rsidRPr="00963E3C" w:rsidRDefault="000653BC" w:rsidP="00DD7C14">
      <w:pPr>
        <w:pStyle w:val="BodyTextIndent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2015-2016. </w:t>
      </w:r>
      <w:r w:rsidR="00750A45" w:rsidRPr="00963E3C">
        <w:rPr>
          <w:bCs/>
          <w:i/>
          <w:sz w:val="20"/>
          <w:szCs w:val="20"/>
        </w:rPr>
        <w:t>C-FAHR pilot grant</w:t>
      </w:r>
      <w:r w:rsidR="007336AF" w:rsidRPr="00963E3C">
        <w:rPr>
          <w:bCs/>
          <w:i/>
          <w:sz w:val="20"/>
          <w:szCs w:val="20"/>
        </w:rPr>
        <w:t xml:space="preserve"> (internal</w:t>
      </w:r>
      <w:r w:rsidR="00404684" w:rsidRPr="00963E3C">
        <w:rPr>
          <w:bCs/>
          <w:i/>
          <w:sz w:val="20"/>
          <w:szCs w:val="20"/>
        </w:rPr>
        <w:t>, competitive</w:t>
      </w:r>
      <w:r w:rsidR="007336AF" w:rsidRPr="00963E3C">
        <w:rPr>
          <w:bCs/>
          <w:i/>
          <w:sz w:val="20"/>
          <w:szCs w:val="20"/>
        </w:rPr>
        <w:t>)</w:t>
      </w:r>
      <w:r w:rsidR="00750A45" w:rsidRPr="00963E3C">
        <w:rPr>
          <w:bCs/>
          <w:i/>
          <w:sz w:val="20"/>
          <w:szCs w:val="20"/>
        </w:rPr>
        <w:t>:</w:t>
      </w:r>
      <w:r w:rsidR="00464B01" w:rsidRPr="00963E3C">
        <w:rPr>
          <w:bCs/>
          <w:sz w:val="20"/>
          <w:szCs w:val="20"/>
        </w:rPr>
        <w:t xml:space="preserve"> $1,000. </w:t>
      </w:r>
      <w:r w:rsidR="00750A45" w:rsidRPr="00963E3C">
        <w:rPr>
          <w:bCs/>
          <w:sz w:val="20"/>
          <w:szCs w:val="20"/>
        </w:rPr>
        <w:t xml:space="preserve">“The Influence of Eating Disorders on Marriage, Fertility, and Health Trajectories.” </w:t>
      </w:r>
      <w:r w:rsidR="00530F9E" w:rsidRPr="00963E3C">
        <w:rPr>
          <w:bCs/>
          <w:sz w:val="20"/>
          <w:szCs w:val="20"/>
        </w:rPr>
        <w:t xml:space="preserve">PI: </w:t>
      </w:r>
      <w:r w:rsidR="00530F9E" w:rsidRPr="00963E3C">
        <w:rPr>
          <w:b/>
          <w:bCs/>
          <w:sz w:val="20"/>
          <w:szCs w:val="20"/>
        </w:rPr>
        <w:t>J</w:t>
      </w:r>
      <w:r w:rsidR="00F81F23" w:rsidRPr="00963E3C">
        <w:rPr>
          <w:b/>
          <w:bCs/>
          <w:sz w:val="20"/>
          <w:szCs w:val="20"/>
        </w:rPr>
        <w:t xml:space="preserve"> Tabler</w:t>
      </w:r>
      <w:r w:rsidR="00F81F23" w:rsidRPr="00963E3C">
        <w:rPr>
          <w:bCs/>
          <w:sz w:val="20"/>
          <w:szCs w:val="20"/>
        </w:rPr>
        <w:t xml:space="preserve">; </w:t>
      </w:r>
      <w:r w:rsidR="006F6C1A" w:rsidRPr="00963E3C">
        <w:rPr>
          <w:bCs/>
          <w:sz w:val="20"/>
          <w:szCs w:val="20"/>
        </w:rPr>
        <w:t xml:space="preserve">Faculty </w:t>
      </w:r>
      <w:proofErr w:type="gramStart"/>
      <w:r w:rsidR="00F81F23" w:rsidRPr="00963E3C">
        <w:rPr>
          <w:bCs/>
          <w:sz w:val="20"/>
          <w:szCs w:val="20"/>
        </w:rPr>
        <w:t>Co-</w:t>
      </w:r>
      <w:r w:rsidR="004C0F89" w:rsidRPr="00963E3C">
        <w:rPr>
          <w:bCs/>
          <w:sz w:val="20"/>
          <w:szCs w:val="20"/>
        </w:rPr>
        <w:t>PI:</w:t>
      </w:r>
      <w:proofErr w:type="gramEnd"/>
      <w:r w:rsidR="004C0F89" w:rsidRPr="00963E3C">
        <w:rPr>
          <w:bCs/>
          <w:sz w:val="20"/>
          <w:szCs w:val="20"/>
        </w:rPr>
        <w:t xml:space="preserve"> R</w:t>
      </w:r>
      <w:r w:rsidR="00926328" w:rsidRPr="00963E3C">
        <w:rPr>
          <w:bCs/>
          <w:sz w:val="20"/>
          <w:szCs w:val="20"/>
        </w:rPr>
        <w:t xml:space="preserve"> </w:t>
      </w:r>
      <w:proofErr w:type="spellStart"/>
      <w:r w:rsidR="00926328" w:rsidRPr="00963E3C">
        <w:rPr>
          <w:bCs/>
          <w:sz w:val="20"/>
          <w:szCs w:val="20"/>
        </w:rPr>
        <w:t>Utz</w:t>
      </w:r>
      <w:proofErr w:type="spellEnd"/>
      <w:r w:rsidR="00926328" w:rsidRPr="00963E3C">
        <w:rPr>
          <w:bCs/>
          <w:sz w:val="20"/>
          <w:szCs w:val="20"/>
        </w:rPr>
        <w:t>, University of Utah.</w:t>
      </w:r>
    </w:p>
    <w:p w14:paraId="10482FF6" w14:textId="77777777" w:rsidR="00513980" w:rsidRPr="00963E3C" w:rsidRDefault="00513980" w:rsidP="009C14F1">
      <w:pPr>
        <w:pStyle w:val="BodyTextIndent"/>
        <w:contextualSpacing/>
        <w:rPr>
          <w:b/>
          <w:bCs/>
          <w:sz w:val="20"/>
          <w:szCs w:val="20"/>
        </w:rPr>
      </w:pPr>
    </w:p>
    <w:p w14:paraId="65250686" w14:textId="77777777" w:rsidR="00EC33B9" w:rsidRPr="00963E3C" w:rsidRDefault="00EC33B9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Research Contracts:</w:t>
      </w:r>
    </w:p>
    <w:p w14:paraId="587820CA" w14:textId="2FB63CCE" w:rsidR="00EC33B9" w:rsidRPr="00963E3C" w:rsidRDefault="00EC33B9" w:rsidP="00DD7C14">
      <w:pPr>
        <w:pStyle w:val="BodyTextIndent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2015-2016.</w:t>
      </w:r>
      <w:r w:rsidRPr="00963E3C">
        <w:rPr>
          <w:bCs/>
          <w:i/>
          <w:sz w:val="20"/>
          <w:szCs w:val="20"/>
        </w:rPr>
        <w:t xml:space="preserve"> PCORI Pipeline to Proposal Tier II</w:t>
      </w:r>
      <w:r w:rsidR="00404684" w:rsidRPr="00963E3C">
        <w:rPr>
          <w:bCs/>
          <w:i/>
          <w:sz w:val="20"/>
          <w:szCs w:val="20"/>
        </w:rPr>
        <w:t xml:space="preserve"> (external, competitive)</w:t>
      </w:r>
      <w:r w:rsidRPr="00963E3C">
        <w:rPr>
          <w:bCs/>
          <w:i/>
          <w:sz w:val="20"/>
          <w:szCs w:val="20"/>
        </w:rPr>
        <w:t xml:space="preserve">: </w:t>
      </w:r>
      <w:r w:rsidRPr="00963E3C">
        <w:rPr>
          <w:bCs/>
          <w:sz w:val="20"/>
          <w:szCs w:val="20"/>
        </w:rPr>
        <w:t xml:space="preserve">$25,000. </w:t>
      </w:r>
      <w:r w:rsidR="00A36055">
        <w:rPr>
          <w:bCs/>
          <w:sz w:val="20"/>
          <w:szCs w:val="20"/>
        </w:rPr>
        <w:t>“</w:t>
      </w:r>
      <w:r w:rsidRPr="00963E3C">
        <w:rPr>
          <w:bCs/>
          <w:sz w:val="20"/>
          <w:szCs w:val="20"/>
        </w:rPr>
        <w:t>Taking Care of Our Parents: A Collaborative Team Model to Support Caregivers and Community Members-Tier II.</w:t>
      </w:r>
      <w:r w:rsidR="00A36055">
        <w:rPr>
          <w:bCs/>
          <w:sz w:val="20"/>
          <w:szCs w:val="20"/>
        </w:rPr>
        <w:t>”</w:t>
      </w:r>
      <w:r w:rsidRPr="00963E3C">
        <w:rPr>
          <w:bCs/>
          <w:sz w:val="20"/>
          <w:szCs w:val="20"/>
        </w:rPr>
        <w:t xml:space="preserve"> </w:t>
      </w:r>
      <w:r w:rsidR="000750E5" w:rsidRPr="00963E3C">
        <w:rPr>
          <w:bCs/>
          <w:sz w:val="20"/>
          <w:szCs w:val="20"/>
        </w:rPr>
        <w:t>Co-</w:t>
      </w:r>
      <w:r w:rsidRPr="00963E3C">
        <w:rPr>
          <w:bCs/>
          <w:sz w:val="20"/>
          <w:szCs w:val="20"/>
        </w:rPr>
        <w:t xml:space="preserve">PIs: C North and D </w:t>
      </w:r>
      <w:proofErr w:type="spellStart"/>
      <w:r w:rsidRPr="00963E3C">
        <w:rPr>
          <w:bCs/>
          <w:sz w:val="20"/>
          <w:szCs w:val="20"/>
        </w:rPr>
        <w:t>Scammon</w:t>
      </w:r>
      <w:proofErr w:type="spellEnd"/>
      <w:r w:rsidRPr="00963E3C">
        <w:rPr>
          <w:bCs/>
          <w:sz w:val="20"/>
          <w:szCs w:val="20"/>
        </w:rPr>
        <w:t xml:space="preserve">. Research Investigator: </w:t>
      </w:r>
      <w:r w:rsidRPr="00963E3C">
        <w:rPr>
          <w:b/>
          <w:bCs/>
          <w:sz w:val="20"/>
          <w:szCs w:val="20"/>
        </w:rPr>
        <w:t>J Tabler</w:t>
      </w:r>
      <w:r w:rsidRPr="00963E3C">
        <w:rPr>
          <w:bCs/>
          <w:sz w:val="20"/>
          <w:szCs w:val="20"/>
        </w:rPr>
        <w:t>.</w:t>
      </w:r>
    </w:p>
    <w:p w14:paraId="138EC49F" w14:textId="77777777" w:rsidR="00EC33B9" w:rsidRPr="00963E3C" w:rsidRDefault="00EC33B9" w:rsidP="009C14F1">
      <w:pPr>
        <w:pStyle w:val="BodyTextIndent"/>
        <w:ind w:left="0" w:firstLine="0"/>
        <w:contextualSpacing/>
        <w:rPr>
          <w:bCs/>
          <w:sz w:val="20"/>
          <w:szCs w:val="20"/>
        </w:rPr>
      </w:pPr>
    </w:p>
    <w:p w14:paraId="6719B611" w14:textId="5AB4D10B" w:rsidR="00EC33B9" w:rsidRPr="00963E3C" w:rsidRDefault="00EC33B9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Fellowships</w:t>
      </w:r>
      <w:r w:rsidR="00C50594" w:rsidRPr="00963E3C">
        <w:rPr>
          <w:rFonts w:ascii="Times New Roman" w:hAnsi="Times New Roman" w:cs="Times New Roman"/>
          <w:sz w:val="22"/>
          <w:szCs w:val="22"/>
        </w:rPr>
        <w:t>:</w:t>
      </w:r>
    </w:p>
    <w:p w14:paraId="13822620" w14:textId="434260B9" w:rsidR="00A31B69" w:rsidRPr="00963E3C" w:rsidRDefault="00404684" w:rsidP="00A31B69">
      <w:pPr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2015-2016. </w:t>
      </w:r>
      <w:r w:rsidR="00C50594" w:rsidRPr="00963E3C">
        <w:rPr>
          <w:i/>
          <w:sz w:val="20"/>
          <w:szCs w:val="20"/>
        </w:rPr>
        <w:t>Graduate Research Fellowship</w:t>
      </w:r>
      <w:r w:rsidRPr="00963E3C">
        <w:rPr>
          <w:i/>
          <w:sz w:val="20"/>
          <w:szCs w:val="20"/>
        </w:rPr>
        <w:t xml:space="preserve"> (internal, competitive)</w:t>
      </w:r>
      <w:r w:rsidR="00E14AAC" w:rsidRPr="00963E3C">
        <w:rPr>
          <w:i/>
          <w:sz w:val="20"/>
          <w:szCs w:val="20"/>
        </w:rPr>
        <w:t>:</w:t>
      </w:r>
      <w:r w:rsidR="00C50594" w:rsidRPr="00963E3C">
        <w:rPr>
          <w:i/>
          <w:sz w:val="20"/>
          <w:szCs w:val="20"/>
        </w:rPr>
        <w:t xml:space="preserve"> </w:t>
      </w:r>
      <w:r w:rsidR="00C50594" w:rsidRPr="00963E3C">
        <w:rPr>
          <w:sz w:val="20"/>
          <w:szCs w:val="20"/>
        </w:rPr>
        <w:t>$17,000, University of Utah</w:t>
      </w:r>
      <w:r w:rsidR="000653BC" w:rsidRPr="00963E3C">
        <w:rPr>
          <w:sz w:val="20"/>
          <w:szCs w:val="20"/>
        </w:rPr>
        <w:t>.</w:t>
      </w:r>
    </w:p>
    <w:p w14:paraId="648580D5" w14:textId="77777777" w:rsidR="00A31B69" w:rsidRPr="00963E3C" w:rsidRDefault="00A31B69" w:rsidP="00A31B69">
      <w:pPr>
        <w:contextualSpacing/>
        <w:rPr>
          <w:sz w:val="20"/>
          <w:szCs w:val="20"/>
        </w:rPr>
      </w:pPr>
    </w:p>
    <w:p w14:paraId="4B48157E" w14:textId="7A4E05E0" w:rsidR="00310EA1" w:rsidRPr="00963E3C" w:rsidRDefault="009B5934" w:rsidP="00A7669F">
      <w:pPr>
        <w:pStyle w:val="Heading2"/>
        <w:contextualSpacing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Proposals not a</w:t>
      </w:r>
      <w:r w:rsidR="00EC33B9" w:rsidRPr="00963E3C">
        <w:rPr>
          <w:rFonts w:ascii="Times New Roman" w:hAnsi="Times New Roman" w:cs="Times New Roman"/>
          <w:sz w:val="22"/>
          <w:szCs w:val="20"/>
        </w:rPr>
        <w:t>ccepted:</w:t>
      </w:r>
    </w:p>
    <w:p w14:paraId="2470CAF3" w14:textId="2CD755BB" w:rsidR="00AD2F11" w:rsidRDefault="00AD2F11" w:rsidP="00EA5151">
      <w:pPr>
        <w:pStyle w:val="BodyTextIndent"/>
        <w:tabs>
          <w:tab w:val="left" w:pos="720"/>
        </w:tabs>
        <w:spacing w:after="120"/>
        <w:ind w:left="720" w:hanging="72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2021-2022.</w:t>
      </w:r>
      <w:r>
        <w:rPr>
          <w:bCs/>
          <w:i/>
          <w:sz w:val="20"/>
          <w:szCs w:val="20"/>
        </w:rPr>
        <w:t xml:space="preserve"> NEH Summer Stipend.</w:t>
      </w:r>
      <w:r>
        <w:rPr>
          <w:bCs/>
          <w:sz w:val="20"/>
          <w:szCs w:val="20"/>
        </w:rPr>
        <w:t xml:space="preserve"> “Queer on the f</w:t>
      </w:r>
      <w:r w:rsidRPr="00522647">
        <w:rPr>
          <w:bCs/>
          <w:sz w:val="20"/>
          <w:szCs w:val="20"/>
        </w:rPr>
        <w:t>ront</w:t>
      </w:r>
      <w:r>
        <w:rPr>
          <w:bCs/>
          <w:sz w:val="20"/>
          <w:szCs w:val="20"/>
        </w:rPr>
        <w:t>ier: Growing up LGBTQ+ in the rural American w</w:t>
      </w:r>
      <w:r w:rsidRPr="00522647">
        <w:rPr>
          <w:bCs/>
          <w:sz w:val="20"/>
          <w:szCs w:val="20"/>
        </w:rPr>
        <w:t>est</w:t>
      </w:r>
      <w:r>
        <w:rPr>
          <w:bCs/>
          <w:sz w:val="20"/>
          <w:szCs w:val="20"/>
        </w:rPr>
        <w:t xml:space="preserve">” $6,000 (Role: PI). </w:t>
      </w:r>
    </w:p>
    <w:p w14:paraId="22173507" w14:textId="77777777" w:rsidR="00AD2F11" w:rsidRDefault="00AD2F11" w:rsidP="00EA5151">
      <w:pPr>
        <w:pStyle w:val="BodyTextIndent"/>
        <w:tabs>
          <w:tab w:val="left" w:pos="720"/>
        </w:tabs>
        <w:spacing w:after="120"/>
        <w:ind w:left="720" w:hanging="720"/>
        <w:contextualSpacing/>
        <w:rPr>
          <w:bCs/>
          <w:sz w:val="20"/>
          <w:szCs w:val="20"/>
        </w:rPr>
      </w:pPr>
    </w:p>
    <w:p w14:paraId="683169EF" w14:textId="7EE0D083" w:rsidR="00310EA1" w:rsidRPr="00963E3C" w:rsidRDefault="00310EA1" w:rsidP="00EA5151">
      <w:pPr>
        <w:pStyle w:val="BodyTextIndent"/>
        <w:tabs>
          <w:tab w:val="left" w:pos="720"/>
        </w:tabs>
        <w:spacing w:after="120"/>
        <w:ind w:left="720" w:hanging="720"/>
        <w:contextualSpacing/>
        <w:rPr>
          <w:b/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2020-2021. </w:t>
      </w:r>
      <w:r w:rsidRPr="00963E3C">
        <w:rPr>
          <w:bCs/>
          <w:i/>
          <w:sz w:val="20"/>
          <w:szCs w:val="20"/>
        </w:rPr>
        <w:t xml:space="preserve">Grand Challenges RFP (internal, competitive): </w:t>
      </w:r>
      <w:r w:rsidRPr="00963E3C">
        <w:rPr>
          <w:bCs/>
          <w:sz w:val="20"/>
          <w:szCs w:val="20"/>
        </w:rPr>
        <w:t>“</w:t>
      </w:r>
      <w:r w:rsidR="00EA5151" w:rsidRPr="00963E3C">
        <w:rPr>
          <w:bCs/>
          <w:sz w:val="20"/>
          <w:szCs w:val="20"/>
        </w:rPr>
        <w:t>Thriving in the American rural-frontier: how resource availability and isolation shape health outcomes of older adult Wyoming residents living in diverse rurality</w:t>
      </w:r>
      <w:r w:rsidRPr="00963E3C">
        <w:rPr>
          <w:bCs/>
          <w:sz w:val="20"/>
          <w:szCs w:val="20"/>
        </w:rPr>
        <w:t>” $20,000 (Role: PI</w:t>
      </w:r>
      <w:r w:rsidR="00AD2F11">
        <w:rPr>
          <w:bCs/>
          <w:sz w:val="20"/>
          <w:szCs w:val="20"/>
        </w:rPr>
        <w:t xml:space="preserve">, </w:t>
      </w:r>
      <w:r w:rsidR="00AD2F11" w:rsidRPr="00963E3C">
        <w:rPr>
          <w:bCs/>
          <w:sz w:val="20"/>
          <w:szCs w:val="20"/>
        </w:rPr>
        <w:t>with Co-PI B Steinman</w:t>
      </w:r>
      <w:r w:rsidR="00AD2F11">
        <w:rPr>
          <w:bCs/>
          <w:sz w:val="20"/>
          <w:szCs w:val="20"/>
        </w:rPr>
        <w:t>, C North</w:t>
      </w:r>
      <w:r w:rsidRPr="00963E3C">
        <w:rPr>
          <w:bCs/>
          <w:sz w:val="20"/>
          <w:szCs w:val="20"/>
        </w:rPr>
        <w:t xml:space="preserve">). </w:t>
      </w:r>
    </w:p>
    <w:p w14:paraId="2329E663" w14:textId="77777777" w:rsidR="00310EA1" w:rsidRPr="00963E3C" w:rsidRDefault="00310EA1" w:rsidP="00CF75FB">
      <w:pPr>
        <w:pStyle w:val="BodyTextIndent"/>
        <w:ind w:left="720" w:hanging="720"/>
        <w:rPr>
          <w:bCs/>
          <w:sz w:val="20"/>
          <w:szCs w:val="20"/>
        </w:rPr>
      </w:pPr>
    </w:p>
    <w:p w14:paraId="568F1AF6" w14:textId="2FFE6998" w:rsidR="00F8607C" w:rsidRPr="00963E3C" w:rsidRDefault="00F8607C" w:rsidP="00CF75FB">
      <w:pPr>
        <w:pStyle w:val="BodyTextIndent"/>
        <w:ind w:left="720" w:hanging="720"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2020-2021. </w:t>
      </w:r>
      <w:r w:rsidRPr="00963E3C">
        <w:rPr>
          <w:bCs/>
          <w:i/>
          <w:sz w:val="20"/>
          <w:szCs w:val="20"/>
        </w:rPr>
        <w:t xml:space="preserve">INRPHA pilot proposal (external, competitive): </w:t>
      </w:r>
      <w:r w:rsidRPr="00963E3C">
        <w:rPr>
          <w:bCs/>
          <w:sz w:val="20"/>
          <w:szCs w:val="20"/>
        </w:rPr>
        <w:t>“</w:t>
      </w:r>
      <w:r w:rsidR="00EA5151" w:rsidRPr="00963E3C">
        <w:rPr>
          <w:bCs/>
          <w:sz w:val="20"/>
          <w:szCs w:val="20"/>
        </w:rPr>
        <w:t>Thriving in the American rural-frontier: how resource availability and isolation shape health outcomes of older adult Wyoming residents living in diverse rurality</w:t>
      </w:r>
      <w:r w:rsidR="002E71BC" w:rsidRPr="00963E3C">
        <w:rPr>
          <w:bCs/>
          <w:sz w:val="20"/>
          <w:szCs w:val="20"/>
        </w:rPr>
        <w:t>” $14</w:t>
      </w:r>
      <w:r w:rsidRPr="00963E3C">
        <w:rPr>
          <w:bCs/>
          <w:sz w:val="20"/>
          <w:szCs w:val="20"/>
        </w:rPr>
        <w:t>,</w:t>
      </w:r>
      <w:r w:rsidR="002E71BC" w:rsidRPr="00963E3C">
        <w:rPr>
          <w:bCs/>
          <w:sz w:val="20"/>
          <w:szCs w:val="20"/>
        </w:rPr>
        <w:t>580</w:t>
      </w:r>
      <w:r w:rsidRPr="00963E3C">
        <w:rPr>
          <w:bCs/>
          <w:sz w:val="20"/>
          <w:szCs w:val="20"/>
        </w:rPr>
        <w:t xml:space="preserve"> (Role: PI, with Co-PI B Steinman).</w:t>
      </w:r>
    </w:p>
    <w:p w14:paraId="39E22CAC" w14:textId="77777777" w:rsidR="00F8607C" w:rsidRPr="00963E3C" w:rsidRDefault="00F8607C" w:rsidP="00CF75FB">
      <w:pPr>
        <w:pStyle w:val="BodyTextIndent"/>
        <w:ind w:left="720" w:hanging="720"/>
        <w:rPr>
          <w:bCs/>
          <w:sz w:val="20"/>
          <w:szCs w:val="20"/>
        </w:rPr>
      </w:pPr>
    </w:p>
    <w:p w14:paraId="6851C818" w14:textId="5FA43716" w:rsidR="00CF75FB" w:rsidRPr="00963E3C" w:rsidRDefault="00CF75FB" w:rsidP="00CF75FB">
      <w:pPr>
        <w:pStyle w:val="BodyTextIndent"/>
        <w:ind w:left="720" w:hanging="720"/>
        <w:rPr>
          <w:bCs/>
          <w:i/>
          <w:sz w:val="20"/>
          <w:szCs w:val="20"/>
        </w:rPr>
      </w:pPr>
      <w:r w:rsidRPr="00963E3C">
        <w:rPr>
          <w:bCs/>
          <w:sz w:val="20"/>
          <w:szCs w:val="20"/>
        </w:rPr>
        <w:t xml:space="preserve">2019-2020. </w:t>
      </w:r>
      <w:r w:rsidRPr="00963E3C">
        <w:rPr>
          <w:bCs/>
          <w:i/>
          <w:sz w:val="20"/>
          <w:szCs w:val="20"/>
        </w:rPr>
        <w:t xml:space="preserve">ASA Community Action Research Initiative (CARI) Grant (external, competitive): </w:t>
      </w:r>
      <w:r w:rsidRPr="00963E3C">
        <w:rPr>
          <w:bCs/>
          <w:sz w:val="20"/>
          <w:szCs w:val="20"/>
        </w:rPr>
        <w:t xml:space="preserve">“Age-Friendly Laramie Community Action Plan” $3,000. (Role: PI, with Co-PIs B Steinman &amp; B </w:t>
      </w:r>
      <w:proofErr w:type="spellStart"/>
      <w:r w:rsidRPr="00963E3C">
        <w:rPr>
          <w:bCs/>
          <w:sz w:val="20"/>
          <w:szCs w:val="20"/>
        </w:rPr>
        <w:t>Cuadrado</w:t>
      </w:r>
      <w:proofErr w:type="spellEnd"/>
      <w:r w:rsidRPr="00963E3C">
        <w:rPr>
          <w:bCs/>
          <w:sz w:val="20"/>
          <w:szCs w:val="20"/>
        </w:rPr>
        <w:t xml:space="preserve">). </w:t>
      </w:r>
    </w:p>
    <w:p w14:paraId="60F68CDD" w14:textId="77777777" w:rsidR="00CF75FB" w:rsidRPr="00963E3C" w:rsidRDefault="00CF75FB" w:rsidP="00DD7C14">
      <w:pPr>
        <w:pStyle w:val="BodyTextIndent"/>
        <w:tabs>
          <w:tab w:val="left" w:pos="720"/>
        </w:tabs>
        <w:spacing w:after="120"/>
        <w:ind w:left="720" w:hanging="720"/>
        <w:contextualSpacing/>
        <w:rPr>
          <w:bCs/>
          <w:sz w:val="20"/>
          <w:szCs w:val="20"/>
        </w:rPr>
      </w:pPr>
    </w:p>
    <w:p w14:paraId="200D96DA" w14:textId="31E52CB8" w:rsidR="00EC33B9" w:rsidRPr="00963E3C" w:rsidRDefault="00513980" w:rsidP="00DD7C14">
      <w:pPr>
        <w:pStyle w:val="BodyTextIndent"/>
        <w:tabs>
          <w:tab w:val="left" w:pos="720"/>
        </w:tabs>
        <w:spacing w:after="120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2018-2019. “Telehealth Resources for Informal Caregivers,” </w:t>
      </w:r>
      <w:r w:rsidRPr="00963E3C">
        <w:rPr>
          <w:bCs/>
          <w:i/>
          <w:sz w:val="20"/>
          <w:szCs w:val="20"/>
        </w:rPr>
        <w:t>PCOR Capacity Building Grant</w:t>
      </w:r>
      <w:r w:rsidR="00404684" w:rsidRPr="00963E3C">
        <w:rPr>
          <w:bCs/>
          <w:i/>
          <w:sz w:val="20"/>
          <w:szCs w:val="20"/>
        </w:rPr>
        <w:t xml:space="preserve"> (external, competitive)</w:t>
      </w:r>
      <w:r w:rsidRPr="00963E3C">
        <w:rPr>
          <w:bCs/>
          <w:i/>
          <w:sz w:val="20"/>
          <w:szCs w:val="20"/>
        </w:rPr>
        <w:t xml:space="preserve">, </w:t>
      </w:r>
      <w:r w:rsidRPr="00963E3C">
        <w:rPr>
          <w:bCs/>
          <w:sz w:val="20"/>
          <w:szCs w:val="20"/>
        </w:rPr>
        <w:t>Patient Centered Outcomes Research Institute, $250,000</w:t>
      </w:r>
      <w:r w:rsidRPr="00963E3C">
        <w:rPr>
          <w:bCs/>
          <w:i/>
          <w:sz w:val="20"/>
          <w:szCs w:val="20"/>
        </w:rPr>
        <w:t xml:space="preserve"> </w:t>
      </w:r>
      <w:r w:rsidR="00536286" w:rsidRPr="00963E3C">
        <w:rPr>
          <w:bCs/>
          <w:sz w:val="20"/>
          <w:szCs w:val="20"/>
        </w:rPr>
        <w:t>(Role: Co-</w:t>
      </w:r>
      <w:r w:rsidR="00404684" w:rsidRPr="00963E3C">
        <w:rPr>
          <w:bCs/>
          <w:sz w:val="20"/>
          <w:szCs w:val="20"/>
        </w:rPr>
        <w:t>I</w:t>
      </w:r>
      <w:r w:rsidR="00536286" w:rsidRPr="00963E3C">
        <w:rPr>
          <w:bCs/>
          <w:sz w:val="20"/>
          <w:szCs w:val="20"/>
        </w:rPr>
        <w:t>nvestigator</w:t>
      </w:r>
      <w:r w:rsidR="00404684" w:rsidRPr="00963E3C">
        <w:rPr>
          <w:bCs/>
          <w:sz w:val="20"/>
          <w:szCs w:val="20"/>
        </w:rPr>
        <w:t xml:space="preserve">, </w:t>
      </w:r>
      <w:r w:rsidRPr="00963E3C">
        <w:rPr>
          <w:bCs/>
          <w:sz w:val="20"/>
          <w:szCs w:val="20"/>
        </w:rPr>
        <w:t>with R</w:t>
      </w:r>
      <w:r w:rsidR="004C0F89" w:rsidRPr="00963E3C">
        <w:rPr>
          <w:bCs/>
          <w:sz w:val="20"/>
          <w:szCs w:val="20"/>
        </w:rPr>
        <w:t xml:space="preserve"> </w:t>
      </w:r>
      <w:proofErr w:type="spellStart"/>
      <w:r w:rsidR="004C0F89" w:rsidRPr="00963E3C">
        <w:rPr>
          <w:bCs/>
          <w:sz w:val="20"/>
          <w:szCs w:val="20"/>
        </w:rPr>
        <w:t>Utz</w:t>
      </w:r>
      <w:proofErr w:type="spellEnd"/>
      <w:r w:rsidR="004C0F89" w:rsidRPr="00963E3C">
        <w:rPr>
          <w:bCs/>
          <w:sz w:val="20"/>
          <w:szCs w:val="20"/>
        </w:rPr>
        <w:t xml:space="preserve"> &amp; PI </w:t>
      </w:r>
      <w:proofErr w:type="gramStart"/>
      <w:r w:rsidR="004C0F89" w:rsidRPr="00963E3C">
        <w:rPr>
          <w:bCs/>
          <w:sz w:val="20"/>
          <w:szCs w:val="20"/>
        </w:rPr>
        <w:t>A</w:t>
      </w:r>
      <w:proofErr w:type="gramEnd"/>
      <w:r w:rsidR="004C0F89" w:rsidRPr="00963E3C">
        <w:rPr>
          <w:bCs/>
          <w:sz w:val="20"/>
          <w:szCs w:val="20"/>
        </w:rPr>
        <w:t xml:space="preserve"> </w:t>
      </w:r>
      <w:r w:rsidRPr="00963E3C">
        <w:rPr>
          <w:bCs/>
          <w:sz w:val="20"/>
          <w:szCs w:val="20"/>
        </w:rPr>
        <w:t>Terrill at Utah)</w:t>
      </w:r>
      <w:r w:rsidR="000653BC" w:rsidRPr="00963E3C">
        <w:rPr>
          <w:bCs/>
          <w:sz w:val="20"/>
          <w:szCs w:val="20"/>
        </w:rPr>
        <w:t>.</w:t>
      </w:r>
    </w:p>
    <w:p w14:paraId="195F9951" w14:textId="77777777" w:rsidR="00EC33B9" w:rsidRPr="00963E3C" w:rsidRDefault="00EC33B9" w:rsidP="009C14F1">
      <w:pPr>
        <w:pStyle w:val="BodyTextIndent"/>
        <w:tabs>
          <w:tab w:val="left" w:pos="-90"/>
          <w:tab w:val="left" w:pos="0"/>
        </w:tabs>
        <w:spacing w:after="120"/>
        <w:ind w:left="0" w:firstLine="0"/>
        <w:contextualSpacing/>
        <w:rPr>
          <w:bCs/>
          <w:sz w:val="20"/>
          <w:szCs w:val="20"/>
        </w:rPr>
      </w:pPr>
    </w:p>
    <w:p w14:paraId="4861639C" w14:textId="6ED12BA8" w:rsidR="00EC33B9" w:rsidRPr="00963E3C" w:rsidRDefault="00513980" w:rsidP="00DD7C14">
      <w:pPr>
        <w:pStyle w:val="BodyTextIndent"/>
        <w:tabs>
          <w:tab w:val="left" w:pos="720"/>
        </w:tabs>
        <w:spacing w:after="120"/>
        <w:ind w:left="720"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2016-2017. “</w:t>
      </w:r>
      <w:r w:rsidR="002E71BC" w:rsidRPr="00963E3C">
        <w:rPr>
          <w:bCs/>
          <w:sz w:val="20"/>
          <w:szCs w:val="20"/>
        </w:rPr>
        <w:t>Health Literacy, Hardship, and Social Support: Factors Influencing the Health and Behavior of Underserved Populations in Rio Grande Valley (RGV)</w:t>
      </w:r>
      <w:r w:rsidRPr="00963E3C">
        <w:rPr>
          <w:bCs/>
          <w:sz w:val="20"/>
          <w:szCs w:val="20"/>
        </w:rPr>
        <w:t xml:space="preserve">,” </w:t>
      </w:r>
      <w:r w:rsidRPr="00963E3C">
        <w:rPr>
          <w:bCs/>
          <w:i/>
          <w:sz w:val="20"/>
          <w:szCs w:val="20"/>
        </w:rPr>
        <w:t>University of Texas Rio Grande Valley Strategic Plan Grant</w:t>
      </w:r>
      <w:r w:rsidR="00404684" w:rsidRPr="00963E3C">
        <w:rPr>
          <w:bCs/>
          <w:i/>
          <w:sz w:val="20"/>
          <w:szCs w:val="20"/>
        </w:rPr>
        <w:t xml:space="preserve"> (internal, competitive)</w:t>
      </w:r>
      <w:r w:rsidRPr="00963E3C">
        <w:rPr>
          <w:bCs/>
          <w:i/>
          <w:sz w:val="20"/>
          <w:szCs w:val="20"/>
        </w:rPr>
        <w:t xml:space="preserve">, </w:t>
      </w:r>
      <w:r w:rsidRPr="00963E3C">
        <w:rPr>
          <w:bCs/>
          <w:sz w:val="20"/>
          <w:szCs w:val="20"/>
        </w:rPr>
        <w:t>UTRGV,</w:t>
      </w:r>
      <w:r w:rsidRPr="00963E3C">
        <w:rPr>
          <w:bCs/>
          <w:i/>
          <w:sz w:val="20"/>
          <w:szCs w:val="20"/>
        </w:rPr>
        <w:t xml:space="preserve"> </w:t>
      </w:r>
      <w:r w:rsidRPr="00963E3C">
        <w:rPr>
          <w:bCs/>
          <w:sz w:val="20"/>
          <w:szCs w:val="20"/>
        </w:rPr>
        <w:t xml:space="preserve">$4,400 (Role: PI, Co-PI L </w:t>
      </w:r>
      <w:proofErr w:type="spellStart"/>
      <w:r w:rsidRPr="00963E3C">
        <w:rPr>
          <w:bCs/>
          <w:sz w:val="20"/>
          <w:szCs w:val="20"/>
        </w:rPr>
        <w:t>Mykyta</w:t>
      </w:r>
      <w:proofErr w:type="spellEnd"/>
      <w:r w:rsidR="00404684" w:rsidRPr="00963E3C">
        <w:rPr>
          <w:bCs/>
          <w:sz w:val="20"/>
          <w:szCs w:val="20"/>
        </w:rPr>
        <w:t xml:space="preserve"> at UTRGV</w:t>
      </w:r>
      <w:r w:rsidRPr="00963E3C">
        <w:rPr>
          <w:bCs/>
          <w:sz w:val="20"/>
          <w:szCs w:val="20"/>
        </w:rPr>
        <w:t>)</w:t>
      </w:r>
      <w:r w:rsidR="000653BC" w:rsidRPr="00963E3C">
        <w:rPr>
          <w:bCs/>
          <w:sz w:val="20"/>
          <w:szCs w:val="20"/>
        </w:rPr>
        <w:t>.</w:t>
      </w:r>
    </w:p>
    <w:p w14:paraId="480116BE" w14:textId="77777777" w:rsidR="00EA5151" w:rsidRPr="00963E3C" w:rsidRDefault="00EA5151" w:rsidP="00310EA1">
      <w:pPr>
        <w:pStyle w:val="BodyTextIndent"/>
        <w:tabs>
          <w:tab w:val="left" w:pos="720"/>
        </w:tabs>
        <w:spacing w:after="120"/>
        <w:ind w:left="0" w:firstLine="0"/>
        <w:contextualSpacing/>
        <w:rPr>
          <w:bCs/>
          <w:sz w:val="22"/>
          <w:szCs w:val="20"/>
          <w:u w:val="single"/>
        </w:rPr>
      </w:pPr>
    </w:p>
    <w:p w14:paraId="6595F06E" w14:textId="61F6A30F" w:rsidR="00522647" w:rsidRPr="00AD2F11" w:rsidRDefault="00B600B0" w:rsidP="00B600B0">
      <w:pPr>
        <w:pStyle w:val="BodyTextIndent"/>
        <w:tabs>
          <w:tab w:val="left" w:pos="720"/>
        </w:tabs>
        <w:spacing w:after="120"/>
        <w:ind w:left="0" w:firstLine="0"/>
        <w:contextualSpacing/>
        <w:rPr>
          <w:bCs/>
          <w:sz w:val="22"/>
          <w:szCs w:val="20"/>
          <w:u w:val="single"/>
        </w:rPr>
      </w:pPr>
      <w:r>
        <w:rPr>
          <w:bCs/>
          <w:sz w:val="22"/>
          <w:szCs w:val="20"/>
          <w:u w:val="single"/>
        </w:rPr>
        <w:t xml:space="preserve">Proposals under Review: </w:t>
      </w:r>
    </w:p>
    <w:p w14:paraId="4ABE1AB4" w14:textId="77777777" w:rsidR="00522647" w:rsidRDefault="00522647" w:rsidP="00B600B0">
      <w:pPr>
        <w:pStyle w:val="BodyTextIndent"/>
        <w:tabs>
          <w:tab w:val="left" w:pos="720"/>
        </w:tabs>
        <w:spacing w:after="120"/>
        <w:ind w:left="0" w:firstLine="0"/>
        <w:contextualSpacing/>
        <w:rPr>
          <w:bCs/>
          <w:sz w:val="20"/>
          <w:szCs w:val="20"/>
        </w:rPr>
      </w:pPr>
    </w:p>
    <w:p w14:paraId="5FB5544F" w14:textId="4A6323C0" w:rsidR="00B600B0" w:rsidRPr="00963E3C" w:rsidRDefault="00B600B0" w:rsidP="00841639">
      <w:pPr>
        <w:pStyle w:val="BodyTextIndent"/>
        <w:tabs>
          <w:tab w:val="left" w:pos="720"/>
        </w:tabs>
        <w:ind w:left="0" w:firstLine="0"/>
        <w:contextualSpacing/>
        <w:rPr>
          <w:sz w:val="20"/>
          <w:szCs w:val="20"/>
        </w:rPr>
      </w:pPr>
      <w:r w:rsidRPr="76731488">
        <w:rPr>
          <w:sz w:val="20"/>
          <w:szCs w:val="20"/>
        </w:rPr>
        <w:t>“</w:t>
      </w:r>
      <w:r w:rsidR="00F455AC" w:rsidRPr="76731488">
        <w:rPr>
          <w:sz w:val="20"/>
          <w:szCs w:val="20"/>
        </w:rPr>
        <w:t>(Not) Planning for the Future: A Longitudinal Study of the Economic impact of COVID-19 on Family Formation Plans</w:t>
      </w:r>
      <w:r w:rsidRPr="76731488">
        <w:rPr>
          <w:sz w:val="20"/>
          <w:szCs w:val="20"/>
        </w:rPr>
        <w:t>” (</w:t>
      </w:r>
      <w:r w:rsidR="00F455AC" w:rsidRPr="76731488">
        <w:rPr>
          <w:sz w:val="20"/>
          <w:szCs w:val="20"/>
        </w:rPr>
        <w:t>Russel Sage Foundation,</w:t>
      </w:r>
      <w:r w:rsidRPr="76731488">
        <w:rPr>
          <w:sz w:val="20"/>
          <w:szCs w:val="20"/>
        </w:rPr>
        <w:t xml:space="preserve"> Aug 2021).</w:t>
      </w:r>
      <w:r w:rsidR="142B2D91" w:rsidRPr="76731488">
        <w:rPr>
          <w:sz w:val="20"/>
          <w:szCs w:val="20"/>
        </w:rPr>
        <w:t xml:space="preserve"> $30,000. </w:t>
      </w:r>
      <w:r w:rsidR="7703E756" w:rsidRPr="76731488">
        <w:rPr>
          <w:sz w:val="20"/>
          <w:szCs w:val="20"/>
        </w:rPr>
        <w:t>(</w:t>
      </w:r>
      <w:r w:rsidR="142B2D91" w:rsidRPr="76731488">
        <w:rPr>
          <w:sz w:val="20"/>
          <w:szCs w:val="20"/>
        </w:rPr>
        <w:t>Role: Co-investigator</w:t>
      </w:r>
      <w:r w:rsidR="4FB0A7C6" w:rsidRPr="76731488">
        <w:rPr>
          <w:sz w:val="20"/>
          <w:szCs w:val="20"/>
        </w:rPr>
        <w:t>, with PI C. Geist at Utah).</w:t>
      </w:r>
    </w:p>
    <w:p w14:paraId="7BAEF9EF" w14:textId="77777777" w:rsidR="00B600B0" w:rsidRDefault="00B600B0" w:rsidP="00841639">
      <w:pPr>
        <w:pStyle w:val="BodyTextIndent"/>
        <w:tabs>
          <w:tab w:val="left" w:pos="720"/>
        </w:tabs>
        <w:ind w:left="0" w:firstLine="0"/>
        <w:contextualSpacing/>
        <w:rPr>
          <w:sz w:val="22"/>
          <w:szCs w:val="22"/>
          <w:u w:val="single"/>
        </w:rPr>
      </w:pPr>
    </w:p>
    <w:p w14:paraId="3BC8294A" w14:textId="5A539F3F" w:rsidR="142B2D91" w:rsidRDefault="142B2D91" w:rsidP="00841639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  <w:r w:rsidRPr="76731488">
        <w:rPr>
          <w:sz w:val="20"/>
          <w:szCs w:val="20"/>
        </w:rPr>
        <w:t>“(Not) Planning for the Future: A Longitudinal Study of the Economic impact of COVID-19 on Family Formation Plans</w:t>
      </w:r>
      <w:proofErr w:type="gramStart"/>
      <w:r w:rsidRPr="76731488">
        <w:rPr>
          <w:sz w:val="20"/>
          <w:szCs w:val="20"/>
        </w:rPr>
        <w:t>”  (</w:t>
      </w:r>
      <w:proofErr w:type="gramEnd"/>
      <w:r w:rsidRPr="76731488">
        <w:rPr>
          <w:sz w:val="20"/>
          <w:szCs w:val="20"/>
        </w:rPr>
        <w:t xml:space="preserve">NIH/NCHID, Oct 2021). $100,000. </w:t>
      </w:r>
      <w:r w:rsidR="6C518434" w:rsidRPr="76731488">
        <w:rPr>
          <w:sz w:val="20"/>
          <w:szCs w:val="20"/>
        </w:rPr>
        <w:t>(Role: Co-investigator, with PI C. Geist at Utah).</w:t>
      </w:r>
    </w:p>
    <w:p w14:paraId="3DC6321E" w14:textId="06DA209E" w:rsidR="76731488" w:rsidRDefault="76731488" w:rsidP="00841639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</w:p>
    <w:p w14:paraId="133A1C47" w14:textId="1355503A" w:rsidR="76731488" w:rsidRDefault="142B2D91" w:rsidP="00841639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  <w:r w:rsidRPr="76731488">
        <w:rPr>
          <w:sz w:val="20"/>
          <w:szCs w:val="20"/>
        </w:rPr>
        <w:t>“(Not) Planning for the Future: A Longitudinal Study of the Economic impact of COVID-19 on Family Formation Plans</w:t>
      </w:r>
      <w:proofErr w:type="gramStart"/>
      <w:r w:rsidRPr="76731488">
        <w:rPr>
          <w:sz w:val="20"/>
          <w:szCs w:val="20"/>
        </w:rPr>
        <w:t>”  (</w:t>
      </w:r>
      <w:proofErr w:type="gramEnd"/>
      <w:r w:rsidRPr="76731488">
        <w:rPr>
          <w:sz w:val="20"/>
          <w:szCs w:val="20"/>
        </w:rPr>
        <w:t>University of Utah</w:t>
      </w:r>
      <w:r w:rsidR="16B91257" w:rsidRPr="76731488">
        <w:rPr>
          <w:sz w:val="20"/>
          <w:szCs w:val="20"/>
        </w:rPr>
        <w:t>, Center for Clinical and Translational Science</w:t>
      </w:r>
      <w:r w:rsidRPr="76731488">
        <w:rPr>
          <w:sz w:val="20"/>
          <w:szCs w:val="20"/>
        </w:rPr>
        <w:t xml:space="preserve">). $30,000. </w:t>
      </w:r>
      <w:r w:rsidR="5B5A19CF" w:rsidRPr="76731488">
        <w:rPr>
          <w:sz w:val="20"/>
          <w:szCs w:val="20"/>
        </w:rPr>
        <w:t>(Role: Co-investigator, with PI C. Geist at Utah).</w:t>
      </w:r>
    </w:p>
    <w:p w14:paraId="4AF38867" w14:textId="77777777" w:rsidR="00841639" w:rsidRPr="00841639" w:rsidRDefault="00841639" w:rsidP="00841639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</w:p>
    <w:p w14:paraId="7EBE75DD" w14:textId="5F20A455" w:rsidR="17B174BE" w:rsidRDefault="17B174BE" w:rsidP="00841639">
      <w:pPr>
        <w:pStyle w:val="BodyTextIndent"/>
        <w:tabs>
          <w:tab w:val="left" w:pos="720"/>
        </w:tabs>
        <w:ind w:left="0" w:firstLine="0"/>
        <w:rPr>
          <w:sz w:val="20"/>
          <w:szCs w:val="20"/>
        </w:rPr>
      </w:pPr>
      <w:r w:rsidRPr="76731488">
        <w:rPr>
          <w:sz w:val="20"/>
          <w:szCs w:val="20"/>
        </w:rPr>
        <w:t xml:space="preserve">“Queer on the frontier: Growing up LGBTQ+ in the rural American west”. </w:t>
      </w:r>
      <w:r w:rsidR="1835A6E0" w:rsidRPr="76731488">
        <w:rPr>
          <w:sz w:val="20"/>
          <w:szCs w:val="20"/>
        </w:rPr>
        <w:t>(</w:t>
      </w:r>
      <w:r w:rsidRPr="76731488">
        <w:rPr>
          <w:sz w:val="20"/>
          <w:szCs w:val="20"/>
        </w:rPr>
        <w:t>A&amp;S Research and Creative Activity Grant</w:t>
      </w:r>
      <w:proofErr w:type="gramStart"/>
      <w:r w:rsidR="0D8FE917" w:rsidRPr="76731488">
        <w:rPr>
          <w:sz w:val="20"/>
          <w:szCs w:val="20"/>
        </w:rPr>
        <w:t xml:space="preserve">) </w:t>
      </w:r>
      <w:r w:rsidR="0EEB5294" w:rsidRPr="76731488">
        <w:rPr>
          <w:sz w:val="20"/>
          <w:szCs w:val="20"/>
        </w:rPr>
        <w:t>.</w:t>
      </w:r>
      <w:proofErr w:type="gramEnd"/>
      <w:r w:rsidR="0EEB5294" w:rsidRPr="76731488">
        <w:rPr>
          <w:sz w:val="20"/>
          <w:szCs w:val="20"/>
        </w:rPr>
        <w:t xml:space="preserve"> $10,000 (Role: PI, with Bailey Edwards CO-Investigator)</w:t>
      </w:r>
    </w:p>
    <w:p w14:paraId="25C0DD1A" w14:textId="3C7D4C04" w:rsidR="76731488" w:rsidRDefault="76731488" w:rsidP="76731488">
      <w:pPr>
        <w:pStyle w:val="BodyTextIndent"/>
        <w:tabs>
          <w:tab w:val="left" w:pos="720"/>
        </w:tabs>
        <w:spacing w:after="120"/>
        <w:ind w:left="0" w:firstLine="0"/>
        <w:rPr>
          <w:sz w:val="20"/>
          <w:szCs w:val="20"/>
        </w:rPr>
      </w:pPr>
    </w:p>
    <w:p w14:paraId="60278629" w14:textId="7FC11E26" w:rsidR="00FF0F51" w:rsidRPr="001B4A84" w:rsidRDefault="00EA5151" w:rsidP="00310EA1">
      <w:pPr>
        <w:pStyle w:val="BodyTextIndent"/>
        <w:tabs>
          <w:tab w:val="left" w:pos="720"/>
        </w:tabs>
        <w:spacing w:after="120"/>
        <w:ind w:left="0" w:firstLine="0"/>
        <w:contextualSpacing/>
        <w:rPr>
          <w:bCs/>
          <w:sz w:val="22"/>
          <w:szCs w:val="20"/>
          <w:u w:val="single"/>
        </w:rPr>
      </w:pPr>
      <w:r w:rsidRPr="76731488">
        <w:rPr>
          <w:sz w:val="22"/>
          <w:szCs w:val="22"/>
          <w:u w:val="single"/>
        </w:rPr>
        <w:t>Proposals in Progress:</w:t>
      </w:r>
    </w:p>
    <w:p w14:paraId="704C0BB6" w14:textId="77777777" w:rsidR="00FF0F51" w:rsidRPr="00963E3C" w:rsidRDefault="00FF0F51" w:rsidP="00FF0F51">
      <w:pPr>
        <w:pStyle w:val="BodyTextIndent"/>
        <w:tabs>
          <w:tab w:val="left" w:pos="720"/>
        </w:tabs>
        <w:spacing w:after="120"/>
        <w:ind w:left="0" w:firstLine="0"/>
        <w:contextualSpacing/>
        <w:rPr>
          <w:bCs/>
          <w:sz w:val="20"/>
          <w:szCs w:val="20"/>
        </w:rPr>
      </w:pPr>
    </w:p>
    <w:p w14:paraId="1D6B9B04" w14:textId="01FD7C10" w:rsidR="00FF0F51" w:rsidRPr="00963E3C" w:rsidRDefault="00FF0F51" w:rsidP="76731488">
      <w:pPr>
        <w:pStyle w:val="BodyTextIndent"/>
        <w:tabs>
          <w:tab w:val="left" w:pos="720"/>
        </w:tabs>
        <w:spacing w:after="120"/>
        <w:ind w:left="0" w:firstLine="0"/>
        <w:contextualSpacing/>
        <w:rPr>
          <w:sz w:val="20"/>
          <w:szCs w:val="20"/>
        </w:rPr>
      </w:pPr>
      <w:r w:rsidRPr="76731488">
        <w:rPr>
          <w:sz w:val="20"/>
          <w:szCs w:val="20"/>
        </w:rPr>
        <w:t xml:space="preserve">“Thriving in the American rural-frontier: how resource availability and isolation shape health outcomes of older adult Wyoming residents living in diverse rurality” (re-write </w:t>
      </w:r>
      <w:r w:rsidR="5B405BCA" w:rsidRPr="76731488">
        <w:rPr>
          <w:sz w:val="20"/>
          <w:szCs w:val="20"/>
        </w:rPr>
        <w:t>for INRPHA, with Wyoming</w:t>
      </w:r>
      <w:r w:rsidRPr="76731488">
        <w:rPr>
          <w:sz w:val="20"/>
          <w:szCs w:val="20"/>
        </w:rPr>
        <w:t xml:space="preserve"> Center on Aging). </w:t>
      </w:r>
    </w:p>
    <w:p w14:paraId="7CDB1F37" w14:textId="77777777" w:rsidR="00FF0F51" w:rsidRPr="00963E3C" w:rsidRDefault="00FF0F51" w:rsidP="00310EA1">
      <w:pPr>
        <w:pStyle w:val="BodyTextIndent"/>
        <w:tabs>
          <w:tab w:val="left" w:pos="720"/>
        </w:tabs>
        <w:spacing w:after="120"/>
        <w:ind w:left="0" w:firstLine="0"/>
        <w:contextualSpacing/>
        <w:rPr>
          <w:bCs/>
          <w:sz w:val="20"/>
          <w:szCs w:val="20"/>
        </w:rPr>
      </w:pPr>
    </w:p>
    <w:p w14:paraId="16CF5E95" w14:textId="77777777" w:rsidR="003B7393" w:rsidRPr="00963E3C" w:rsidRDefault="003B7393" w:rsidP="009C14F1">
      <w:pPr>
        <w:pStyle w:val="BodyTextIndent"/>
        <w:tabs>
          <w:tab w:val="left" w:pos="-90"/>
          <w:tab w:val="left" w:pos="0"/>
        </w:tabs>
        <w:spacing w:after="120"/>
        <w:ind w:left="0" w:firstLine="0"/>
        <w:contextualSpacing/>
        <w:rPr>
          <w:bCs/>
          <w:sz w:val="20"/>
          <w:szCs w:val="20"/>
        </w:rPr>
      </w:pPr>
    </w:p>
    <w:p w14:paraId="04366188" w14:textId="3F2202BA" w:rsidR="00781677" w:rsidRPr="00963E3C" w:rsidRDefault="00781677" w:rsidP="009C14F1">
      <w:pPr>
        <w:pStyle w:val="BodyTextIndent"/>
        <w:pBdr>
          <w:top w:val="single" w:sz="4" w:space="1" w:color="auto"/>
        </w:pBdr>
        <w:tabs>
          <w:tab w:val="left" w:pos="-90"/>
          <w:tab w:val="left" w:pos="0"/>
        </w:tabs>
        <w:spacing w:after="120"/>
        <w:ind w:left="0" w:firstLine="0"/>
        <w:contextualSpacing/>
        <w:rPr>
          <w:bCs/>
          <w:sz w:val="22"/>
          <w:szCs w:val="20"/>
        </w:rPr>
      </w:pPr>
      <w:r w:rsidRPr="00963E3C">
        <w:rPr>
          <w:b/>
          <w:bCs/>
          <w:sz w:val="22"/>
          <w:szCs w:val="20"/>
        </w:rPr>
        <w:t>HONORS AND AWARDS</w:t>
      </w:r>
    </w:p>
    <w:p w14:paraId="438D043F" w14:textId="7BEF05E3" w:rsidR="00C50594" w:rsidRPr="00963E3C" w:rsidRDefault="00C50594" w:rsidP="009C14F1">
      <w:pPr>
        <w:contextualSpacing/>
        <w:rPr>
          <w:sz w:val="20"/>
          <w:szCs w:val="20"/>
        </w:rPr>
      </w:pPr>
    </w:p>
    <w:p w14:paraId="272D6EBB" w14:textId="7428B370" w:rsidR="008A5184" w:rsidRPr="00963E3C" w:rsidRDefault="00404684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2020.</w:t>
      </w:r>
      <w:r w:rsidR="008A5184" w:rsidRPr="00963E3C">
        <w:rPr>
          <w:bCs/>
          <w:sz w:val="20"/>
          <w:szCs w:val="20"/>
        </w:rPr>
        <w:t xml:space="preserve"> </w:t>
      </w:r>
      <w:r w:rsidR="008A5184" w:rsidRPr="00963E3C">
        <w:rPr>
          <w:bCs/>
          <w:i/>
          <w:sz w:val="20"/>
          <w:szCs w:val="20"/>
        </w:rPr>
        <w:t>Extraordinary Merit in Research,</w:t>
      </w:r>
      <w:r w:rsidR="008A5184" w:rsidRPr="00963E3C">
        <w:rPr>
          <w:b/>
          <w:bCs/>
          <w:i/>
          <w:sz w:val="20"/>
          <w:szCs w:val="20"/>
        </w:rPr>
        <w:t xml:space="preserve"> </w:t>
      </w:r>
      <w:r w:rsidR="00AC337E" w:rsidRPr="00963E3C">
        <w:rPr>
          <w:bCs/>
          <w:i/>
          <w:sz w:val="20"/>
          <w:szCs w:val="20"/>
        </w:rPr>
        <w:t>Nominated/</w:t>
      </w:r>
      <w:r w:rsidR="008A5184" w:rsidRPr="00963E3C">
        <w:rPr>
          <w:bCs/>
          <w:i/>
          <w:sz w:val="20"/>
          <w:szCs w:val="20"/>
        </w:rPr>
        <w:t>Finalist</w:t>
      </w:r>
      <w:r w:rsidR="008A5184" w:rsidRPr="00963E3C">
        <w:rPr>
          <w:bCs/>
          <w:sz w:val="20"/>
          <w:szCs w:val="20"/>
        </w:rPr>
        <w:t>, College of Arts and Sciences, University of Wyoming</w:t>
      </w:r>
    </w:p>
    <w:p w14:paraId="731CA12D" w14:textId="77777777" w:rsidR="008A5184" w:rsidRPr="00963E3C" w:rsidRDefault="008A5184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</w:p>
    <w:p w14:paraId="09D9B8AE" w14:textId="6380E376" w:rsidR="00513980" w:rsidRPr="00963E3C" w:rsidRDefault="00404684" w:rsidP="009C14F1">
      <w:pPr>
        <w:pStyle w:val="BodyTextIndent"/>
        <w:spacing w:after="120"/>
        <w:ind w:left="0" w:firstLine="0"/>
        <w:contextualSpacing/>
        <w:rPr>
          <w:b/>
          <w:bCs/>
          <w:sz w:val="20"/>
          <w:szCs w:val="20"/>
        </w:rPr>
      </w:pPr>
      <w:r w:rsidRPr="00963E3C">
        <w:rPr>
          <w:bCs/>
          <w:sz w:val="20"/>
          <w:szCs w:val="20"/>
        </w:rPr>
        <w:t>2020.</w:t>
      </w:r>
      <w:r w:rsidR="00B57DF3" w:rsidRPr="00963E3C">
        <w:rPr>
          <w:bCs/>
          <w:sz w:val="20"/>
          <w:szCs w:val="20"/>
        </w:rPr>
        <w:t xml:space="preserve"> </w:t>
      </w:r>
      <w:r w:rsidR="00B57DF3" w:rsidRPr="00963E3C">
        <w:rPr>
          <w:bCs/>
          <w:i/>
          <w:sz w:val="20"/>
          <w:szCs w:val="20"/>
        </w:rPr>
        <w:t xml:space="preserve">Honorary Coach, </w:t>
      </w:r>
      <w:r w:rsidR="00513980" w:rsidRPr="00963E3C">
        <w:rPr>
          <w:bCs/>
          <w:sz w:val="20"/>
          <w:szCs w:val="20"/>
        </w:rPr>
        <w:t xml:space="preserve">for significant contributions to student-athlete education, Office of Academic Support, University of Wyoming Athletics </w:t>
      </w:r>
    </w:p>
    <w:p w14:paraId="2026C20B" w14:textId="77777777" w:rsidR="00513980" w:rsidRPr="00963E3C" w:rsidRDefault="00513980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</w:p>
    <w:p w14:paraId="6FEC3219" w14:textId="5C5AEC7B" w:rsidR="00A1223B" w:rsidRPr="00963E3C" w:rsidRDefault="00404684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2016.</w:t>
      </w:r>
      <w:r w:rsidR="00B57DF3" w:rsidRPr="00963E3C">
        <w:rPr>
          <w:bCs/>
          <w:sz w:val="20"/>
          <w:szCs w:val="20"/>
        </w:rPr>
        <w:t xml:space="preserve"> </w:t>
      </w:r>
      <w:r w:rsidR="00A1223B" w:rsidRPr="00963E3C">
        <w:rPr>
          <w:bCs/>
          <w:i/>
          <w:sz w:val="20"/>
          <w:szCs w:val="20"/>
        </w:rPr>
        <w:t xml:space="preserve">Best Paper of 2015, </w:t>
      </w:r>
      <w:r w:rsidR="00A1223B" w:rsidRPr="00963E3C">
        <w:rPr>
          <w:bCs/>
          <w:sz w:val="20"/>
          <w:szCs w:val="20"/>
        </w:rPr>
        <w:t>“Missed opportu</w:t>
      </w:r>
      <w:r w:rsidR="00B57DF3" w:rsidRPr="00963E3C">
        <w:rPr>
          <w:bCs/>
          <w:sz w:val="20"/>
          <w:szCs w:val="20"/>
        </w:rPr>
        <w:t xml:space="preserve">nity: Hospice and the family,” </w:t>
      </w:r>
      <w:r w:rsidR="00A1223B" w:rsidRPr="00963E3C">
        <w:rPr>
          <w:sz w:val="20"/>
          <w:szCs w:val="20"/>
        </w:rPr>
        <w:t xml:space="preserve">from the </w:t>
      </w:r>
      <w:r w:rsidR="00A1223B" w:rsidRPr="00963E3C">
        <w:rPr>
          <w:color w:val="000000"/>
          <w:sz w:val="20"/>
          <w:szCs w:val="20"/>
        </w:rPr>
        <w:t>Social Work, Hospice and Palliative Care Assembly</w:t>
      </w:r>
    </w:p>
    <w:p w14:paraId="78378193" w14:textId="77777777" w:rsidR="00A1223B" w:rsidRPr="00963E3C" w:rsidRDefault="00A1223B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</w:p>
    <w:p w14:paraId="05BBF9E8" w14:textId="5A1C8DCC" w:rsidR="004A21CE" w:rsidRPr="00963E3C" w:rsidRDefault="00B57DF3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2014</w:t>
      </w:r>
      <w:r w:rsidR="00404684" w:rsidRPr="00963E3C">
        <w:rPr>
          <w:bCs/>
          <w:sz w:val="20"/>
          <w:szCs w:val="20"/>
        </w:rPr>
        <w:t>.</w:t>
      </w:r>
      <w:r w:rsidRPr="00963E3C">
        <w:rPr>
          <w:bCs/>
          <w:sz w:val="20"/>
          <w:szCs w:val="20"/>
        </w:rPr>
        <w:t xml:space="preserve"> </w:t>
      </w:r>
      <w:r w:rsidR="004A21CE" w:rsidRPr="00963E3C">
        <w:rPr>
          <w:bCs/>
          <w:i/>
          <w:sz w:val="20"/>
          <w:szCs w:val="20"/>
        </w:rPr>
        <w:t>Graduate Teaching Award,</w:t>
      </w:r>
      <w:r w:rsidRPr="00963E3C">
        <w:rPr>
          <w:bCs/>
          <w:sz w:val="20"/>
          <w:szCs w:val="20"/>
        </w:rPr>
        <w:t xml:space="preserve"> </w:t>
      </w:r>
      <w:r w:rsidR="004A21CE" w:rsidRPr="00963E3C">
        <w:rPr>
          <w:bCs/>
          <w:sz w:val="20"/>
          <w:szCs w:val="20"/>
        </w:rPr>
        <w:t xml:space="preserve">in recognition </w:t>
      </w:r>
      <w:r w:rsidR="008D00C3" w:rsidRPr="00963E3C">
        <w:rPr>
          <w:bCs/>
          <w:sz w:val="20"/>
          <w:szCs w:val="20"/>
        </w:rPr>
        <w:t>of outstanding teaching in the Department of S</w:t>
      </w:r>
      <w:r w:rsidR="004A21CE" w:rsidRPr="00963E3C">
        <w:rPr>
          <w:bCs/>
          <w:sz w:val="20"/>
          <w:szCs w:val="20"/>
        </w:rPr>
        <w:t>ociology, University of Utah</w:t>
      </w:r>
    </w:p>
    <w:p w14:paraId="2B586AF5" w14:textId="77777777" w:rsidR="00A25816" w:rsidRPr="00963E3C" w:rsidRDefault="00A25816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</w:p>
    <w:p w14:paraId="54054683" w14:textId="50F24D82" w:rsidR="0042479D" w:rsidRPr="00963E3C" w:rsidRDefault="00404684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2013. </w:t>
      </w:r>
      <w:r w:rsidR="004A21CE" w:rsidRPr="00963E3C">
        <w:rPr>
          <w:bCs/>
          <w:i/>
          <w:sz w:val="20"/>
          <w:szCs w:val="20"/>
        </w:rPr>
        <w:t>Graduate Research Award,</w:t>
      </w:r>
      <w:r w:rsidR="004A21CE" w:rsidRPr="00963E3C">
        <w:rPr>
          <w:bCs/>
          <w:sz w:val="20"/>
          <w:szCs w:val="20"/>
        </w:rPr>
        <w:t xml:space="preserve"> in recognition of outstanding</w:t>
      </w:r>
      <w:r w:rsidR="008D00C3" w:rsidRPr="00963E3C">
        <w:rPr>
          <w:bCs/>
          <w:sz w:val="20"/>
          <w:szCs w:val="20"/>
        </w:rPr>
        <w:t xml:space="preserve"> research in the Department of S</w:t>
      </w:r>
      <w:r w:rsidR="004A21CE" w:rsidRPr="00963E3C">
        <w:rPr>
          <w:bCs/>
          <w:sz w:val="20"/>
          <w:szCs w:val="20"/>
        </w:rPr>
        <w:t>ociology, University of Utah</w:t>
      </w:r>
    </w:p>
    <w:p w14:paraId="6F48F3D9" w14:textId="59590171" w:rsidR="0042479D" w:rsidRPr="00963E3C" w:rsidRDefault="0042479D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</w:p>
    <w:p w14:paraId="4613E084" w14:textId="77777777" w:rsidR="00F97BC4" w:rsidRPr="00963E3C" w:rsidRDefault="00F97BC4" w:rsidP="009C14F1">
      <w:pPr>
        <w:pStyle w:val="BodyTextIndent"/>
        <w:spacing w:after="120"/>
        <w:ind w:left="0" w:firstLine="0"/>
        <w:contextualSpacing/>
        <w:rPr>
          <w:bCs/>
          <w:sz w:val="20"/>
          <w:szCs w:val="20"/>
        </w:rPr>
      </w:pPr>
    </w:p>
    <w:p w14:paraId="1733E240" w14:textId="35B0A4E1" w:rsidR="007B45ED" w:rsidRPr="00963E3C" w:rsidRDefault="007B45ED" w:rsidP="009C14F1">
      <w:pPr>
        <w:pStyle w:val="BodyTextIndent"/>
        <w:pBdr>
          <w:top w:val="single" w:sz="4" w:space="1" w:color="auto"/>
        </w:pBdr>
        <w:spacing w:after="120"/>
        <w:ind w:left="0" w:firstLine="0"/>
        <w:contextualSpacing/>
        <w:rPr>
          <w:bCs/>
          <w:sz w:val="22"/>
          <w:szCs w:val="22"/>
        </w:rPr>
      </w:pPr>
      <w:r w:rsidRPr="00963E3C">
        <w:rPr>
          <w:b/>
          <w:bCs/>
          <w:sz w:val="22"/>
          <w:szCs w:val="22"/>
        </w:rPr>
        <w:t>TEACHING EXPERIENCES</w:t>
      </w:r>
    </w:p>
    <w:p w14:paraId="5DA9601E" w14:textId="77777777" w:rsidR="00CA1B4F" w:rsidRPr="00963E3C" w:rsidRDefault="00CA1B4F" w:rsidP="009C14F1">
      <w:pPr>
        <w:contextualSpacing/>
        <w:rPr>
          <w:b/>
          <w:bCs/>
          <w:sz w:val="22"/>
          <w:szCs w:val="22"/>
        </w:rPr>
      </w:pPr>
    </w:p>
    <w:p w14:paraId="38B23BE2" w14:textId="78479B59" w:rsidR="00AA1FC3" w:rsidRPr="00963E3C" w:rsidRDefault="00C50594" w:rsidP="009C14F1">
      <w:pPr>
        <w:pStyle w:val="Heading2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University of Wyoming:</w:t>
      </w:r>
    </w:p>
    <w:p w14:paraId="3DA7D015" w14:textId="52E6293F" w:rsidR="00AA1FC3" w:rsidRPr="00963E3C" w:rsidRDefault="00AA1FC3" w:rsidP="009C14F1">
      <w:pPr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Department of Criminal Justice and Sociology</w:t>
      </w:r>
    </w:p>
    <w:p w14:paraId="577D9CEC" w14:textId="557BF591" w:rsidR="002946E2" w:rsidRPr="00963E3C" w:rsidRDefault="00AA1FC3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</w:r>
      <w:r w:rsidR="002946E2" w:rsidRPr="00963E3C">
        <w:rPr>
          <w:bCs/>
          <w:sz w:val="20"/>
          <w:szCs w:val="20"/>
        </w:rPr>
        <w:t>Sociology of Pets (first year seminar)</w:t>
      </w:r>
    </w:p>
    <w:p w14:paraId="62C931F9" w14:textId="1622FE2C" w:rsidR="00AA1FC3" w:rsidRPr="00963E3C" w:rsidRDefault="00AA1FC3" w:rsidP="002946E2">
      <w:pPr>
        <w:ind w:firstLine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Sociology of Aging (graduate &amp; undergraduate level)</w:t>
      </w:r>
    </w:p>
    <w:p w14:paraId="096340B5" w14:textId="7CEB2C8A" w:rsidR="00AA1FC3" w:rsidRPr="00963E3C" w:rsidRDefault="00AA1FC3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  <w:t>Social Inequality</w:t>
      </w:r>
    </w:p>
    <w:p w14:paraId="6518950E" w14:textId="6FC6B2BF" w:rsidR="00AA1FC3" w:rsidRPr="00963E3C" w:rsidRDefault="00AA1FC3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  <w:t>Sociology of Gender</w:t>
      </w:r>
    </w:p>
    <w:p w14:paraId="34C44851" w14:textId="72ABC38B" w:rsidR="00AA1FC3" w:rsidRPr="00963E3C" w:rsidRDefault="00AA1FC3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  <w:t>Medical Sociology</w:t>
      </w:r>
      <w:r w:rsidR="00393C47" w:rsidRPr="00963E3C">
        <w:rPr>
          <w:bCs/>
          <w:sz w:val="20"/>
          <w:szCs w:val="20"/>
        </w:rPr>
        <w:t xml:space="preserve"> (online &amp; traditional)</w:t>
      </w:r>
    </w:p>
    <w:p w14:paraId="6895F2EC" w14:textId="6E824C6E" w:rsidR="00393C47" w:rsidRPr="00963E3C" w:rsidRDefault="00393C47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  <w:t>Research Methods</w:t>
      </w:r>
      <w:r w:rsidR="002946E2" w:rsidRPr="00963E3C">
        <w:rPr>
          <w:bCs/>
          <w:sz w:val="20"/>
          <w:szCs w:val="20"/>
        </w:rPr>
        <w:t xml:space="preserve"> (online &amp; traditional)</w:t>
      </w:r>
    </w:p>
    <w:p w14:paraId="3E5DDDA4" w14:textId="77777777" w:rsidR="00AA1FC3" w:rsidRPr="00963E3C" w:rsidRDefault="00AA1FC3" w:rsidP="009C14F1">
      <w:pPr>
        <w:contextualSpacing/>
        <w:rPr>
          <w:b/>
          <w:bCs/>
          <w:sz w:val="20"/>
          <w:szCs w:val="20"/>
        </w:rPr>
      </w:pPr>
    </w:p>
    <w:p w14:paraId="4291A32D" w14:textId="510536FA" w:rsidR="00CA1B4F" w:rsidRPr="00963E3C" w:rsidRDefault="00CA1B4F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University of Texas Rio Grande Valley</w:t>
      </w:r>
      <w:r w:rsidR="00B57DF3" w:rsidRPr="00963E3C">
        <w:rPr>
          <w:rFonts w:ascii="Times New Roman" w:hAnsi="Times New Roman" w:cs="Times New Roman"/>
          <w:sz w:val="22"/>
          <w:szCs w:val="22"/>
        </w:rPr>
        <w:t>:</w:t>
      </w:r>
    </w:p>
    <w:p w14:paraId="471DA702" w14:textId="2A22E917" w:rsidR="00CA1B4F" w:rsidRPr="00963E3C" w:rsidRDefault="00CA1B4F" w:rsidP="009C14F1">
      <w:pPr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Department of Sociology</w:t>
      </w:r>
      <w:r w:rsidR="003E7F11" w:rsidRPr="00963E3C">
        <w:rPr>
          <w:b/>
          <w:bCs/>
          <w:sz w:val="20"/>
          <w:szCs w:val="20"/>
        </w:rPr>
        <w:t xml:space="preserve"> and Anthropology</w:t>
      </w:r>
    </w:p>
    <w:p w14:paraId="74D8420A" w14:textId="4AEDD1FA" w:rsidR="00CA1B4F" w:rsidRPr="00963E3C" w:rsidRDefault="00CA1B4F" w:rsidP="009C14F1">
      <w:pPr>
        <w:contextualSpacing/>
        <w:rPr>
          <w:bCs/>
          <w:sz w:val="20"/>
          <w:szCs w:val="20"/>
        </w:rPr>
      </w:pPr>
      <w:r w:rsidRPr="00963E3C">
        <w:rPr>
          <w:bCs/>
          <w:i/>
          <w:sz w:val="20"/>
          <w:szCs w:val="20"/>
        </w:rPr>
        <w:tab/>
      </w:r>
      <w:r w:rsidR="00AA1FC3" w:rsidRPr="00963E3C">
        <w:rPr>
          <w:bCs/>
          <w:sz w:val="20"/>
          <w:szCs w:val="20"/>
        </w:rPr>
        <w:t>Social Stratification (online &amp; traditional)</w:t>
      </w:r>
    </w:p>
    <w:p w14:paraId="1B5F6EED" w14:textId="054FA913" w:rsidR="00CA1B4F" w:rsidRPr="00963E3C" w:rsidRDefault="00CA1B4F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  <w:t xml:space="preserve">Sociology of Aging </w:t>
      </w:r>
      <w:r w:rsidR="00AA1FC3" w:rsidRPr="00963E3C">
        <w:rPr>
          <w:bCs/>
          <w:sz w:val="20"/>
          <w:szCs w:val="20"/>
        </w:rPr>
        <w:t>(online &amp; traditional)</w:t>
      </w:r>
    </w:p>
    <w:p w14:paraId="16CCCC94" w14:textId="12CC8A97" w:rsidR="00AA1FC3" w:rsidRPr="00963E3C" w:rsidRDefault="00AA1FC3" w:rsidP="009C14F1">
      <w:pPr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ab/>
        <w:t>Research Methods</w:t>
      </w:r>
    </w:p>
    <w:p w14:paraId="6019502B" w14:textId="77777777" w:rsidR="00CA1B4F" w:rsidRPr="00963E3C" w:rsidRDefault="00CA1B4F" w:rsidP="009C14F1">
      <w:pPr>
        <w:contextualSpacing/>
        <w:rPr>
          <w:b/>
          <w:bCs/>
          <w:sz w:val="22"/>
          <w:szCs w:val="22"/>
        </w:rPr>
      </w:pPr>
    </w:p>
    <w:p w14:paraId="6A079D4A" w14:textId="449BE13D" w:rsidR="00C74FE9" w:rsidRPr="00963E3C" w:rsidRDefault="00CA1B4F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University of Utah</w:t>
      </w:r>
      <w:r w:rsidR="00B57DF3" w:rsidRPr="00963E3C">
        <w:rPr>
          <w:rFonts w:ascii="Times New Roman" w:hAnsi="Times New Roman" w:cs="Times New Roman"/>
          <w:sz w:val="22"/>
          <w:szCs w:val="22"/>
        </w:rPr>
        <w:t>:</w:t>
      </w:r>
    </w:p>
    <w:p w14:paraId="27D1798A" w14:textId="77777777" w:rsidR="002022A7" w:rsidRPr="00963E3C" w:rsidRDefault="002022A7" w:rsidP="002022A7">
      <w:pPr>
        <w:pStyle w:val="BodyTextIndent"/>
        <w:tabs>
          <w:tab w:val="left" w:pos="1180"/>
        </w:tabs>
        <w:spacing w:after="120"/>
        <w:ind w:left="0" w:firstLine="0"/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Department of Sociology</w:t>
      </w:r>
    </w:p>
    <w:p w14:paraId="2A307315" w14:textId="77777777" w:rsidR="002022A7" w:rsidRPr="00963E3C" w:rsidRDefault="002022A7" w:rsidP="002022A7">
      <w:pPr>
        <w:pStyle w:val="BodyTextIndent"/>
        <w:spacing w:after="120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Health Disparities (online &amp; traditional)</w:t>
      </w:r>
    </w:p>
    <w:p w14:paraId="1FBBBF34" w14:textId="77777777" w:rsidR="002022A7" w:rsidRPr="00963E3C" w:rsidRDefault="002022A7" w:rsidP="002022A7">
      <w:pPr>
        <w:pStyle w:val="BodyTextIndent"/>
        <w:spacing w:after="120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Sociology of Health (online &amp; traditional)</w:t>
      </w:r>
    </w:p>
    <w:p w14:paraId="672E4C1C" w14:textId="77777777" w:rsidR="002022A7" w:rsidRPr="00963E3C" w:rsidRDefault="002022A7" w:rsidP="009C14F1">
      <w:pPr>
        <w:pStyle w:val="BodyTextIndent"/>
        <w:spacing w:after="120"/>
        <w:ind w:left="0" w:firstLine="0"/>
        <w:contextualSpacing/>
        <w:rPr>
          <w:b/>
          <w:bCs/>
          <w:sz w:val="20"/>
          <w:szCs w:val="20"/>
        </w:rPr>
      </w:pPr>
    </w:p>
    <w:p w14:paraId="412A2195" w14:textId="54AF6123" w:rsidR="00C74FE9" w:rsidRPr="00963E3C" w:rsidRDefault="00C74FE9" w:rsidP="009C14F1">
      <w:pPr>
        <w:pStyle w:val="BodyTextIndent"/>
        <w:spacing w:after="120"/>
        <w:ind w:left="0" w:firstLine="0"/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Health, Society and Policy</w:t>
      </w:r>
      <w:r w:rsidR="005C35FD" w:rsidRPr="00963E3C">
        <w:rPr>
          <w:b/>
          <w:bCs/>
          <w:sz w:val="20"/>
          <w:szCs w:val="20"/>
        </w:rPr>
        <w:t xml:space="preserve"> Program</w:t>
      </w:r>
      <w:r w:rsidRPr="00963E3C">
        <w:rPr>
          <w:b/>
          <w:bCs/>
          <w:sz w:val="20"/>
          <w:szCs w:val="20"/>
        </w:rPr>
        <w:tab/>
      </w:r>
      <w:r w:rsidRPr="00963E3C">
        <w:rPr>
          <w:b/>
          <w:bCs/>
          <w:sz w:val="20"/>
          <w:szCs w:val="20"/>
        </w:rPr>
        <w:tab/>
      </w:r>
      <w:r w:rsidRPr="00963E3C">
        <w:rPr>
          <w:b/>
          <w:bCs/>
          <w:sz w:val="20"/>
          <w:szCs w:val="20"/>
        </w:rPr>
        <w:tab/>
      </w:r>
    </w:p>
    <w:p w14:paraId="08573B15" w14:textId="288FB620" w:rsidR="00C74FE9" w:rsidRPr="00963E3C" w:rsidRDefault="005C35FD" w:rsidP="009C14F1">
      <w:pPr>
        <w:pStyle w:val="BodyTextIndent"/>
        <w:spacing w:after="120"/>
        <w:ind w:hanging="720"/>
        <w:contextualSpacing/>
        <w:rPr>
          <w:b/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Capstone Course: </w:t>
      </w:r>
      <w:r w:rsidR="00C74FE9" w:rsidRPr="00963E3C">
        <w:rPr>
          <w:bCs/>
          <w:sz w:val="20"/>
          <w:szCs w:val="20"/>
        </w:rPr>
        <w:t>Environment &amp; Health</w:t>
      </w:r>
      <w:r w:rsidR="00AA1FC3" w:rsidRPr="00963E3C">
        <w:rPr>
          <w:bCs/>
          <w:sz w:val="20"/>
          <w:szCs w:val="20"/>
        </w:rPr>
        <w:t xml:space="preserve"> </w:t>
      </w:r>
      <w:r w:rsidR="000C74AC" w:rsidRPr="00963E3C">
        <w:rPr>
          <w:bCs/>
          <w:sz w:val="20"/>
          <w:szCs w:val="20"/>
        </w:rPr>
        <w:tab/>
      </w:r>
      <w:r w:rsidR="000C74AC" w:rsidRPr="00963E3C">
        <w:rPr>
          <w:bCs/>
          <w:sz w:val="20"/>
          <w:szCs w:val="20"/>
        </w:rPr>
        <w:tab/>
      </w:r>
      <w:r w:rsidR="000C74AC" w:rsidRPr="00963E3C">
        <w:rPr>
          <w:bCs/>
          <w:sz w:val="20"/>
          <w:szCs w:val="20"/>
        </w:rPr>
        <w:tab/>
      </w:r>
      <w:r w:rsidR="00C74FE9" w:rsidRPr="00963E3C">
        <w:rPr>
          <w:bCs/>
          <w:sz w:val="20"/>
          <w:szCs w:val="20"/>
        </w:rPr>
        <w:tab/>
      </w:r>
    </w:p>
    <w:p w14:paraId="46278886" w14:textId="262E4E24" w:rsidR="00513D1E" w:rsidRPr="00963E3C" w:rsidRDefault="00513D1E" w:rsidP="009C14F1">
      <w:pPr>
        <w:pStyle w:val="BodyTextIndent"/>
        <w:ind w:left="0" w:firstLine="0"/>
        <w:contextualSpacing/>
        <w:rPr>
          <w:bCs/>
          <w:sz w:val="20"/>
          <w:szCs w:val="20"/>
        </w:rPr>
      </w:pPr>
    </w:p>
    <w:p w14:paraId="657E9A48" w14:textId="5C6E3992" w:rsidR="001610F5" w:rsidRPr="00963E3C" w:rsidRDefault="00A02F9D" w:rsidP="009C14F1">
      <w:pPr>
        <w:pStyle w:val="Heading6"/>
        <w:pBdr>
          <w:top w:val="single" w:sz="4" w:space="1" w:color="auto"/>
        </w:pBdr>
        <w:spacing w:after="0"/>
        <w:contextualSpacing/>
      </w:pPr>
      <w:r w:rsidRPr="00963E3C">
        <w:t xml:space="preserve">SELECTED </w:t>
      </w:r>
      <w:r w:rsidR="001610F5" w:rsidRPr="00963E3C">
        <w:t>PRESENTATIONS</w:t>
      </w:r>
    </w:p>
    <w:p w14:paraId="2D3EAF1C" w14:textId="186BCD38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2"/>
          <w:szCs w:val="22"/>
        </w:rPr>
      </w:pPr>
    </w:p>
    <w:p w14:paraId="7AAC89B3" w14:textId="6CC675F4" w:rsidR="004224D5" w:rsidRPr="00963E3C" w:rsidRDefault="004224D5" w:rsidP="009C14F1">
      <w:pPr>
        <w:pStyle w:val="BodyTextIndent"/>
        <w:spacing w:after="120"/>
        <w:ind w:left="0" w:firstLine="0"/>
        <w:contextualSpacing/>
        <w:rPr>
          <w:sz w:val="22"/>
          <w:szCs w:val="22"/>
          <w:u w:val="single"/>
        </w:rPr>
      </w:pPr>
      <w:r w:rsidRPr="00963E3C">
        <w:rPr>
          <w:sz w:val="22"/>
          <w:szCs w:val="22"/>
          <w:u w:val="single"/>
        </w:rPr>
        <w:t>Conferences &amp; Invited Lectures</w:t>
      </w:r>
    </w:p>
    <w:p w14:paraId="4BFF4EAB" w14:textId="77777777" w:rsidR="002E71BC" w:rsidRPr="00963E3C" w:rsidRDefault="002E71BC" w:rsidP="002E71BC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2021</w:t>
      </w:r>
      <w:proofErr w:type="gramEnd"/>
      <w:r w:rsidRPr="00963E3C">
        <w:rPr>
          <w:sz w:val="20"/>
          <w:szCs w:val="20"/>
        </w:rPr>
        <w:t>, “Eye of the Beholder: Gender Expression and Mental Health in Adulthood.”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Rachel Schmitz and Claudia Geist) </w:t>
      </w:r>
      <w:r w:rsidRPr="00963E3C">
        <w:rPr>
          <w:i/>
          <w:sz w:val="20"/>
          <w:szCs w:val="20"/>
        </w:rPr>
        <w:t>American Sociological Association.</w:t>
      </w:r>
      <w:r w:rsidRPr="00963E3C">
        <w:rPr>
          <w:sz w:val="20"/>
          <w:szCs w:val="20"/>
        </w:rPr>
        <w:t xml:space="preserve"> </w:t>
      </w:r>
    </w:p>
    <w:p w14:paraId="14906C10" w14:textId="77777777" w:rsidR="002E71BC" w:rsidRPr="00963E3C" w:rsidRDefault="002E71BC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</w:p>
    <w:p w14:paraId="2A5B093E" w14:textId="5E2D7C91" w:rsidR="005D7E30" w:rsidRPr="00963E3C" w:rsidRDefault="005D7E30" w:rsidP="002E71BC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2021</w:t>
      </w:r>
      <w:proofErr w:type="gramEnd"/>
      <w:r w:rsidRPr="00963E3C">
        <w:rPr>
          <w:sz w:val="20"/>
          <w:szCs w:val="20"/>
        </w:rPr>
        <w:t xml:space="preserve">, Panel participant, “Eating Disorders across the </w:t>
      </w:r>
      <w:proofErr w:type="spellStart"/>
      <w:r w:rsidRPr="00963E3C">
        <w:rPr>
          <w:sz w:val="20"/>
          <w:szCs w:val="20"/>
        </w:rPr>
        <w:t>Lifecourse</w:t>
      </w:r>
      <w:proofErr w:type="spellEnd"/>
      <w:r w:rsidRPr="00963E3C">
        <w:rPr>
          <w:sz w:val="20"/>
          <w:szCs w:val="20"/>
        </w:rPr>
        <w:t xml:space="preserve">.” </w:t>
      </w:r>
      <w:r w:rsidRPr="00963E3C">
        <w:rPr>
          <w:i/>
          <w:sz w:val="20"/>
          <w:szCs w:val="20"/>
        </w:rPr>
        <w:t xml:space="preserve">T32 Didactics Seminar. </w:t>
      </w:r>
      <w:r w:rsidRPr="00963E3C">
        <w:rPr>
          <w:sz w:val="20"/>
          <w:szCs w:val="20"/>
        </w:rPr>
        <w:t xml:space="preserve">University of Chicago, IL. </w:t>
      </w:r>
    </w:p>
    <w:p w14:paraId="6688E92B" w14:textId="77777777" w:rsidR="005D7E30" w:rsidRPr="00963E3C" w:rsidRDefault="005D7E30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</w:p>
    <w:p w14:paraId="3C42ED4F" w14:textId="0102E8AF" w:rsidR="002E71BC" w:rsidRPr="00963E3C" w:rsidRDefault="002E71BC" w:rsidP="00DD7C14">
      <w:pPr>
        <w:pStyle w:val="BodyTextIndent"/>
        <w:spacing w:after="120"/>
        <w:ind w:left="720" w:hanging="720"/>
        <w:contextualSpacing/>
        <w:rPr>
          <w:i/>
          <w:sz w:val="20"/>
          <w:szCs w:val="20"/>
        </w:rPr>
      </w:pPr>
      <w:proofErr w:type="gramStart"/>
      <w:r w:rsidRPr="00963E3C">
        <w:rPr>
          <w:sz w:val="20"/>
          <w:szCs w:val="20"/>
        </w:rPr>
        <w:t>2021</w:t>
      </w:r>
      <w:proofErr w:type="gramEnd"/>
      <w:r w:rsidRPr="00963E3C">
        <w:rPr>
          <w:sz w:val="20"/>
          <w:szCs w:val="20"/>
        </w:rPr>
        <w:t>, “</w:t>
      </w:r>
      <w:r w:rsidRPr="00963E3C">
        <w:rPr>
          <w:bCs/>
          <w:sz w:val="20"/>
          <w:szCs w:val="20"/>
        </w:rPr>
        <w:t>LGBTQ+ People's Experiences of Stress, Health, and Technology in a Pandemic</w:t>
      </w:r>
      <w:r w:rsidRPr="00963E3C">
        <w:rPr>
          <w:i/>
          <w:sz w:val="20"/>
          <w:szCs w:val="20"/>
        </w:rPr>
        <w:t xml:space="preserve">.” </w:t>
      </w:r>
      <w:r w:rsidRPr="00963E3C">
        <w:rPr>
          <w:sz w:val="20"/>
          <w:szCs w:val="20"/>
        </w:rPr>
        <w:t>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Rachel Schmitz and Ruby </w:t>
      </w:r>
      <w:proofErr w:type="spellStart"/>
      <w:r w:rsidRPr="00963E3C">
        <w:rPr>
          <w:sz w:val="20"/>
          <w:szCs w:val="20"/>
        </w:rPr>
        <w:t>Charak</w:t>
      </w:r>
      <w:proofErr w:type="spellEnd"/>
      <w:r w:rsidRPr="00963E3C">
        <w:rPr>
          <w:sz w:val="20"/>
          <w:szCs w:val="20"/>
        </w:rPr>
        <w:t>).</w:t>
      </w:r>
      <w:r w:rsidRPr="00963E3C">
        <w:rPr>
          <w:i/>
          <w:sz w:val="20"/>
          <w:szCs w:val="20"/>
        </w:rPr>
        <w:t xml:space="preserve"> 2021 National LGBTQ Health Conference.</w:t>
      </w:r>
    </w:p>
    <w:p w14:paraId="4635832E" w14:textId="77777777" w:rsidR="002E71BC" w:rsidRPr="00963E3C" w:rsidRDefault="002E71BC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</w:p>
    <w:p w14:paraId="46D4DFFF" w14:textId="63E3FBE2" w:rsidR="00B23F76" w:rsidRPr="00963E3C" w:rsidRDefault="00422380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2020, “Forgoing Health Care in Southernmost Texas: Material Hardship and Perceived Discrimination among Latino/</w:t>
      </w:r>
      <w:proofErr w:type="gramStart"/>
      <w:r w:rsidRPr="00963E3C">
        <w:rPr>
          <w:sz w:val="20"/>
          <w:szCs w:val="20"/>
        </w:rPr>
        <w:t>a Border Residents</w:t>
      </w:r>
      <w:proofErr w:type="gramEnd"/>
      <w:r w:rsidRPr="00963E3C">
        <w:rPr>
          <w:sz w:val="20"/>
          <w:szCs w:val="20"/>
        </w:rPr>
        <w:t>.”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Laryssa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Mykyta</w:t>
      </w:r>
      <w:proofErr w:type="spellEnd"/>
      <w:r w:rsidRPr="00963E3C">
        <w:rPr>
          <w:sz w:val="20"/>
          <w:szCs w:val="20"/>
        </w:rPr>
        <w:t xml:space="preserve">) </w:t>
      </w:r>
      <w:r w:rsidRPr="00963E3C">
        <w:rPr>
          <w:i/>
          <w:sz w:val="20"/>
          <w:szCs w:val="20"/>
        </w:rPr>
        <w:t xml:space="preserve">American Sociological Association, </w:t>
      </w:r>
      <w:r w:rsidR="00213105" w:rsidRPr="00963E3C">
        <w:rPr>
          <w:sz w:val="20"/>
          <w:szCs w:val="20"/>
        </w:rPr>
        <w:t>San Francisco, CA [withdrawn</w:t>
      </w:r>
      <w:r w:rsidR="00193538" w:rsidRPr="00963E3C">
        <w:rPr>
          <w:sz w:val="20"/>
          <w:szCs w:val="20"/>
        </w:rPr>
        <w:t>-COVID19</w:t>
      </w:r>
      <w:r w:rsidRPr="00963E3C">
        <w:rPr>
          <w:sz w:val="20"/>
          <w:szCs w:val="20"/>
        </w:rPr>
        <w:t>]</w:t>
      </w:r>
    </w:p>
    <w:p w14:paraId="089CCA47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4EDF7A4A" w14:textId="25A3666A" w:rsidR="00B23F76" w:rsidRPr="00963E3C" w:rsidRDefault="00AA1FC3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2019</w:t>
      </w:r>
      <w:proofErr w:type="gramEnd"/>
      <w:r w:rsidRPr="00963E3C">
        <w:rPr>
          <w:sz w:val="20"/>
          <w:szCs w:val="20"/>
        </w:rPr>
        <w:t xml:space="preserve">, Panel participant, “Family Planning Services.” </w:t>
      </w:r>
      <w:r w:rsidRPr="00963E3C">
        <w:rPr>
          <w:i/>
          <w:sz w:val="20"/>
          <w:szCs w:val="20"/>
        </w:rPr>
        <w:t xml:space="preserve">WWAMI Medical Education, </w:t>
      </w:r>
      <w:r w:rsidRPr="00963E3C">
        <w:rPr>
          <w:sz w:val="20"/>
          <w:szCs w:val="20"/>
        </w:rPr>
        <w:t>Laramie, WY</w:t>
      </w:r>
    </w:p>
    <w:p w14:paraId="516ED8B9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4EAA79CA" w14:textId="0EDBDB8A" w:rsidR="00B23F76" w:rsidRPr="00963E3C" w:rsidRDefault="00B23F76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</w:t>
      </w:r>
      <w:r w:rsidR="00AA1FC3" w:rsidRPr="00963E3C">
        <w:rPr>
          <w:sz w:val="20"/>
          <w:szCs w:val="20"/>
        </w:rPr>
        <w:t>019</w:t>
      </w:r>
      <w:proofErr w:type="gramEnd"/>
      <w:r w:rsidR="00AA1FC3" w:rsidRPr="00963E3C">
        <w:rPr>
          <w:sz w:val="20"/>
          <w:szCs w:val="20"/>
        </w:rPr>
        <w:t>, “The Measurement of Sex, Gender, and Sexuality: Exploring their Meas</w:t>
      </w:r>
      <w:r w:rsidRPr="00963E3C">
        <w:rPr>
          <w:sz w:val="20"/>
          <w:szCs w:val="20"/>
        </w:rPr>
        <w:t xml:space="preserve">urement in Major Surveys across </w:t>
      </w:r>
      <w:r w:rsidR="00AC337E" w:rsidRPr="00963E3C">
        <w:rPr>
          <w:sz w:val="20"/>
          <w:szCs w:val="20"/>
        </w:rPr>
        <w:t>Time.” (</w:t>
      </w:r>
      <w:proofErr w:type="gramStart"/>
      <w:r w:rsidR="00AC337E" w:rsidRPr="00963E3C">
        <w:rPr>
          <w:sz w:val="20"/>
          <w:szCs w:val="20"/>
        </w:rPr>
        <w:t>with</w:t>
      </w:r>
      <w:proofErr w:type="gramEnd"/>
      <w:r w:rsidR="00AC337E" w:rsidRPr="00963E3C">
        <w:rPr>
          <w:sz w:val="20"/>
          <w:szCs w:val="20"/>
        </w:rPr>
        <w:t xml:space="preserve"> </w:t>
      </w:r>
      <w:r w:rsidR="00AA1FC3" w:rsidRPr="00963E3C">
        <w:rPr>
          <w:sz w:val="20"/>
          <w:szCs w:val="20"/>
        </w:rPr>
        <w:t xml:space="preserve">Jamie Snyder &amp; Carlos Gonzales*). </w:t>
      </w:r>
      <w:r w:rsidR="00AA1FC3" w:rsidRPr="00963E3C">
        <w:rPr>
          <w:i/>
          <w:sz w:val="20"/>
          <w:szCs w:val="20"/>
        </w:rPr>
        <w:t xml:space="preserve"> American Society of Criminology, </w:t>
      </w:r>
      <w:r w:rsidR="00422380" w:rsidRPr="00963E3C">
        <w:rPr>
          <w:sz w:val="20"/>
          <w:szCs w:val="20"/>
        </w:rPr>
        <w:t>San Francisco, CA</w:t>
      </w:r>
    </w:p>
    <w:p w14:paraId="220D6FCA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550A4F65" w14:textId="77777777" w:rsidR="002022A7" w:rsidRPr="00963E3C" w:rsidRDefault="00AA1FC3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2019, Panel participant, “What to Expect from your Graduate Committee” </w:t>
      </w:r>
      <w:r w:rsidRPr="00963E3C">
        <w:rPr>
          <w:i/>
          <w:sz w:val="20"/>
          <w:szCs w:val="20"/>
        </w:rPr>
        <w:t>McNair Scholar’s Program</w:t>
      </w:r>
      <w:r w:rsidRPr="00963E3C">
        <w:rPr>
          <w:sz w:val="20"/>
          <w:szCs w:val="20"/>
        </w:rPr>
        <w:t xml:space="preserve">, Laramie, </w:t>
      </w:r>
    </w:p>
    <w:p w14:paraId="0220B768" w14:textId="6214DA5F" w:rsidR="00B23F76" w:rsidRPr="00963E3C" w:rsidRDefault="00AA1FC3" w:rsidP="002022A7">
      <w:pPr>
        <w:pStyle w:val="BodyTextIndent"/>
        <w:spacing w:after="120"/>
        <w:ind w:left="0"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WY</w:t>
      </w:r>
    </w:p>
    <w:p w14:paraId="52E52A38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7CDD90E5" w14:textId="35673190" w:rsidR="00B23F76" w:rsidRPr="00963E3C" w:rsidRDefault="00AA1FC3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2019</w:t>
      </w:r>
      <w:proofErr w:type="gramEnd"/>
      <w:r w:rsidRPr="00963E3C">
        <w:rPr>
          <w:sz w:val="20"/>
          <w:szCs w:val="20"/>
        </w:rPr>
        <w:t xml:space="preserve">, “The Measurement of Sex, Gender, and Sexuality: Exploring their Measurement in Major Surveys across Time” (with Santi Murillo* &amp; Carlos Gonzales*). </w:t>
      </w:r>
      <w:r w:rsidRPr="00963E3C">
        <w:rPr>
          <w:i/>
          <w:sz w:val="20"/>
          <w:szCs w:val="20"/>
        </w:rPr>
        <w:t>Community Conversation Research &amp; Creative Symposium on Culture, Gender &amp; Social Justice</w:t>
      </w:r>
      <w:r w:rsidRPr="00963E3C">
        <w:rPr>
          <w:sz w:val="20"/>
          <w:szCs w:val="20"/>
        </w:rPr>
        <w:t>, Laramie, WY</w:t>
      </w:r>
    </w:p>
    <w:p w14:paraId="4C171835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12985103" w14:textId="77777777" w:rsidR="00B23F76" w:rsidRPr="00963E3C" w:rsidRDefault="00AA1FC3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2019</w:t>
      </w:r>
      <w:proofErr w:type="gramEnd"/>
      <w:r w:rsidRPr="00963E3C">
        <w:rPr>
          <w:sz w:val="20"/>
          <w:szCs w:val="20"/>
        </w:rPr>
        <w:t>, “Does it Get Better? Change in Depressive Symptoms from Late Adolescence to Early-Adulthood, Disordered Eating Behaviors, and Sexual Identity.”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Rachel Schmitz). </w:t>
      </w:r>
      <w:r w:rsidRPr="00963E3C">
        <w:rPr>
          <w:i/>
          <w:sz w:val="20"/>
          <w:szCs w:val="20"/>
        </w:rPr>
        <w:t xml:space="preserve">Midwest Sociological Society, </w:t>
      </w:r>
      <w:r w:rsidRPr="00963E3C">
        <w:rPr>
          <w:sz w:val="20"/>
          <w:szCs w:val="20"/>
        </w:rPr>
        <w:t xml:space="preserve">Chicago, IL </w:t>
      </w:r>
    </w:p>
    <w:p w14:paraId="55989474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5897DB30" w14:textId="183C1FB1" w:rsidR="00B23F76" w:rsidRPr="00963E3C" w:rsidRDefault="00AA1FC3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2019, “Health Care and the Intersections of Accessibility: Promises and Pitfalls Experienced by LGBTQ+ Latino/</w:t>
      </w:r>
      <w:proofErr w:type="gramStart"/>
      <w:r w:rsidRPr="00963E3C">
        <w:rPr>
          <w:sz w:val="20"/>
          <w:szCs w:val="20"/>
        </w:rPr>
        <w:t>a</w:t>
      </w:r>
      <w:proofErr w:type="gramEnd"/>
      <w:r w:rsidRPr="00963E3C">
        <w:rPr>
          <w:sz w:val="20"/>
          <w:szCs w:val="20"/>
        </w:rPr>
        <w:t xml:space="preserve"> Emerging Adults.”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Rachel Schmitz) </w:t>
      </w:r>
      <w:r w:rsidRPr="00963E3C">
        <w:rPr>
          <w:i/>
          <w:sz w:val="20"/>
          <w:szCs w:val="20"/>
        </w:rPr>
        <w:t xml:space="preserve">Midwest Sociological Society, </w:t>
      </w:r>
      <w:r w:rsidRPr="00963E3C">
        <w:rPr>
          <w:sz w:val="20"/>
          <w:szCs w:val="20"/>
        </w:rPr>
        <w:t>Chicago, IL</w:t>
      </w:r>
    </w:p>
    <w:p w14:paraId="100AE821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2906F33E" w14:textId="77777777" w:rsidR="00B23F76" w:rsidRPr="00963E3C" w:rsidRDefault="00AA1FC3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2019</w:t>
      </w:r>
      <w:proofErr w:type="gramEnd"/>
      <w:r w:rsidRPr="00963E3C">
        <w:rPr>
          <w:sz w:val="20"/>
          <w:szCs w:val="20"/>
        </w:rPr>
        <w:t>, “Measurement of Gender and Sexuality in National Surveys.”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Carlos Gonzales* &amp; Anastasia Marchese*) </w:t>
      </w:r>
      <w:r w:rsidRPr="00963E3C">
        <w:rPr>
          <w:i/>
          <w:sz w:val="20"/>
          <w:szCs w:val="20"/>
        </w:rPr>
        <w:t xml:space="preserve">Midwest Sociological Society, </w:t>
      </w:r>
      <w:r w:rsidRPr="00963E3C">
        <w:rPr>
          <w:sz w:val="20"/>
          <w:szCs w:val="20"/>
        </w:rPr>
        <w:t>Chicago, IL</w:t>
      </w:r>
    </w:p>
    <w:p w14:paraId="0B7CAECF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2A7AEAEC" w14:textId="77777777" w:rsidR="00B23F76" w:rsidRPr="00963E3C" w:rsidRDefault="00AA1FC3" w:rsidP="00DD7C14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bCs/>
          <w:sz w:val="20"/>
          <w:szCs w:val="20"/>
        </w:rPr>
        <w:t>2017</w:t>
      </w:r>
      <w:proofErr w:type="gramEnd"/>
      <w:r w:rsidRPr="00963E3C">
        <w:rPr>
          <w:bCs/>
          <w:sz w:val="20"/>
          <w:szCs w:val="20"/>
        </w:rPr>
        <w:t>, “</w:t>
      </w:r>
      <w:r w:rsidRPr="00963E3C">
        <w:rPr>
          <w:sz w:val="20"/>
          <w:szCs w:val="20"/>
        </w:rPr>
        <w:t xml:space="preserve">Fertility of Young Women with Eating Disorders: A Comparison of Clinical and Non-clinical Measures.” </w:t>
      </w:r>
      <w:r w:rsidRPr="00963E3C">
        <w:rPr>
          <w:i/>
          <w:sz w:val="20"/>
          <w:szCs w:val="20"/>
        </w:rPr>
        <w:t xml:space="preserve">American Sociological Association, </w:t>
      </w:r>
      <w:r w:rsidRPr="00963E3C">
        <w:rPr>
          <w:sz w:val="20"/>
          <w:szCs w:val="20"/>
        </w:rPr>
        <w:t>Montreal, Canada</w:t>
      </w:r>
    </w:p>
    <w:p w14:paraId="045F1297" w14:textId="77777777" w:rsidR="00B23F76" w:rsidRPr="00963E3C" w:rsidRDefault="00B23F76" w:rsidP="009C14F1">
      <w:pPr>
        <w:pStyle w:val="BodyTextIndent"/>
        <w:spacing w:after="120"/>
        <w:ind w:left="0" w:firstLine="0"/>
        <w:contextualSpacing/>
        <w:rPr>
          <w:sz w:val="20"/>
          <w:szCs w:val="20"/>
        </w:rPr>
      </w:pPr>
    </w:p>
    <w:p w14:paraId="25FF9396" w14:textId="74BB0FE4" w:rsidR="00AA1FC3" w:rsidRPr="00963E3C" w:rsidRDefault="00AA1FC3" w:rsidP="002022A7">
      <w:pPr>
        <w:pStyle w:val="BodyTextIndent"/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bCs/>
          <w:sz w:val="20"/>
          <w:szCs w:val="20"/>
        </w:rPr>
        <w:t>2017</w:t>
      </w:r>
      <w:proofErr w:type="gramEnd"/>
      <w:r w:rsidRPr="00963E3C">
        <w:rPr>
          <w:bCs/>
          <w:sz w:val="20"/>
          <w:szCs w:val="20"/>
        </w:rPr>
        <w:t>,</w:t>
      </w:r>
      <w:r w:rsidRPr="00963E3C">
        <w:rPr>
          <w:b/>
          <w:bCs/>
          <w:sz w:val="20"/>
          <w:szCs w:val="20"/>
        </w:rPr>
        <w:t xml:space="preserve"> </w:t>
      </w:r>
      <w:r w:rsidRPr="00963E3C">
        <w:rPr>
          <w:bCs/>
          <w:sz w:val="20"/>
          <w:szCs w:val="20"/>
        </w:rPr>
        <w:t>“</w:t>
      </w:r>
      <w:r w:rsidRPr="00963E3C">
        <w:rPr>
          <w:sz w:val="20"/>
          <w:szCs w:val="20"/>
        </w:rPr>
        <w:t>Caregiver Burden Among Older Adults: Does Unequal Time Spent on Domestic Tasks Explain Increased Depression in Female Caregivers?”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Claudia Geist) </w:t>
      </w:r>
      <w:r w:rsidRPr="00963E3C">
        <w:rPr>
          <w:i/>
          <w:sz w:val="20"/>
          <w:szCs w:val="20"/>
        </w:rPr>
        <w:t xml:space="preserve">American Sociological Association, </w:t>
      </w:r>
      <w:r w:rsidRPr="00963E3C">
        <w:rPr>
          <w:sz w:val="20"/>
          <w:szCs w:val="20"/>
        </w:rPr>
        <w:t>Montreal, Canada</w:t>
      </w:r>
    </w:p>
    <w:p w14:paraId="74B67286" w14:textId="13F7D6FE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bCs/>
          <w:sz w:val="20"/>
          <w:szCs w:val="20"/>
        </w:rPr>
        <w:t>2017</w:t>
      </w:r>
      <w:proofErr w:type="gramEnd"/>
      <w:r w:rsidRPr="00963E3C">
        <w:rPr>
          <w:bCs/>
          <w:sz w:val="20"/>
          <w:szCs w:val="20"/>
        </w:rPr>
        <w:t>,</w:t>
      </w:r>
      <w:r w:rsidRPr="00963E3C">
        <w:rPr>
          <w:b/>
          <w:bCs/>
          <w:sz w:val="20"/>
          <w:szCs w:val="20"/>
        </w:rPr>
        <w:t xml:space="preserve"> </w:t>
      </w:r>
      <w:r w:rsidRPr="00963E3C">
        <w:rPr>
          <w:bCs/>
          <w:sz w:val="20"/>
          <w:szCs w:val="20"/>
        </w:rPr>
        <w:t>“</w:t>
      </w:r>
      <w:r w:rsidRPr="00963E3C">
        <w:rPr>
          <w:sz w:val="20"/>
          <w:szCs w:val="20"/>
        </w:rPr>
        <w:t>Caregiver Burden Among Older Adults: Does Unequal Time Spent on Domestic Tasks Explain Increased Depression in Female Caregivers?” (</w:t>
      </w:r>
      <w:proofErr w:type="gramStart"/>
      <w:r w:rsidRPr="00963E3C">
        <w:rPr>
          <w:sz w:val="20"/>
          <w:szCs w:val="20"/>
        </w:rPr>
        <w:t>with</w:t>
      </w:r>
      <w:proofErr w:type="gramEnd"/>
      <w:r w:rsidRPr="00963E3C">
        <w:rPr>
          <w:sz w:val="20"/>
          <w:szCs w:val="20"/>
        </w:rPr>
        <w:t xml:space="preserve"> Claudia Geist) </w:t>
      </w:r>
      <w:r w:rsidRPr="00963E3C">
        <w:rPr>
          <w:i/>
          <w:sz w:val="20"/>
          <w:szCs w:val="20"/>
        </w:rPr>
        <w:t xml:space="preserve">Population Association of America, </w:t>
      </w:r>
      <w:r w:rsidRPr="00963E3C">
        <w:rPr>
          <w:sz w:val="20"/>
          <w:szCs w:val="20"/>
        </w:rPr>
        <w:t>Chicago, IL</w:t>
      </w:r>
    </w:p>
    <w:p w14:paraId="0A84BF98" w14:textId="77777777" w:rsidR="00AA1FC3" w:rsidRPr="00963E3C" w:rsidRDefault="00AA1FC3" w:rsidP="009C14F1">
      <w:pPr>
        <w:spacing w:after="120"/>
        <w:contextualSpacing/>
        <w:rPr>
          <w:sz w:val="20"/>
          <w:szCs w:val="20"/>
        </w:rPr>
      </w:pPr>
    </w:p>
    <w:p w14:paraId="3FA91779" w14:textId="65550A9B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2017</w:t>
      </w:r>
      <w:proofErr w:type="gramEnd"/>
      <w:r w:rsidRPr="00963E3C">
        <w:rPr>
          <w:sz w:val="20"/>
          <w:szCs w:val="20"/>
        </w:rPr>
        <w:t xml:space="preserve">, </w:t>
      </w:r>
      <w:r w:rsidRPr="00963E3C">
        <w:rPr>
          <w:bCs/>
          <w:sz w:val="20"/>
          <w:szCs w:val="20"/>
        </w:rPr>
        <w:t>“</w:t>
      </w:r>
      <w:r w:rsidRPr="00963E3C">
        <w:rPr>
          <w:sz w:val="20"/>
          <w:szCs w:val="20"/>
        </w:rPr>
        <w:t xml:space="preserve">The Influence of Eating Disorder Type on Fertility Trajectories: A Discordant-Sibling Analysis.” </w:t>
      </w:r>
      <w:r w:rsidRPr="00963E3C">
        <w:rPr>
          <w:i/>
          <w:sz w:val="20"/>
          <w:szCs w:val="20"/>
        </w:rPr>
        <w:t xml:space="preserve">Population Association of America, </w:t>
      </w:r>
      <w:r w:rsidRPr="00963E3C">
        <w:rPr>
          <w:sz w:val="20"/>
          <w:szCs w:val="20"/>
        </w:rPr>
        <w:t>Chicago, IL</w:t>
      </w:r>
    </w:p>
    <w:p w14:paraId="2A0ADBE7" w14:textId="77777777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</w:p>
    <w:p w14:paraId="09FF3B30" w14:textId="6A28607F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2016</w:t>
      </w:r>
      <w:proofErr w:type="gramEnd"/>
      <w:r w:rsidRPr="00963E3C">
        <w:rPr>
          <w:sz w:val="20"/>
          <w:szCs w:val="20"/>
        </w:rPr>
        <w:t xml:space="preserve">, “Young Adult Women with Eating Disorders: Delinquency, Risky Sexual Behavior, and Fertility in Early Adulthood.” </w:t>
      </w:r>
      <w:r w:rsidRPr="00963E3C">
        <w:rPr>
          <w:i/>
          <w:sz w:val="20"/>
          <w:szCs w:val="20"/>
        </w:rPr>
        <w:t>ADD Health Users Conference</w:t>
      </w:r>
      <w:r w:rsidRPr="00963E3C">
        <w:rPr>
          <w:sz w:val="20"/>
          <w:szCs w:val="20"/>
        </w:rPr>
        <w:t>, Bethesda, MD</w:t>
      </w:r>
    </w:p>
    <w:p w14:paraId="2D10FC5E" w14:textId="77777777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</w:p>
    <w:p w14:paraId="352447ED" w14:textId="2C9A0DD2" w:rsidR="00AA1FC3" w:rsidRPr="00963E3C" w:rsidRDefault="00AA1FC3" w:rsidP="00DD7C14">
      <w:pPr>
        <w:spacing w:after="120"/>
        <w:ind w:left="720" w:hanging="720"/>
        <w:contextualSpacing/>
        <w:rPr>
          <w:bCs/>
          <w:sz w:val="20"/>
          <w:szCs w:val="20"/>
        </w:rPr>
      </w:pPr>
      <w:r w:rsidRPr="00963E3C">
        <w:rPr>
          <w:sz w:val="20"/>
          <w:szCs w:val="20"/>
        </w:rPr>
        <w:t xml:space="preserve">2015, “Missed Opportunity: Hospice Care and the Family,” (with Rebecca </w:t>
      </w:r>
      <w:proofErr w:type="spellStart"/>
      <w:r w:rsidRPr="00963E3C">
        <w:rPr>
          <w:sz w:val="20"/>
          <w:szCs w:val="20"/>
        </w:rPr>
        <w:t>Utz</w:t>
      </w:r>
      <w:proofErr w:type="spellEnd"/>
      <w:r w:rsidRPr="00963E3C">
        <w:rPr>
          <w:sz w:val="20"/>
          <w:szCs w:val="20"/>
        </w:rPr>
        <w:t xml:space="preserve">, Lee Ellington, Mike Caserta, Dale Lund, </w:t>
      </w:r>
      <w:proofErr w:type="spellStart"/>
      <w:r w:rsidRPr="00963E3C">
        <w:rPr>
          <w:sz w:val="20"/>
          <w:szCs w:val="20"/>
        </w:rPr>
        <w:t>Maija</w:t>
      </w:r>
      <w:proofErr w:type="spellEnd"/>
      <w:r w:rsidRPr="00963E3C">
        <w:rPr>
          <w:sz w:val="20"/>
          <w:szCs w:val="20"/>
        </w:rPr>
        <w:t xml:space="preserve"> </w:t>
      </w:r>
      <w:proofErr w:type="spellStart"/>
      <w:r w:rsidRPr="00963E3C">
        <w:rPr>
          <w:sz w:val="20"/>
          <w:szCs w:val="20"/>
        </w:rPr>
        <w:t>Reblin</w:t>
      </w:r>
      <w:proofErr w:type="spellEnd"/>
      <w:r w:rsidRPr="00963E3C">
        <w:rPr>
          <w:sz w:val="20"/>
          <w:szCs w:val="20"/>
        </w:rPr>
        <w:t xml:space="preserve">), </w:t>
      </w:r>
      <w:r w:rsidRPr="00963E3C">
        <w:rPr>
          <w:bCs/>
          <w:i/>
          <w:sz w:val="20"/>
          <w:szCs w:val="20"/>
        </w:rPr>
        <w:t xml:space="preserve">Consortium for Family and Health Research, </w:t>
      </w:r>
      <w:r w:rsidRPr="00963E3C">
        <w:rPr>
          <w:bCs/>
          <w:sz w:val="20"/>
          <w:szCs w:val="20"/>
        </w:rPr>
        <w:t>Salt Lake City, UT</w:t>
      </w:r>
    </w:p>
    <w:p w14:paraId="441E52FD" w14:textId="77777777" w:rsidR="00AA1FC3" w:rsidRPr="00963E3C" w:rsidRDefault="00AA1FC3" w:rsidP="00DD7C14">
      <w:pPr>
        <w:spacing w:after="120"/>
        <w:ind w:left="720" w:hanging="720"/>
        <w:contextualSpacing/>
        <w:rPr>
          <w:bCs/>
          <w:sz w:val="20"/>
          <w:szCs w:val="20"/>
        </w:rPr>
      </w:pPr>
    </w:p>
    <w:p w14:paraId="242F7418" w14:textId="36AA7384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2015</w:t>
      </w:r>
      <w:proofErr w:type="gramEnd"/>
      <w:r w:rsidRPr="00963E3C">
        <w:rPr>
          <w:sz w:val="20"/>
          <w:szCs w:val="20"/>
        </w:rPr>
        <w:t>,</w:t>
      </w:r>
      <w:r w:rsidRPr="00963E3C">
        <w:rPr>
          <w:b/>
          <w:sz w:val="20"/>
          <w:szCs w:val="20"/>
        </w:rPr>
        <w:t xml:space="preserve"> </w:t>
      </w:r>
      <w:r w:rsidRPr="00963E3C">
        <w:rPr>
          <w:sz w:val="20"/>
          <w:szCs w:val="20"/>
        </w:rPr>
        <w:t xml:space="preserve">“Eating Disorders and Socioeconomic Status: A Life Course Analysis.” </w:t>
      </w:r>
      <w:r w:rsidRPr="00963E3C">
        <w:rPr>
          <w:i/>
          <w:sz w:val="20"/>
          <w:szCs w:val="20"/>
        </w:rPr>
        <w:t>American Sociological Association, Annual Meeting,</w:t>
      </w:r>
      <w:r w:rsidRPr="00963E3C">
        <w:rPr>
          <w:sz w:val="20"/>
          <w:szCs w:val="20"/>
        </w:rPr>
        <w:t xml:space="preserve"> San Francisco, CA</w:t>
      </w:r>
    </w:p>
    <w:p w14:paraId="4A05E29A" w14:textId="77777777" w:rsidR="00AA1FC3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</w:p>
    <w:p w14:paraId="5D0DB338" w14:textId="00CB3A3D" w:rsidR="00AA1FC3" w:rsidRPr="00963E3C" w:rsidRDefault="00AA1FC3" w:rsidP="00DD7C14">
      <w:pPr>
        <w:spacing w:after="120"/>
        <w:ind w:left="720" w:hanging="720"/>
        <w:contextualSpacing/>
        <w:rPr>
          <w:bCs/>
          <w:sz w:val="20"/>
          <w:szCs w:val="20"/>
        </w:rPr>
      </w:pPr>
      <w:proofErr w:type="gramStart"/>
      <w:r w:rsidRPr="00963E3C">
        <w:rPr>
          <w:bCs/>
          <w:sz w:val="20"/>
          <w:szCs w:val="20"/>
        </w:rPr>
        <w:lastRenderedPageBreak/>
        <w:t>2014</w:t>
      </w:r>
      <w:proofErr w:type="gramEnd"/>
      <w:r w:rsidRPr="00963E3C">
        <w:rPr>
          <w:bCs/>
          <w:sz w:val="20"/>
          <w:szCs w:val="20"/>
        </w:rPr>
        <w:t>, “</w:t>
      </w:r>
      <w:r w:rsidRPr="00963E3C">
        <w:rPr>
          <w:sz w:val="20"/>
          <w:szCs w:val="20"/>
        </w:rPr>
        <w:t>Patient Reported Outcomes (PROs) in</w:t>
      </w:r>
      <w:r w:rsidR="001943A3" w:rsidRPr="00963E3C">
        <w:rPr>
          <w:sz w:val="20"/>
          <w:szCs w:val="20"/>
        </w:rPr>
        <w:t xml:space="preserve"> Managing Patients with Chronic </w:t>
      </w:r>
      <w:r w:rsidRPr="00963E3C">
        <w:rPr>
          <w:sz w:val="20"/>
          <w:szCs w:val="20"/>
        </w:rPr>
        <w:t>Conditions:</w:t>
      </w:r>
      <w:r w:rsidR="001943A3" w:rsidRPr="00963E3C">
        <w:rPr>
          <w:sz w:val="20"/>
          <w:szCs w:val="20"/>
        </w:rPr>
        <w:t xml:space="preserve"> </w:t>
      </w:r>
      <w:r w:rsidRPr="00963E3C">
        <w:rPr>
          <w:sz w:val="20"/>
          <w:szCs w:val="20"/>
        </w:rPr>
        <w:t>Potential and Challenges</w:t>
      </w:r>
      <w:r w:rsidRPr="00963E3C">
        <w:rPr>
          <w:bCs/>
          <w:sz w:val="20"/>
          <w:szCs w:val="20"/>
        </w:rPr>
        <w:t>.” (</w:t>
      </w:r>
      <w:proofErr w:type="gramStart"/>
      <w:r w:rsidRPr="00963E3C">
        <w:rPr>
          <w:bCs/>
          <w:sz w:val="20"/>
          <w:szCs w:val="20"/>
        </w:rPr>
        <w:t>with</w:t>
      </w:r>
      <w:proofErr w:type="gramEnd"/>
      <w:r w:rsidRPr="00963E3C">
        <w:rPr>
          <w:bCs/>
          <w:sz w:val="20"/>
          <w:szCs w:val="20"/>
        </w:rPr>
        <w:t xml:space="preserve"> Debra </w:t>
      </w:r>
      <w:proofErr w:type="spellStart"/>
      <w:r w:rsidRPr="00963E3C">
        <w:rPr>
          <w:bCs/>
          <w:sz w:val="20"/>
          <w:szCs w:val="20"/>
        </w:rPr>
        <w:t>Scammon</w:t>
      </w:r>
      <w:proofErr w:type="spellEnd"/>
      <w:r w:rsidRPr="00963E3C">
        <w:rPr>
          <w:bCs/>
          <w:sz w:val="20"/>
          <w:szCs w:val="20"/>
        </w:rPr>
        <w:t xml:space="preserve">, </w:t>
      </w:r>
      <w:proofErr w:type="spellStart"/>
      <w:r w:rsidRPr="00963E3C">
        <w:rPr>
          <w:bCs/>
          <w:sz w:val="20"/>
          <w:szCs w:val="20"/>
        </w:rPr>
        <w:t>Andrada</w:t>
      </w:r>
      <w:proofErr w:type="spellEnd"/>
      <w:r w:rsidRPr="00963E3C">
        <w:rPr>
          <w:bCs/>
          <w:sz w:val="20"/>
          <w:szCs w:val="20"/>
        </w:rPr>
        <w:t xml:space="preserve"> </w:t>
      </w:r>
      <w:proofErr w:type="spellStart"/>
      <w:r w:rsidRPr="00963E3C">
        <w:rPr>
          <w:bCs/>
          <w:sz w:val="20"/>
          <w:szCs w:val="20"/>
        </w:rPr>
        <w:t>Tomoaia-Cotisel</w:t>
      </w:r>
      <w:proofErr w:type="spellEnd"/>
      <w:r w:rsidRPr="00963E3C">
        <w:rPr>
          <w:bCs/>
          <w:sz w:val="20"/>
          <w:szCs w:val="20"/>
        </w:rPr>
        <w:t xml:space="preserve">) </w:t>
      </w:r>
      <w:r w:rsidRPr="00963E3C">
        <w:rPr>
          <w:bCs/>
          <w:i/>
          <w:sz w:val="20"/>
          <w:szCs w:val="20"/>
        </w:rPr>
        <w:t>9</w:t>
      </w:r>
      <w:r w:rsidRPr="00963E3C">
        <w:rPr>
          <w:bCs/>
          <w:i/>
          <w:sz w:val="20"/>
          <w:szCs w:val="20"/>
          <w:vertAlign w:val="superscript"/>
        </w:rPr>
        <w:t>th</w:t>
      </w:r>
      <w:r w:rsidRPr="00963E3C">
        <w:rPr>
          <w:bCs/>
          <w:i/>
          <w:sz w:val="20"/>
          <w:szCs w:val="20"/>
        </w:rPr>
        <w:t xml:space="preserve"> Annual Utah Health Services Research Conference, </w:t>
      </w:r>
      <w:r w:rsidRPr="00963E3C">
        <w:rPr>
          <w:bCs/>
          <w:sz w:val="20"/>
          <w:szCs w:val="20"/>
        </w:rPr>
        <w:t xml:space="preserve">Salt Lake City, UT </w:t>
      </w:r>
    </w:p>
    <w:p w14:paraId="40CFCE50" w14:textId="77777777" w:rsidR="00AA1FC3" w:rsidRPr="00963E3C" w:rsidRDefault="00AA1FC3" w:rsidP="00DD7C14">
      <w:pPr>
        <w:spacing w:after="120"/>
        <w:ind w:left="720" w:hanging="720"/>
        <w:contextualSpacing/>
        <w:rPr>
          <w:bCs/>
          <w:sz w:val="20"/>
          <w:szCs w:val="20"/>
        </w:rPr>
      </w:pPr>
    </w:p>
    <w:p w14:paraId="67880E98" w14:textId="31BD828A" w:rsidR="00AC337E" w:rsidRPr="00963E3C" w:rsidRDefault="00AA1FC3" w:rsidP="00DD7C14">
      <w:pPr>
        <w:spacing w:after="120"/>
        <w:ind w:left="720" w:hanging="720"/>
        <w:contextualSpacing/>
        <w:rPr>
          <w:sz w:val="20"/>
          <w:szCs w:val="20"/>
        </w:rPr>
      </w:pPr>
      <w:proofErr w:type="gramStart"/>
      <w:r w:rsidRPr="00963E3C">
        <w:rPr>
          <w:sz w:val="20"/>
          <w:szCs w:val="20"/>
        </w:rPr>
        <w:t>2014</w:t>
      </w:r>
      <w:proofErr w:type="gramEnd"/>
      <w:r w:rsidRPr="00963E3C">
        <w:rPr>
          <w:sz w:val="20"/>
          <w:szCs w:val="20"/>
        </w:rPr>
        <w:t xml:space="preserve">, “Patient Care Experiences and Perceptions of the Patient-Provider Relationship: a Mixed Method Study.” </w:t>
      </w:r>
      <w:r w:rsidRPr="00963E3C">
        <w:rPr>
          <w:i/>
          <w:sz w:val="20"/>
          <w:szCs w:val="20"/>
        </w:rPr>
        <w:t xml:space="preserve">Pacific Sociological Association, </w:t>
      </w:r>
      <w:r w:rsidRPr="00963E3C">
        <w:rPr>
          <w:sz w:val="20"/>
          <w:szCs w:val="20"/>
        </w:rPr>
        <w:t xml:space="preserve">Portland, OR </w:t>
      </w:r>
    </w:p>
    <w:p w14:paraId="4E45BF46" w14:textId="4E66B04E" w:rsidR="004224D5" w:rsidRPr="00963E3C" w:rsidRDefault="004224D5" w:rsidP="00DD7C14">
      <w:pPr>
        <w:spacing w:after="120"/>
        <w:ind w:left="720" w:hanging="720"/>
        <w:contextualSpacing/>
        <w:rPr>
          <w:sz w:val="20"/>
          <w:szCs w:val="20"/>
        </w:rPr>
      </w:pPr>
    </w:p>
    <w:p w14:paraId="4C6EAE32" w14:textId="06B02B50" w:rsidR="004224D5" w:rsidRPr="00963E3C" w:rsidRDefault="004224D5" w:rsidP="00703E19">
      <w:pPr>
        <w:spacing w:after="120"/>
        <w:ind w:left="720" w:hanging="720"/>
        <w:contextualSpacing/>
        <w:rPr>
          <w:sz w:val="22"/>
          <w:szCs w:val="22"/>
          <w:u w:val="single"/>
        </w:rPr>
      </w:pPr>
      <w:r w:rsidRPr="00963E3C">
        <w:rPr>
          <w:sz w:val="22"/>
          <w:szCs w:val="22"/>
          <w:u w:val="single"/>
        </w:rPr>
        <w:t>M</w:t>
      </w:r>
      <w:r w:rsidR="00703E19" w:rsidRPr="00963E3C">
        <w:rPr>
          <w:sz w:val="22"/>
          <w:szCs w:val="22"/>
          <w:u w:val="single"/>
        </w:rPr>
        <w:t>edia Interviews:</w:t>
      </w:r>
    </w:p>
    <w:p w14:paraId="44697134" w14:textId="3B6A6EF6" w:rsidR="004224D5" w:rsidRPr="00963E3C" w:rsidRDefault="004224D5" w:rsidP="002946E2">
      <w:pPr>
        <w:spacing w:after="120"/>
        <w:ind w:left="720" w:hanging="720"/>
        <w:contextualSpacing/>
        <w:rPr>
          <w:b/>
          <w:bCs/>
          <w:i/>
          <w:sz w:val="20"/>
          <w:szCs w:val="20"/>
        </w:rPr>
      </w:pPr>
      <w:r w:rsidRPr="00963E3C">
        <w:rPr>
          <w:sz w:val="20"/>
          <w:szCs w:val="20"/>
        </w:rPr>
        <w:t xml:space="preserve">2021. Morgan Hughes. </w:t>
      </w:r>
      <w:r w:rsidR="002946E2" w:rsidRPr="00963E3C">
        <w:rPr>
          <w:bCs/>
          <w:i/>
          <w:sz w:val="20"/>
          <w:szCs w:val="20"/>
        </w:rPr>
        <w:t>The COVID-19 pandemic illuminated wide mistrust in Wyoming. Experts think person-to-person communication might help,</w:t>
      </w:r>
      <w:r w:rsidRPr="00963E3C">
        <w:rPr>
          <w:i/>
          <w:sz w:val="20"/>
          <w:szCs w:val="20"/>
        </w:rPr>
        <w:t xml:space="preserve"> </w:t>
      </w:r>
      <w:r w:rsidRPr="00963E3C">
        <w:rPr>
          <w:sz w:val="20"/>
          <w:szCs w:val="20"/>
        </w:rPr>
        <w:t>Casper Star Tribune (local, WY)</w:t>
      </w:r>
    </w:p>
    <w:p w14:paraId="0B0F9AB6" w14:textId="0A52C92B" w:rsidR="004224D5" w:rsidRPr="00963E3C" w:rsidRDefault="004224D5" w:rsidP="00DD7C14">
      <w:pPr>
        <w:spacing w:after="120"/>
        <w:ind w:left="720" w:hanging="720"/>
        <w:contextualSpacing/>
        <w:rPr>
          <w:sz w:val="20"/>
          <w:szCs w:val="20"/>
        </w:rPr>
      </w:pPr>
    </w:p>
    <w:p w14:paraId="750599DC" w14:textId="25524F3A" w:rsidR="004224D5" w:rsidRPr="00963E3C" w:rsidRDefault="004224D5" w:rsidP="004224D5">
      <w:pPr>
        <w:spacing w:after="120"/>
        <w:ind w:left="720" w:hanging="720"/>
        <w:contextualSpacing/>
        <w:rPr>
          <w:bCs/>
          <w:sz w:val="20"/>
          <w:szCs w:val="20"/>
        </w:rPr>
      </w:pPr>
      <w:r w:rsidRPr="00963E3C">
        <w:rPr>
          <w:sz w:val="20"/>
          <w:szCs w:val="20"/>
        </w:rPr>
        <w:t xml:space="preserve">2018. Lois Collins. </w:t>
      </w:r>
      <w:r w:rsidRPr="00963E3C">
        <w:rPr>
          <w:bCs/>
          <w:i/>
          <w:sz w:val="20"/>
          <w:szCs w:val="20"/>
        </w:rPr>
        <w:t xml:space="preserve">Older women do most of the housework for retired couples. </w:t>
      </w:r>
      <w:proofErr w:type="gramStart"/>
      <w:r w:rsidRPr="00963E3C">
        <w:rPr>
          <w:bCs/>
          <w:i/>
          <w:sz w:val="20"/>
          <w:szCs w:val="20"/>
        </w:rPr>
        <w:t>Here's</w:t>
      </w:r>
      <w:proofErr w:type="gramEnd"/>
      <w:r w:rsidRPr="00963E3C">
        <w:rPr>
          <w:bCs/>
          <w:i/>
          <w:sz w:val="20"/>
          <w:szCs w:val="20"/>
        </w:rPr>
        <w:t xml:space="preserve"> when men take over</w:t>
      </w:r>
      <w:r w:rsidRPr="00963E3C">
        <w:rPr>
          <w:bCs/>
          <w:sz w:val="20"/>
          <w:szCs w:val="20"/>
        </w:rPr>
        <w:t>, Desert News (local, UT)</w:t>
      </w:r>
    </w:p>
    <w:p w14:paraId="24FC35A3" w14:textId="4E37BDE0" w:rsidR="004224D5" w:rsidRPr="00963E3C" w:rsidRDefault="004224D5" w:rsidP="00DD7C14">
      <w:pPr>
        <w:spacing w:after="120"/>
        <w:ind w:left="720" w:hanging="720"/>
        <w:contextualSpacing/>
        <w:rPr>
          <w:sz w:val="20"/>
          <w:szCs w:val="20"/>
        </w:rPr>
      </w:pPr>
    </w:p>
    <w:p w14:paraId="65B8A161" w14:textId="5160F244" w:rsidR="004224D5" w:rsidRPr="00963E3C" w:rsidRDefault="004224D5" w:rsidP="00DD7C14">
      <w:pPr>
        <w:spacing w:after="120"/>
        <w:ind w:left="720" w:hanging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2015. Justin Moyer. </w:t>
      </w:r>
      <w:r w:rsidR="00703E19" w:rsidRPr="00963E3C">
        <w:rPr>
          <w:i/>
          <w:sz w:val="20"/>
          <w:szCs w:val="20"/>
        </w:rPr>
        <w:t>Women with eating d</w:t>
      </w:r>
      <w:r w:rsidRPr="00963E3C">
        <w:rPr>
          <w:i/>
          <w:sz w:val="20"/>
          <w:szCs w:val="20"/>
        </w:rPr>
        <w:t>i</w:t>
      </w:r>
      <w:r w:rsidR="00703E19" w:rsidRPr="00963E3C">
        <w:rPr>
          <w:i/>
          <w:sz w:val="20"/>
          <w:szCs w:val="20"/>
        </w:rPr>
        <w:t>sorders earn l</w:t>
      </w:r>
      <w:r w:rsidRPr="00963E3C">
        <w:rPr>
          <w:i/>
          <w:sz w:val="20"/>
          <w:szCs w:val="20"/>
        </w:rPr>
        <w:t>ess,</w:t>
      </w:r>
      <w:r w:rsidRPr="00963E3C">
        <w:rPr>
          <w:sz w:val="20"/>
          <w:szCs w:val="20"/>
        </w:rPr>
        <w:t xml:space="preserve"> Washington Post (national, USA)</w:t>
      </w:r>
    </w:p>
    <w:p w14:paraId="40544DD4" w14:textId="3FA577A1" w:rsidR="00671C9C" w:rsidRPr="00963E3C" w:rsidRDefault="00671C9C" w:rsidP="009C14F1">
      <w:pPr>
        <w:pStyle w:val="Heading6"/>
        <w:pBdr>
          <w:top w:val="single" w:sz="4" w:space="1" w:color="auto"/>
        </w:pBdr>
        <w:contextualSpacing/>
        <w:rPr>
          <w:szCs w:val="20"/>
        </w:rPr>
      </w:pPr>
      <w:r w:rsidRPr="00963E3C">
        <w:rPr>
          <w:szCs w:val="20"/>
        </w:rPr>
        <w:t>PROFESSIONAL AFFILIATIONS</w:t>
      </w:r>
      <w:r w:rsidR="00464B01" w:rsidRPr="00963E3C">
        <w:rPr>
          <w:szCs w:val="20"/>
        </w:rPr>
        <w:t xml:space="preserve"> AND ACTIVITIES</w:t>
      </w:r>
    </w:p>
    <w:p w14:paraId="1940B641" w14:textId="77777777" w:rsidR="00464B01" w:rsidRPr="00963E3C" w:rsidRDefault="00464B01" w:rsidP="009C14F1">
      <w:pPr>
        <w:tabs>
          <w:tab w:val="left" w:pos="1440"/>
        </w:tabs>
        <w:spacing w:after="120"/>
        <w:contextualSpacing/>
        <w:jc w:val="both"/>
        <w:rPr>
          <w:b/>
          <w:bCs/>
          <w:sz w:val="20"/>
          <w:szCs w:val="20"/>
        </w:rPr>
      </w:pPr>
    </w:p>
    <w:p w14:paraId="0EAA5593" w14:textId="1C649303" w:rsidR="00464B01" w:rsidRPr="00963E3C" w:rsidRDefault="00464B01" w:rsidP="009C14F1">
      <w:pPr>
        <w:tabs>
          <w:tab w:val="left" w:pos="720"/>
        </w:tabs>
        <w:spacing w:after="120"/>
        <w:contextualSpacing/>
        <w:jc w:val="both"/>
        <w:rPr>
          <w:bCs/>
          <w:sz w:val="20"/>
          <w:szCs w:val="20"/>
          <w:u w:val="single"/>
        </w:rPr>
      </w:pPr>
      <w:r w:rsidRPr="00963E3C">
        <w:rPr>
          <w:sz w:val="20"/>
          <w:szCs w:val="20"/>
        </w:rPr>
        <w:tab/>
        <w:t>American Sociological Association</w:t>
      </w:r>
    </w:p>
    <w:p w14:paraId="37A1B401" w14:textId="75D55F6B" w:rsidR="00464B01" w:rsidRPr="00963E3C" w:rsidRDefault="00464B01" w:rsidP="009C14F1">
      <w:pPr>
        <w:tabs>
          <w:tab w:val="left" w:pos="1440"/>
        </w:tabs>
        <w:spacing w:after="120"/>
        <w:contextualSpacing/>
        <w:jc w:val="both"/>
        <w:rPr>
          <w:i/>
          <w:sz w:val="20"/>
          <w:szCs w:val="20"/>
        </w:rPr>
      </w:pPr>
      <w:r w:rsidRPr="00963E3C">
        <w:rPr>
          <w:sz w:val="20"/>
          <w:szCs w:val="20"/>
        </w:rPr>
        <w:tab/>
      </w:r>
      <w:r w:rsidRPr="00963E3C">
        <w:rPr>
          <w:i/>
          <w:sz w:val="20"/>
          <w:szCs w:val="20"/>
        </w:rPr>
        <w:t xml:space="preserve">Aging and the </w:t>
      </w:r>
      <w:proofErr w:type="spellStart"/>
      <w:r w:rsidRPr="00963E3C">
        <w:rPr>
          <w:i/>
          <w:sz w:val="20"/>
          <w:szCs w:val="20"/>
        </w:rPr>
        <w:t>Lifecourse</w:t>
      </w:r>
      <w:proofErr w:type="spellEnd"/>
    </w:p>
    <w:p w14:paraId="51836EC4" w14:textId="3F7BC91E" w:rsidR="00464B01" w:rsidRPr="00963E3C" w:rsidRDefault="00464B01" w:rsidP="009C14F1">
      <w:pPr>
        <w:tabs>
          <w:tab w:val="left" w:pos="1440"/>
        </w:tabs>
        <w:spacing w:after="120"/>
        <w:ind w:left="1440"/>
        <w:contextualSpacing/>
        <w:jc w:val="both"/>
        <w:rPr>
          <w:i/>
          <w:sz w:val="20"/>
          <w:szCs w:val="20"/>
        </w:rPr>
      </w:pPr>
      <w:r w:rsidRPr="00963E3C">
        <w:rPr>
          <w:i/>
          <w:sz w:val="20"/>
          <w:szCs w:val="20"/>
        </w:rPr>
        <w:t>Medical Sociology</w:t>
      </w:r>
    </w:p>
    <w:p w14:paraId="3A3D3E54" w14:textId="5A5CC6E8" w:rsidR="00464B01" w:rsidRPr="00963E3C" w:rsidRDefault="00464B01" w:rsidP="009C14F1">
      <w:pPr>
        <w:tabs>
          <w:tab w:val="left" w:pos="720"/>
        </w:tabs>
        <w:spacing w:after="120"/>
        <w:contextualSpacing/>
        <w:jc w:val="both"/>
        <w:rPr>
          <w:sz w:val="20"/>
          <w:szCs w:val="20"/>
        </w:rPr>
      </w:pPr>
      <w:r w:rsidRPr="00963E3C">
        <w:rPr>
          <w:sz w:val="20"/>
          <w:szCs w:val="20"/>
        </w:rPr>
        <w:tab/>
        <w:t>Midwest Sociological Society</w:t>
      </w:r>
    </w:p>
    <w:p w14:paraId="5A8CF049" w14:textId="75094C2A" w:rsidR="00464B01" w:rsidRPr="00963E3C" w:rsidRDefault="00464B01" w:rsidP="009C14F1">
      <w:pPr>
        <w:tabs>
          <w:tab w:val="left" w:pos="720"/>
          <w:tab w:val="left" w:pos="1440"/>
        </w:tabs>
        <w:spacing w:after="120"/>
        <w:contextualSpacing/>
        <w:jc w:val="both"/>
        <w:rPr>
          <w:sz w:val="20"/>
          <w:szCs w:val="20"/>
        </w:rPr>
      </w:pPr>
      <w:r w:rsidRPr="00963E3C">
        <w:rPr>
          <w:sz w:val="20"/>
          <w:szCs w:val="20"/>
        </w:rPr>
        <w:tab/>
        <w:t>Population Association of America</w:t>
      </w:r>
    </w:p>
    <w:p w14:paraId="29B71241" w14:textId="23B4F57B" w:rsidR="00464B01" w:rsidRPr="00963E3C" w:rsidRDefault="00464B01" w:rsidP="009C14F1">
      <w:pPr>
        <w:tabs>
          <w:tab w:val="left" w:pos="1440"/>
        </w:tabs>
        <w:spacing w:after="120"/>
        <w:contextualSpacing/>
        <w:jc w:val="both"/>
        <w:rPr>
          <w:b/>
          <w:bCs/>
          <w:sz w:val="22"/>
          <w:szCs w:val="22"/>
        </w:rPr>
      </w:pPr>
    </w:p>
    <w:p w14:paraId="0140C2F5" w14:textId="6C0F803A" w:rsidR="00464B01" w:rsidRPr="00963E3C" w:rsidRDefault="00464B01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Manuscript Refereeing:</w:t>
      </w:r>
    </w:p>
    <w:p w14:paraId="32652BC0" w14:textId="4697E749" w:rsidR="0097397E" w:rsidRPr="00963E3C" w:rsidRDefault="00BF5C7E" w:rsidP="009C14F1">
      <w:pPr>
        <w:tabs>
          <w:tab w:val="left" w:pos="1440"/>
        </w:tabs>
        <w:spacing w:after="120"/>
        <w:contextualSpacing/>
        <w:jc w:val="both"/>
        <w:rPr>
          <w:bCs/>
          <w:i/>
          <w:sz w:val="20"/>
          <w:szCs w:val="20"/>
        </w:rPr>
      </w:pPr>
      <w:r w:rsidRPr="00963E3C">
        <w:rPr>
          <w:bCs/>
          <w:i/>
          <w:sz w:val="20"/>
          <w:szCs w:val="20"/>
        </w:rPr>
        <w:t xml:space="preserve">Sociological Compass, </w:t>
      </w:r>
      <w:r w:rsidR="00464B01" w:rsidRPr="00963E3C">
        <w:rPr>
          <w:bCs/>
          <w:i/>
          <w:sz w:val="20"/>
          <w:szCs w:val="20"/>
        </w:rPr>
        <w:t>BMC Women’s Health</w:t>
      </w:r>
      <w:r w:rsidR="00464B01" w:rsidRPr="00963E3C">
        <w:rPr>
          <w:bCs/>
          <w:sz w:val="20"/>
          <w:szCs w:val="20"/>
        </w:rPr>
        <w:t xml:space="preserve">, </w:t>
      </w:r>
      <w:r w:rsidR="00464B01" w:rsidRPr="00963E3C">
        <w:rPr>
          <w:bCs/>
          <w:i/>
          <w:sz w:val="20"/>
          <w:szCs w:val="20"/>
        </w:rPr>
        <w:t>Journal of Health and Social Behavior, Patient Experience Journal, SAGE Publications, Taylor &amp; Francis, LGBT Health, International Journal of Eating Disorders, Body Image, Journal of the International Association of Providers of AIDS Care (JIAPAC), Journal of Adolescent Health</w:t>
      </w:r>
      <w:r w:rsidR="00714572" w:rsidRPr="00963E3C">
        <w:rPr>
          <w:bCs/>
          <w:i/>
          <w:sz w:val="20"/>
          <w:szCs w:val="20"/>
        </w:rPr>
        <w:t>, Eating Behavior</w:t>
      </w:r>
      <w:r w:rsidR="00393C47" w:rsidRPr="00963E3C">
        <w:rPr>
          <w:bCs/>
          <w:i/>
          <w:sz w:val="20"/>
          <w:szCs w:val="20"/>
        </w:rPr>
        <w:t>, SSM-P</w:t>
      </w:r>
      <w:r w:rsidR="00000EAF" w:rsidRPr="00963E3C">
        <w:rPr>
          <w:bCs/>
          <w:i/>
          <w:sz w:val="20"/>
          <w:szCs w:val="20"/>
        </w:rPr>
        <w:t>opulation Health</w:t>
      </w:r>
      <w:r w:rsidR="00E14AAC" w:rsidRPr="00963E3C">
        <w:rPr>
          <w:bCs/>
          <w:i/>
          <w:sz w:val="20"/>
          <w:szCs w:val="20"/>
        </w:rPr>
        <w:t>, Nutrients</w:t>
      </w:r>
    </w:p>
    <w:p w14:paraId="7A5636E9" w14:textId="77777777" w:rsidR="008A5184" w:rsidRPr="00963E3C" w:rsidRDefault="008A5184" w:rsidP="009C14F1">
      <w:pPr>
        <w:tabs>
          <w:tab w:val="left" w:pos="1440"/>
        </w:tabs>
        <w:spacing w:after="120"/>
        <w:contextualSpacing/>
        <w:jc w:val="both"/>
        <w:rPr>
          <w:bCs/>
          <w:sz w:val="22"/>
          <w:szCs w:val="22"/>
        </w:rPr>
      </w:pPr>
    </w:p>
    <w:p w14:paraId="2424FE50" w14:textId="46B47B3E" w:rsidR="001610F5" w:rsidRPr="00963E3C" w:rsidRDefault="003B7393" w:rsidP="009C14F1">
      <w:pPr>
        <w:pBdr>
          <w:top w:val="single" w:sz="4" w:space="1" w:color="auto"/>
        </w:pBdr>
        <w:tabs>
          <w:tab w:val="left" w:pos="1440"/>
        </w:tabs>
        <w:spacing w:after="120"/>
        <w:contextualSpacing/>
        <w:jc w:val="both"/>
        <w:rPr>
          <w:b/>
          <w:bCs/>
          <w:sz w:val="22"/>
          <w:szCs w:val="22"/>
        </w:rPr>
      </w:pPr>
      <w:r w:rsidRPr="00963E3C">
        <w:rPr>
          <w:b/>
          <w:bCs/>
          <w:sz w:val="22"/>
          <w:szCs w:val="22"/>
        </w:rPr>
        <w:t>SER</w:t>
      </w:r>
      <w:r w:rsidR="001610F5" w:rsidRPr="00963E3C">
        <w:rPr>
          <w:b/>
          <w:bCs/>
          <w:sz w:val="22"/>
          <w:szCs w:val="22"/>
        </w:rPr>
        <w:t>VICE</w:t>
      </w:r>
    </w:p>
    <w:p w14:paraId="14E8CA87" w14:textId="77777777" w:rsidR="0074306B" w:rsidRPr="00963E3C" w:rsidRDefault="0074306B" w:rsidP="009C14F1">
      <w:pPr>
        <w:pBdr>
          <w:top w:val="single" w:sz="4" w:space="1" w:color="auto"/>
        </w:pBdr>
        <w:tabs>
          <w:tab w:val="left" w:pos="1440"/>
        </w:tabs>
        <w:spacing w:after="120"/>
        <w:contextualSpacing/>
        <w:jc w:val="both"/>
        <w:rPr>
          <w:bCs/>
          <w:i/>
          <w:sz w:val="22"/>
          <w:szCs w:val="22"/>
        </w:rPr>
      </w:pPr>
    </w:p>
    <w:p w14:paraId="2D1C75EA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sz w:val="22"/>
          <w:szCs w:val="22"/>
          <w:u w:val="single"/>
        </w:rPr>
      </w:pPr>
      <w:r w:rsidRPr="00963E3C">
        <w:rPr>
          <w:rStyle w:val="Heading2Char"/>
          <w:rFonts w:ascii="Times New Roman" w:hAnsi="Times New Roman" w:cs="Times New Roman"/>
          <w:sz w:val="22"/>
          <w:szCs w:val="22"/>
        </w:rPr>
        <w:t>Undergraduate Theses, Research Scholarships and other Research Supervision</w:t>
      </w:r>
      <w:r w:rsidRPr="00963E3C">
        <w:rPr>
          <w:sz w:val="22"/>
          <w:szCs w:val="22"/>
          <w:u w:val="single"/>
        </w:rPr>
        <w:t>:</w:t>
      </w:r>
    </w:p>
    <w:p w14:paraId="37E46448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b/>
          <w:sz w:val="20"/>
          <w:szCs w:val="20"/>
        </w:rPr>
      </w:pPr>
      <w:r w:rsidRPr="00963E3C">
        <w:rPr>
          <w:b/>
          <w:sz w:val="20"/>
          <w:szCs w:val="20"/>
        </w:rPr>
        <w:t>University of Wyoming, Criminal Justice and Sociology</w:t>
      </w:r>
    </w:p>
    <w:p w14:paraId="4FE7E291" w14:textId="46BEC5D3" w:rsidR="002022A7" w:rsidRPr="00963E3C" w:rsidRDefault="3C07BB72" w:rsidP="5E800555">
      <w:pPr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Aidan </w:t>
      </w:r>
      <w:proofErr w:type="spellStart"/>
      <w:r w:rsidRPr="00963E3C">
        <w:rPr>
          <w:sz w:val="20"/>
          <w:szCs w:val="20"/>
        </w:rPr>
        <w:t>Propst</w:t>
      </w:r>
      <w:proofErr w:type="spellEnd"/>
      <w:r w:rsidRPr="00963E3C">
        <w:rPr>
          <w:sz w:val="20"/>
          <w:szCs w:val="20"/>
        </w:rPr>
        <w:t>,</w:t>
      </w:r>
      <w:r w:rsidR="3062AB42">
        <w:rPr>
          <w:sz w:val="20"/>
          <w:szCs w:val="20"/>
        </w:rPr>
        <w:t xml:space="preserve"> Meeks Scholarship (2021-2022</w:t>
      </w:r>
      <w:r w:rsidRPr="00963E3C">
        <w:rPr>
          <w:sz w:val="20"/>
          <w:szCs w:val="20"/>
        </w:rPr>
        <w:t>)</w:t>
      </w:r>
    </w:p>
    <w:p w14:paraId="0DEBA84D" w14:textId="77777777" w:rsidR="002022A7" w:rsidRPr="00963E3C" w:rsidRDefault="3C07BB72" w:rsidP="5E800555">
      <w:pPr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Ronald R. Petersen, McNair Scholar (2021-2022)</w:t>
      </w:r>
    </w:p>
    <w:p w14:paraId="24A43A5C" w14:textId="77777777" w:rsidR="002022A7" w:rsidRPr="00963E3C" w:rsidRDefault="3C07BB72" w:rsidP="5E800555">
      <w:pPr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Madeline </w:t>
      </w:r>
      <w:proofErr w:type="spellStart"/>
      <w:r w:rsidRPr="00963E3C">
        <w:rPr>
          <w:sz w:val="20"/>
          <w:szCs w:val="20"/>
        </w:rPr>
        <w:t>Schwahn</w:t>
      </w:r>
      <w:proofErr w:type="spellEnd"/>
      <w:r w:rsidRPr="00963E3C">
        <w:rPr>
          <w:sz w:val="20"/>
          <w:szCs w:val="20"/>
        </w:rPr>
        <w:t xml:space="preserve">, Honors Thesis (2020-2021) </w:t>
      </w:r>
    </w:p>
    <w:p w14:paraId="4B5FB197" w14:textId="77777777" w:rsidR="002022A7" w:rsidRPr="00963E3C" w:rsidRDefault="3C07BB72" w:rsidP="5E800555">
      <w:pPr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Eliza Dickinson, Meeks Scholarship/Undergraduate Research Opportunity (2020-2021)</w:t>
      </w:r>
    </w:p>
    <w:p w14:paraId="312CC35A" w14:textId="77777777" w:rsidR="002022A7" w:rsidRPr="00963E3C" w:rsidRDefault="3C07BB72" w:rsidP="5E800555">
      <w:pPr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Carlos Gonzales, Honors Thesis/ McNair Scholar/ Meeks Scholarship (2019-2020)</w:t>
      </w:r>
      <w:r w:rsidR="002022A7" w:rsidRPr="00963E3C">
        <w:rPr>
          <w:sz w:val="20"/>
          <w:szCs w:val="20"/>
        </w:rPr>
        <w:tab/>
      </w:r>
    </w:p>
    <w:p w14:paraId="1D4F10D7" w14:textId="77777777" w:rsidR="002022A7" w:rsidRPr="00963E3C" w:rsidRDefault="3C07BB72" w:rsidP="5E800555">
      <w:pPr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Michaela Schulte, Meeks Scholarship (summer 2019)</w:t>
      </w:r>
    </w:p>
    <w:p w14:paraId="7D45C3F8" w14:textId="77777777" w:rsidR="002022A7" w:rsidRPr="00963E3C" w:rsidRDefault="002022A7" w:rsidP="002022A7">
      <w:pPr>
        <w:tabs>
          <w:tab w:val="left" w:pos="-720"/>
        </w:tabs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Santi Murillo, Undergraduate Research Opportunity (fall 2019)</w:t>
      </w:r>
    </w:p>
    <w:p w14:paraId="787C0650" w14:textId="77777777" w:rsidR="002022A7" w:rsidRPr="00963E3C" w:rsidRDefault="002022A7" w:rsidP="002022A7">
      <w:pPr>
        <w:tabs>
          <w:tab w:val="left" w:pos="-720"/>
        </w:tabs>
        <w:suppressAutoHyphens/>
        <w:ind w:left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Ana Marchese, Undergraduate Research Opportunity (2018-2019)</w:t>
      </w:r>
    </w:p>
    <w:p w14:paraId="490B29C4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b/>
          <w:sz w:val="20"/>
          <w:szCs w:val="20"/>
        </w:rPr>
      </w:pPr>
    </w:p>
    <w:p w14:paraId="4C4E2409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b/>
          <w:sz w:val="20"/>
          <w:szCs w:val="20"/>
        </w:rPr>
      </w:pPr>
      <w:r w:rsidRPr="00963E3C">
        <w:rPr>
          <w:b/>
          <w:sz w:val="20"/>
          <w:szCs w:val="20"/>
        </w:rPr>
        <w:t>University of Texas Rio Grande Valley, Anthropology and Sociology</w:t>
      </w:r>
    </w:p>
    <w:p w14:paraId="6CC95352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Alvaro Marquez, Undergraduate Research Opportunity (2017-2018)</w:t>
      </w:r>
    </w:p>
    <w:p w14:paraId="028E59C5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Paloma Flores, Undergraduate Research Opportunity (2017-2018)</w:t>
      </w:r>
    </w:p>
    <w:p w14:paraId="2A167A1D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Karina Gonzales, Undergraduate Research Opportunity (summer 2017)</w:t>
      </w:r>
    </w:p>
    <w:p w14:paraId="3B577012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Gladys Marroquin, Undergraduate Research Opportunity (summer 2017)</w:t>
      </w:r>
    </w:p>
    <w:p w14:paraId="24734299" w14:textId="77777777" w:rsidR="002022A7" w:rsidRPr="00963E3C" w:rsidRDefault="002022A7" w:rsidP="002022A7">
      <w:pPr>
        <w:tabs>
          <w:tab w:val="left" w:pos="-720"/>
        </w:tabs>
        <w:suppressAutoHyphens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Andy Torres, Undergraduate Research Opportunity (summer 2017)</w:t>
      </w:r>
    </w:p>
    <w:p w14:paraId="74CEBC2C" w14:textId="77777777" w:rsidR="002022A7" w:rsidRPr="00963E3C" w:rsidRDefault="002022A7" w:rsidP="002022A7">
      <w:pPr>
        <w:pStyle w:val="Heading6"/>
        <w:spacing w:after="0"/>
        <w:contextualSpacing/>
        <w:rPr>
          <w:b w:val="0"/>
          <w:u w:val="single"/>
        </w:rPr>
      </w:pPr>
      <w:r w:rsidRPr="00963E3C">
        <w:rPr>
          <w:b w:val="0"/>
          <w:u w:val="single"/>
        </w:rPr>
        <w:t>Graduate Theses and other Supervision:</w:t>
      </w:r>
    </w:p>
    <w:p w14:paraId="3A15E6F6" w14:textId="77777777" w:rsidR="002022A7" w:rsidRPr="00963E3C" w:rsidRDefault="002022A7" w:rsidP="002022A7">
      <w:pPr>
        <w:contextualSpacing/>
        <w:rPr>
          <w:b/>
          <w:sz w:val="20"/>
          <w:szCs w:val="20"/>
        </w:rPr>
      </w:pPr>
      <w:r w:rsidRPr="00963E3C">
        <w:rPr>
          <w:b/>
          <w:sz w:val="20"/>
          <w:szCs w:val="20"/>
        </w:rPr>
        <w:t>University of Wyoming</w:t>
      </w:r>
    </w:p>
    <w:p w14:paraId="6FDD7428" w14:textId="61B54041" w:rsidR="57FBC11A" w:rsidRDefault="57FBC11A" w:rsidP="2B443B5E">
      <w:pPr>
        <w:ind w:firstLine="720"/>
        <w:rPr>
          <w:sz w:val="20"/>
          <w:szCs w:val="20"/>
        </w:rPr>
      </w:pPr>
      <w:r w:rsidRPr="2B443B5E">
        <w:rPr>
          <w:sz w:val="20"/>
          <w:szCs w:val="20"/>
        </w:rPr>
        <w:t>Bremen Whitlock, Family and Consumer Sciences, Master’s thesis committee, outside member (2021-2022)</w:t>
      </w:r>
    </w:p>
    <w:p w14:paraId="754A3252" w14:textId="5EFC74FB" w:rsidR="002022A7" w:rsidRPr="00963E3C" w:rsidRDefault="002022A7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Brooke Darden, Communications, Master’s thesis committee, </w:t>
      </w:r>
      <w:r w:rsidR="003F7807" w:rsidRPr="00963E3C">
        <w:rPr>
          <w:sz w:val="20"/>
          <w:szCs w:val="20"/>
        </w:rPr>
        <w:t xml:space="preserve">outside </w:t>
      </w:r>
      <w:r w:rsidRPr="00963E3C">
        <w:rPr>
          <w:sz w:val="20"/>
          <w:szCs w:val="20"/>
        </w:rPr>
        <w:t>member (2021-2022)</w:t>
      </w:r>
    </w:p>
    <w:p w14:paraId="6272A7E3" w14:textId="07D31352" w:rsidR="76701AA8" w:rsidRDefault="76701AA8" w:rsidP="2B443B5E">
      <w:pPr>
        <w:ind w:firstLine="720"/>
        <w:rPr>
          <w:sz w:val="20"/>
          <w:szCs w:val="20"/>
        </w:rPr>
      </w:pPr>
      <w:r w:rsidRPr="2B443B5E">
        <w:rPr>
          <w:sz w:val="20"/>
          <w:szCs w:val="20"/>
        </w:rPr>
        <w:lastRenderedPageBreak/>
        <w:t>Kathleen Fahey, graduate assistant (2021-2022)</w:t>
      </w:r>
    </w:p>
    <w:p w14:paraId="3A797484" w14:textId="7D31F390" w:rsidR="002022A7" w:rsidRPr="00963E3C" w:rsidRDefault="002022A7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Cullen Blair, Statistics, Master’s thesis committee, </w:t>
      </w:r>
      <w:r w:rsidR="003F7807" w:rsidRPr="00963E3C">
        <w:rPr>
          <w:sz w:val="20"/>
          <w:szCs w:val="20"/>
        </w:rPr>
        <w:t xml:space="preserve">outside </w:t>
      </w:r>
      <w:r w:rsidRPr="00963E3C">
        <w:rPr>
          <w:sz w:val="20"/>
          <w:szCs w:val="20"/>
        </w:rPr>
        <w:t>member (2020-2021)</w:t>
      </w:r>
    </w:p>
    <w:p w14:paraId="6077C830" w14:textId="561D34E3" w:rsidR="002022A7" w:rsidRPr="00963E3C" w:rsidRDefault="002022A7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Jennifer M </w:t>
      </w:r>
      <w:proofErr w:type="spellStart"/>
      <w:r w:rsidRPr="00963E3C">
        <w:rPr>
          <w:sz w:val="20"/>
          <w:szCs w:val="20"/>
        </w:rPr>
        <w:t>Barella</w:t>
      </w:r>
      <w:proofErr w:type="spellEnd"/>
      <w:r w:rsidRPr="00963E3C">
        <w:rPr>
          <w:sz w:val="20"/>
          <w:szCs w:val="20"/>
        </w:rPr>
        <w:t>, Communications, Master’s thesis committee,</w:t>
      </w:r>
      <w:r w:rsidR="003F7807" w:rsidRPr="00963E3C">
        <w:rPr>
          <w:sz w:val="20"/>
          <w:szCs w:val="20"/>
        </w:rPr>
        <w:t xml:space="preserve"> outside</w:t>
      </w:r>
      <w:r w:rsidRPr="00963E3C">
        <w:rPr>
          <w:sz w:val="20"/>
          <w:szCs w:val="20"/>
        </w:rPr>
        <w:t xml:space="preserve"> member (2020-2022)</w:t>
      </w:r>
    </w:p>
    <w:p w14:paraId="6E47CA47" w14:textId="77777777" w:rsidR="002022A7" w:rsidRPr="00963E3C" w:rsidRDefault="002022A7" w:rsidP="002022A7">
      <w:pPr>
        <w:ind w:firstLine="720"/>
        <w:contextualSpacing/>
        <w:rPr>
          <w:sz w:val="20"/>
          <w:szCs w:val="20"/>
        </w:rPr>
      </w:pPr>
      <w:proofErr w:type="spellStart"/>
      <w:r w:rsidRPr="00963E3C">
        <w:rPr>
          <w:sz w:val="20"/>
          <w:szCs w:val="20"/>
        </w:rPr>
        <w:t>Tomi</w:t>
      </w:r>
      <w:proofErr w:type="spellEnd"/>
      <w:r w:rsidRPr="00963E3C">
        <w:rPr>
          <w:sz w:val="20"/>
          <w:szCs w:val="20"/>
        </w:rPr>
        <w:t xml:space="preserve"> Castello, graduate assistant (2020-2021)</w:t>
      </w:r>
    </w:p>
    <w:p w14:paraId="5327F4C3" w14:textId="77777777" w:rsidR="002022A7" w:rsidRPr="00963E3C" w:rsidRDefault="002022A7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Ada </w:t>
      </w:r>
      <w:proofErr w:type="spellStart"/>
      <w:r w:rsidRPr="00963E3C">
        <w:rPr>
          <w:sz w:val="20"/>
          <w:szCs w:val="20"/>
        </w:rPr>
        <w:t>Mushati</w:t>
      </w:r>
      <w:proofErr w:type="spellEnd"/>
      <w:r w:rsidRPr="00963E3C">
        <w:rPr>
          <w:sz w:val="20"/>
          <w:szCs w:val="20"/>
        </w:rPr>
        <w:t>, graduate assistant (summer 2020)</w:t>
      </w:r>
    </w:p>
    <w:p w14:paraId="3EE5B721" w14:textId="77777777" w:rsidR="002022A7" w:rsidRPr="00963E3C" w:rsidRDefault="002022A7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Clarissa Nord, graduate assistant (2018-2020)</w:t>
      </w:r>
    </w:p>
    <w:p w14:paraId="4603E566" w14:textId="77777777" w:rsidR="002022A7" w:rsidRPr="00963E3C" w:rsidRDefault="002022A7" w:rsidP="009C14F1">
      <w:pPr>
        <w:pStyle w:val="Heading2"/>
        <w:contextualSpacing/>
        <w:rPr>
          <w:rFonts w:ascii="Times New Roman" w:hAnsi="Times New Roman" w:cs="Times New Roman"/>
          <w:sz w:val="22"/>
          <w:szCs w:val="22"/>
        </w:rPr>
      </w:pPr>
    </w:p>
    <w:p w14:paraId="519778E6" w14:textId="4098EE89" w:rsidR="00464B01" w:rsidRPr="00963E3C" w:rsidRDefault="00464B01" w:rsidP="009C14F1">
      <w:pPr>
        <w:pStyle w:val="Heading2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Departmental Service:</w:t>
      </w:r>
    </w:p>
    <w:p w14:paraId="3B060245" w14:textId="77777777" w:rsidR="00464B01" w:rsidRPr="00963E3C" w:rsidRDefault="00464B01" w:rsidP="009C14F1">
      <w:pPr>
        <w:pStyle w:val="BodyTextIndent"/>
        <w:ind w:left="0" w:firstLine="0"/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Criminal Justice and Sociology, University of Wyoming</w:t>
      </w:r>
    </w:p>
    <w:p w14:paraId="358BE5AE" w14:textId="22908142" w:rsidR="00917CAD" w:rsidRPr="00963E3C" w:rsidRDefault="00917CAD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Faculty Research </w:t>
      </w:r>
      <w:r w:rsidR="00A74288" w:rsidRPr="00963E3C">
        <w:rPr>
          <w:bCs/>
          <w:sz w:val="20"/>
          <w:szCs w:val="20"/>
        </w:rPr>
        <w:t>Group (</w:t>
      </w:r>
      <w:r w:rsidR="00A74288" w:rsidRPr="00963E3C">
        <w:rPr>
          <w:bCs/>
          <w:i/>
          <w:sz w:val="20"/>
          <w:szCs w:val="20"/>
        </w:rPr>
        <w:t>chair</w:t>
      </w:r>
      <w:r w:rsidRPr="00963E3C">
        <w:rPr>
          <w:bCs/>
          <w:i/>
          <w:sz w:val="20"/>
          <w:szCs w:val="20"/>
        </w:rPr>
        <w:t xml:space="preserve">, </w:t>
      </w:r>
      <w:r w:rsidRPr="00963E3C">
        <w:rPr>
          <w:bCs/>
          <w:sz w:val="20"/>
          <w:szCs w:val="20"/>
        </w:rPr>
        <w:t>2019-present)</w:t>
      </w:r>
    </w:p>
    <w:p w14:paraId="226AA803" w14:textId="196916C1" w:rsidR="00E14AAC" w:rsidRPr="00963E3C" w:rsidRDefault="00E14AAC" w:rsidP="00E14AAC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Undergraduate Curriculum Committee (</w:t>
      </w:r>
      <w:r w:rsidRPr="00963E3C">
        <w:rPr>
          <w:bCs/>
          <w:i/>
          <w:sz w:val="20"/>
          <w:szCs w:val="20"/>
        </w:rPr>
        <w:t>member</w:t>
      </w:r>
      <w:r w:rsidRPr="00963E3C">
        <w:rPr>
          <w:bCs/>
          <w:sz w:val="20"/>
          <w:szCs w:val="20"/>
        </w:rPr>
        <w:t>, 2018-present)</w:t>
      </w:r>
    </w:p>
    <w:p w14:paraId="6F9ABB8F" w14:textId="59C5522A" w:rsidR="00E14AAC" w:rsidRPr="00963E3C" w:rsidRDefault="00E14AAC" w:rsidP="00E14AAC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Scholarship Committee (</w:t>
      </w:r>
      <w:r w:rsidRPr="00963E3C">
        <w:rPr>
          <w:bCs/>
          <w:i/>
          <w:sz w:val="20"/>
          <w:szCs w:val="20"/>
        </w:rPr>
        <w:t>member</w:t>
      </w:r>
      <w:r w:rsidRPr="00963E3C">
        <w:rPr>
          <w:bCs/>
          <w:sz w:val="20"/>
          <w:szCs w:val="20"/>
        </w:rPr>
        <w:t>, 2018-present)</w:t>
      </w:r>
    </w:p>
    <w:p w14:paraId="3DE5966C" w14:textId="19D52EA1" w:rsidR="00714572" w:rsidRPr="00963E3C" w:rsidRDefault="00714572" w:rsidP="00E14AAC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Visiting Assistant Search Committee (</w:t>
      </w:r>
      <w:r w:rsidRPr="00963E3C">
        <w:rPr>
          <w:bCs/>
          <w:i/>
          <w:sz w:val="20"/>
          <w:szCs w:val="20"/>
        </w:rPr>
        <w:t xml:space="preserve">member, </w:t>
      </w:r>
      <w:r w:rsidRPr="00963E3C">
        <w:rPr>
          <w:bCs/>
          <w:sz w:val="20"/>
          <w:szCs w:val="20"/>
        </w:rPr>
        <w:t>2019-2020)</w:t>
      </w:r>
    </w:p>
    <w:p w14:paraId="7091EE6D" w14:textId="1CD8A2AD" w:rsidR="00464B01" w:rsidRPr="00963E3C" w:rsidRDefault="0002065E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 xml:space="preserve">Tenure Track </w:t>
      </w:r>
      <w:r w:rsidR="00464B01" w:rsidRPr="00963E3C">
        <w:rPr>
          <w:bCs/>
          <w:sz w:val="20"/>
          <w:szCs w:val="20"/>
        </w:rPr>
        <w:t>Search Committee (</w:t>
      </w:r>
      <w:r w:rsidR="00464B01" w:rsidRPr="00963E3C">
        <w:rPr>
          <w:bCs/>
          <w:i/>
          <w:sz w:val="20"/>
          <w:szCs w:val="20"/>
        </w:rPr>
        <w:t xml:space="preserve">member, </w:t>
      </w:r>
      <w:r w:rsidR="00464B01" w:rsidRPr="00963E3C">
        <w:rPr>
          <w:bCs/>
          <w:sz w:val="20"/>
          <w:szCs w:val="20"/>
        </w:rPr>
        <w:t>2019-2020)</w:t>
      </w:r>
    </w:p>
    <w:p w14:paraId="2974B1E0" w14:textId="7B3CE6D7" w:rsidR="00464B01" w:rsidRPr="00963E3C" w:rsidRDefault="00464B01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Graduate Curriculum Committee (</w:t>
      </w:r>
      <w:r w:rsidRPr="00963E3C">
        <w:rPr>
          <w:bCs/>
          <w:i/>
          <w:sz w:val="20"/>
          <w:szCs w:val="20"/>
        </w:rPr>
        <w:t>member,</w:t>
      </w:r>
      <w:r w:rsidR="00E14AAC" w:rsidRPr="00963E3C">
        <w:rPr>
          <w:bCs/>
          <w:sz w:val="20"/>
          <w:szCs w:val="20"/>
        </w:rPr>
        <w:t xml:space="preserve"> 2018-2020</w:t>
      </w:r>
      <w:r w:rsidRPr="00963E3C">
        <w:rPr>
          <w:bCs/>
          <w:sz w:val="20"/>
          <w:szCs w:val="20"/>
        </w:rPr>
        <w:t>)</w:t>
      </w:r>
    </w:p>
    <w:p w14:paraId="20C9AB89" w14:textId="77777777" w:rsidR="00464B01" w:rsidRPr="00963E3C" w:rsidRDefault="00464B01" w:rsidP="009C14F1">
      <w:pPr>
        <w:pStyle w:val="BodyTextIndent"/>
        <w:ind w:firstLine="0"/>
        <w:contextualSpacing/>
        <w:rPr>
          <w:bCs/>
          <w:sz w:val="20"/>
          <w:szCs w:val="20"/>
        </w:rPr>
      </w:pPr>
    </w:p>
    <w:p w14:paraId="73C66256" w14:textId="77777777" w:rsidR="00464B01" w:rsidRPr="00963E3C" w:rsidRDefault="00464B01" w:rsidP="009C14F1">
      <w:pPr>
        <w:pStyle w:val="BodyTextIndent"/>
        <w:ind w:left="0" w:firstLine="0"/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Anthropology and Sociology, University of Texas Rio Grande Valley</w:t>
      </w:r>
    </w:p>
    <w:p w14:paraId="1CB76698" w14:textId="2696C10A" w:rsidR="00464B01" w:rsidRPr="00963E3C" w:rsidRDefault="00464B01" w:rsidP="009C14F1">
      <w:pPr>
        <w:pStyle w:val="BodyTextIndent"/>
        <w:ind w:left="720" w:firstLine="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Faculty Writing and</w:t>
      </w:r>
      <w:r w:rsidR="00917CAD" w:rsidRPr="00963E3C">
        <w:rPr>
          <w:bCs/>
          <w:sz w:val="20"/>
          <w:szCs w:val="20"/>
        </w:rPr>
        <w:t xml:space="preserve"> Research</w:t>
      </w:r>
      <w:r w:rsidRPr="00963E3C">
        <w:rPr>
          <w:bCs/>
          <w:sz w:val="20"/>
          <w:szCs w:val="20"/>
        </w:rPr>
        <w:t xml:space="preserve"> Development Committee (</w:t>
      </w:r>
      <w:r w:rsidRPr="00963E3C">
        <w:rPr>
          <w:bCs/>
          <w:i/>
          <w:sz w:val="20"/>
          <w:szCs w:val="20"/>
        </w:rPr>
        <w:t>chair</w:t>
      </w:r>
      <w:r w:rsidRPr="00963E3C">
        <w:rPr>
          <w:bCs/>
          <w:sz w:val="20"/>
          <w:szCs w:val="20"/>
        </w:rPr>
        <w:t>, 2017-2018)</w:t>
      </w:r>
    </w:p>
    <w:p w14:paraId="42E797AE" w14:textId="77777777" w:rsidR="00464B01" w:rsidRPr="00963E3C" w:rsidRDefault="00464B01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Lecture I Search Committee (</w:t>
      </w:r>
      <w:r w:rsidRPr="00963E3C">
        <w:rPr>
          <w:bCs/>
          <w:i/>
          <w:sz w:val="20"/>
          <w:szCs w:val="20"/>
        </w:rPr>
        <w:t>member</w:t>
      </w:r>
      <w:r w:rsidRPr="00963E3C">
        <w:rPr>
          <w:bCs/>
          <w:sz w:val="20"/>
          <w:szCs w:val="20"/>
        </w:rPr>
        <w:t>, 2017-2018)</w:t>
      </w:r>
    </w:p>
    <w:p w14:paraId="49B2CC78" w14:textId="77777777" w:rsidR="00464B01" w:rsidRPr="00963E3C" w:rsidRDefault="00464B01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Graduate Curriculum Committee (</w:t>
      </w:r>
      <w:r w:rsidRPr="00963E3C">
        <w:rPr>
          <w:bCs/>
          <w:i/>
          <w:sz w:val="20"/>
          <w:szCs w:val="20"/>
        </w:rPr>
        <w:t>member</w:t>
      </w:r>
      <w:r w:rsidRPr="00963E3C">
        <w:rPr>
          <w:bCs/>
          <w:sz w:val="20"/>
          <w:szCs w:val="20"/>
        </w:rPr>
        <w:t>, 2016-2018)</w:t>
      </w:r>
    </w:p>
    <w:p w14:paraId="6B5B04C3" w14:textId="77777777" w:rsidR="00464B01" w:rsidRPr="00963E3C" w:rsidRDefault="00464B01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Joint MD-PhD Program Committee (</w:t>
      </w:r>
      <w:r w:rsidRPr="00963E3C">
        <w:rPr>
          <w:bCs/>
          <w:i/>
          <w:sz w:val="20"/>
          <w:szCs w:val="20"/>
        </w:rPr>
        <w:t>member,</w:t>
      </w:r>
      <w:r w:rsidRPr="00963E3C">
        <w:rPr>
          <w:bCs/>
          <w:sz w:val="20"/>
          <w:szCs w:val="20"/>
        </w:rPr>
        <w:t xml:space="preserve"> 2016-2017)</w:t>
      </w:r>
    </w:p>
    <w:p w14:paraId="1DD29FA2" w14:textId="0305CC14" w:rsidR="00464B01" w:rsidRPr="00963E3C" w:rsidRDefault="00464B01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Tenure Track Search Committee (</w:t>
      </w:r>
      <w:r w:rsidRPr="00963E3C">
        <w:rPr>
          <w:bCs/>
          <w:i/>
          <w:sz w:val="20"/>
          <w:szCs w:val="20"/>
        </w:rPr>
        <w:t>member,</w:t>
      </w:r>
      <w:r w:rsidRPr="00963E3C">
        <w:rPr>
          <w:bCs/>
          <w:sz w:val="20"/>
          <w:szCs w:val="20"/>
        </w:rPr>
        <w:t xml:space="preserve"> 2016-2017)</w:t>
      </w:r>
    </w:p>
    <w:p w14:paraId="1072C634" w14:textId="77777777" w:rsidR="0074306B" w:rsidRPr="00963E3C" w:rsidRDefault="0074306B" w:rsidP="009C14F1">
      <w:pPr>
        <w:pStyle w:val="BodyTextIndent"/>
        <w:ind w:hanging="720"/>
        <w:contextualSpacing/>
        <w:rPr>
          <w:bCs/>
          <w:sz w:val="20"/>
          <w:szCs w:val="20"/>
        </w:rPr>
      </w:pPr>
    </w:p>
    <w:p w14:paraId="3442C7D1" w14:textId="4C0A05A9" w:rsidR="00464B01" w:rsidRPr="00963E3C" w:rsidRDefault="00464B01" w:rsidP="009C14F1">
      <w:pPr>
        <w:pStyle w:val="Heading2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63E3C">
        <w:rPr>
          <w:rFonts w:ascii="Times New Roman" w:hAnsi="Times New Roman" w:cs="Times New Roman"/>
          <w:sz w:val="22"/>
          <w:szCs w:val="22"/>
        </w:rPr>
        <w:t>College Service:</w:t>
      </w:r>
    </w:p>
    <w:p w14:paraId="7A08DF0E" w14:textId="71C5A2A1" w:rsidR="001D5A0F" w:rsidRPr="00963E3C" w:rsidRDefault="001D5A0F" w:rsidP="009C14F1">
      <w:pPr>
        <w:contextualSpacing/>
        <w:rPr>
          <w:b/>
          <w:sz w:val="20"/>
          <w:szCs w:val="20"/>
        </w:rPr>
      </w:pPr>
      <w:r w:rsidRPr="00963E3C">
        <w:rPr>
          <w:b/>
          <w:sz w:val="20"/>
          <w:szCs w:val="20"/>
        </w:rPr>
        <w:t>College of Arts and Sciences, University of Wyoming</w:t>
      </w:r>
    </w:p>
    <w:p w14:paraId="00F87F16" w14:textId="73369A76" w:rsidR="00464B01" w:rsidRPr="00963E3C" w:rsidRDefault="00464B01" w:rsidP="009C14F1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A&amp;S Grade Appeal</w:t>
      </w:r>
      <w:r w:rsidR="001D5A0F" w:rsidRPr="00963E3C">
        <w:rPr>
          <w:sz w:val="20"/>
          <w:szCs w:val="20"/>
        </w:rPr>
        <w:t xml:space="preserve"> Committee</w:t>
      </w:r>
      <w:r w:rsidRPr="00963E3C">
        <w:rPr>
          <w:sz w:val="20"/>
          <w:szCs w:val="20"/>
        </w:rPr>
        <w:t xml:space="preserve"> (</w:t>
      </w:r>
      <w:r w:rsidRPr="00963E3C">
        <w:rPr>
          <w:i/>
          <w:sz w:val="20"/>
          <w:szCs w:val="20"/>
        </w:rPr>
        <w:t>member</w:t>
      </w:r>
      <w:r w:rsidRPr="00963E3C">
        <w:rPr>
          <w:sz w:val="20"/>
          <w:szCs w:val="20"/>
        </w:rPr>
        <w:t>, 2019)</w:t>
      </w:r>
    </w:p>
    <w:p w14:paraId="0E0998BD" w14:textId="7CA8F4FE" w:rsidR="00464B01" w:rsidRPr="00963E3C" w:rsidRDefault="00464B01" w:rsidP="009C14F1">
      <w:pPr>
        <w:pStyle w:val="BodyTextIndent"/>
        <w:ind w:hanging="720"/>
        <w:contextualSpacing/>
        <w:rPr>
          <w:bCs/>
          <w:sz w:val="20"/>
          <w:szCs w:val="20"/>
        </w:rPr>
      </w:pPr>
      <w:r w:rsidRPr="00963E3C">
        <w:rPr>
          <w:bCs/>
          <w:sz w:val="20"/>
          <w:szCs w:val="20"/>
        </w:rPr>
        <w:t>Queer Studies Advisory Committee (</w:t>
      </w:r>
      <w:r w:rsidRPr="00963E3C">
        <w:rPr>
          <w:bCs/>
          <w:i/>
          <w:sz w:val="20"/>
          <w:szCs w:val="20"/>
        </w:rPr>
        <w:t xml:space="preserve">member, </w:t>
      </w:r>
      <w:r w:rsidRPr="00963E3C">
        <w:rPr>
          <w:bCs/>
          <w:sz w:val="20"/>
          <w:szCs w:val="20"/>
        </w:rPr>
        <w:t>2019-present)</w:t>
      </w:r>
    </w:p>
    <w:p w14:paraId="0DC7F901" w14:textId="77777777" w:rsidR="00E14AAC" w:rsidRPr="00963E3C" w:rsidRDefault="00E14AAC" w:rsidP="00E14AAC">
      <w:pPr>
        <w:pStyle w:val="BodyTextIndent"/>
        <w:contextualSpacing/>
        <w:rPr>
          <w:bCs/>
          <w:sz w:val="20"/>
          <w:szCs w:val="20"/>
        </w:rPr>
      </w:pPr>
    </w:p>
    <w:p w14:paraId="78CBB213" w14:textId="198631DC" w:rsidR="00E14AAC" w:rsidRPr="00963E3C" w:rsidRDefault="00E14AAC" w:rsidP="00E14AAC">
      <w:pPr>
        <w:pStyle w:val="BodyTextIndent"/>
        <w:contextualSpacing/>
        <w:rPr>
          <w:bCs/>
          <w:sz w:val="22"/>
          <w:szCs w:val="22"/>
          <w:u w:val="single"/>
        </w:rPr>
      </w:pPr>
      <w:r w:rsidRPr="00963E3C">
        <w:rPr>
          <w:bCs/>
          <w:sz w:val="22"/>
          <w:szCs w:val="22"/>
          <w:u w:val="single"/>
        </w:rPr>
        <w:t>University Service:</w:t>
      </w:r>
    </w:p>
    <w:p w14:paraId="4C338450" w14:textId="2BCB5B95" w:rsidR="00A74288" w:rsidRPr="00963E3C" w:rsidRDefault="00A74288" w:rsidP="00E14AAC">
      <w:pPr>
        <w:pStyle w:val="BodyTextIndent"/>
        <w:contextualSpacing/>
        <w:rPr>
          <w:b/>
          <w:bCs/>
          <w:sz w:val="20"/>
          <w:szCs w:val="20"/>
        </w:rPr>
      </w:pPr>
      <w:r w:rsidRPr="00963E3C">
        <w:rPr>
          <w:b/>
          <w:bCs/>
          <w:sz w:val="20"/>
          <w:szCs w:val="20"/>
        </w:rPr>
        <w:t>University of Wyoming</w:t>
      </w:r>
    </w:p>
    <w:p w14:paraId="2CAE6194" w14:textId="77777777" w:rsidR="00E14AAC" w:rsidRPr="00963E3C" w:rsidRDefault="00E14AAC" w:rsidP="00E14AAC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USP Committee (</w:t>
      </w:r>
      <w:r w:rsidRPr="00963E3C">
        <w:rPr>
          <w:i/>
          <w:sz w:val="20"/>
          <w:szCs w:val="20"/>
        </w:rPr>
        <w:t>member</w:t>
      </w:r>
      <w:r w:rsidRPr="00963E3C">
        <w:rPr>
          <w:sz w:val="20"/>
          <w:szCs w:val="20"/>
        </w:rPr>
        <w:t>, 2021-present)</w:t>
      </w:r>
    </w:p>
    <w:p w14:paraId="4766A716" w14:textId="0BAD909D" w:rsidR="00E14AAC" w:rsidRPr="00963E3C" w:rsidRDefault="00E14AAC" w:rsidP="00E14AAC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</w:r>
      <w:r w:rsidR="00A74288" w:rsidRPr="00963E3C">
        <w:rPr>
          <w:sz w:val="20"/>
          <w:szCs w:val="20"/>
        </w:rPr>
        <w:t>~</w:t>
      </w:r>
      <w:r w:rsidRPr="00963E3C">
        <w:rPr>
          <w:sz w:val="20"/>
          <w:szCs w:val="20"/>
        </w:rPr>
        <w:t xml:space="preserve">First Year Seminar </w:t>
      </w:r>
      <w:r w:rsidR="002252DB" w:rsidRPr="00963E3C">
        <w:rPr>
          <w:sz w:val="20"/>
          <w:szCs w:val="20"/>
        </w:rPr>
        <w:t>s</w:t>
      </w:r>
      <w:r w:rsidRPr="00963E3C">
        <w:rPr>
          <w:sz w:val="20"/>
          <w:szCs w:val="20"/>
        </w:rPr>
        <w:t>ub-committee (</w:t>
      </w:r>
      <w:r w:rsidRPr="00963E3C">
        <w:rPr>
          <w:i/>
          <w:sz w:val="20"/>
          <w:szCs w:val="20"/>
        </w:rPr>
        <w:t>member</w:t>
      </w:r>
      <w:r w:rsidRPr="00963E3C">
        <w:rPr>
          <w:sz w:val="20"/>
          <w:szCs w:val="20"/>
        </w:rPr>
        <w:t>, 2021-</w:t>
      </w:r>
      <w:r w:rsidR="66C06176" w:rsidRPr="00963E3C">
        <w:rPr>
          <w:sz w:val="20"/>
          <w:szCs w:val="20"/>
        </w:rPr>
        <w:t>2022</w:t>
      </w:r>
      <w:r w:rsidRPr="00963E3C">
        <w:rPr>
          <w:sz w:val="20"/>
          <w:szCs w:val="20"/>
        </w:rPr>
        <w:t>)</w:t>
      </w:r>
    </w:p>
    <w:p w14:paraId="5DFB81E8" w14:textId="739FC4FB" w:rsidR="00A7669F" w:rsidRPr="00963E3C" w:rsidRDefault="00E14AAC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 xml:space="preserve">COVID-19 </w:t>
      </w:r>
      <w:r w:rsidR="002E71BC" w:rsidRPr="00963E3C">
        <w:rPr>
          <w:sz w:val="20"/>
          <w:szCs w:val="20"/>
        </w:rPr>
        <w:t>V</w:t>
      </w:r>
      <w:r w:rsidR="002252DB" w:rsidRPr="00963E3C">
        <w:rPr>
          <w:sz w:val="20"/>
          <w:szCs w:val="20"/>
        </w:rPr>
        <w:t xml:space="preserve">accine </w:t>
      </w:r>
      <w:r w:rsidR="002E71BC" w:rsidRPr="00963E3C">
        <w:rPr>
          <w:sz w:val="20"/>
          <w:szCs w:val="20"/>
        </w:rPr>
        <w:t>Ac</w:t>
      </w:r>
      <w:r w:rsidRPr="00963E3C">
        <w:rPr>
          <w:sz w:val="20"/>
          <w:szCs w:val="20"/>
        </w:rPr>
        <w:t>cess</w:t>
      </w:r>
      <w:r w:rsidR="002E71BC" w:rsidRPr="00963E3C">
        <w:rPr>
          <w:sz w:val="20"/>
          <w:szCs w:val="20"/>
        </w:rPr>
        <w:t xml:space="preserve"> W</w:t>
      </w:r>
      <w:r w:rsidR="002252DB" w:rsidRPr="00963E3C">
        <w:rPr>
          <w:sz w:val="20"/>
          <w:szCs w:val="20"/>
        </w:rPr>
        <w:t>orking</w:t>
      </w:r>
      <w:r w:rsidRPr="00963E3C">
        <w:rPr>
          <w:sz w:val="20"/>
          <w:szCs w:val="20"/>
        </w:rPr>
        <w:t xml:space="preserve"> </w:t>
      </w:r>
      <w:r w:rsidR="002E71BC" w:rsidRPr="00963E3C">
        <w:rPr>
          <w:sz w:val="20"/>
          <w:szCs w:val="20"/>
        </w:rPr>
        <w:t>G</w:t>
      </w:r>
      <w:r w:rsidRPr="00963E3C">
        <w:rPr>
          <w:sz w:val="20"/>
          <w:szCs w:val="20"/>
        </w:rPr>
        <w:t>roup (</w:t>
      </w:r>
      <w:r w:rsidRPr="00963E3C">
        <w:rPr>
          <w:i/>
          <w:sz w:val="20"/>
          <w:szCs w:val="20"/>
        </w:rPr>
        <w:t>member</w:t>
      </w:r>
      <w:r w:rsidRPr="00963E3C">
        <w:rPr>
          <w:sz w:val="20"/>
          <w:szCs w:val="20"/>
        </w:rPr>
        <w:t>, 2021-present)</w:t>
      </w:r>
    </w:p>
    <w:p w14:paraId="5354D14F" w14:textId="1F46D6D8" w:rsidR="00A74288" w:rsidRPr="00963E3C" w:rsidRDefault="00A74288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~Student vaccine incentive sub-committee (member, 2021-present)</w:t>
      </w:r>
    </w:p>
    <w:p w14:paraId="38CADFEA" w14:textId="1ECC4E52" w:rsidR="00A74288" w:rsidRPr="00963E3C" w:rsidRDefault="00A74288" w:rsidP="002022A7">
      <w:pPr>
        <w:ind w:firstLine="720"/>
        <w:contextualSpacing/>
        <w:rPr>
          <w:sz w:val="20"/>
          <w:szCs w:val="20"/>
        </w:rPr>
      </w:pPr>
      <w:r w:rsidRPr="00963E3C">
        <w:rPr>
          <w:sz w:val="20"/>
          <w:szCs w:val="20"/>
        </w:rPr>
        <w:t>Registered Student Organization (RSO</w:t>
      </w:r>
      <w:proofErr w:type="gramStart"/>
      <w:r w:rsidRPr="00963E3C">
        <w:rPr>
          <w:sz w:val="20"/>
          <w:szCs w:val="20"/>
        </w:rPr>
        <w:t>)-</w:t>
      </w:r>
      <w:proofErr w:type="gramEnd"/>
      <w:r w:rsidRPr="00963E3C">
        <w:rPr>
          <w:sz w:val="20"/>
          <w:szCs w:val="20"/>
        </w:rPr>
        <w:t xml:space="preserve"> Ultimate Frisbee (</w:t>
      </w:r>
      <w:r w:rsidRPr="00963E3C">
        <w:rPr>
          <w:i/>
          <w:sz w:val="20"/>
          <w:szCs w:val="20"/>
        </w:rPr>
        <w:t>faculty mentor</w:t>
      </w:r>
      <w:r w:rsidRPr="00963E3C">
        <w:rPr>
          <w:sz w:val="20"/>
          <w:szCs w:val="20"/>
        </w:rPr>
        <w:t>, 2018-present)</w:t>
      </w:r>
    </w:p>
    <w:p w14:paraId="70C091A5" w14:textId="7BE819FE" w:rsidR="00E14AAC" w:rsidRPr="00963E3C" w:rsidRDefault="00F65AF1" w:rsidP="0042479D">
      <w:pPr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</w:r>
    </w:p>
    <w:p w14:paraId="123A3058" w14:textId="45508F62" w:rsidR="00E14AAC" w:rsidRPr="00963E3C" w:rsidRDefault="00E14AAC" w:rsidP="0042479D">
      <w:pPr>
        <w:contextualSpacing/>
        <w:rPr>
          <w:sz w:val="22"/>
          <w:szCs w:val="22"/>
          <w:u w:val="single"/>
        </w:rPr>
      </w:pPr>
      <w:r w:rsidRPr="00963E3C">
        <w:rPr>
          <w:sz w:val="22"/>
          <w:szCs w:val="22"/>
          <w:u w:val="single"/>
        </w:rPr>
        <w:t>Community Service</w:t>
      </w:r>
    </w:p>
    <w:p w14:paraId="3E997D91" w14:textId="39175EBE" w:rsidR="00E14AAC" w:rsidRPr="00963E3C" w:rsidRDefault="00E14AAC" w:rsidP="0042479D">
      <w:pPr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>Age-Friendly Laramie, executive board member (2021-present)</w:t>
      </w:r>
    </w:p>
    <w:p w14:paraId="509A836D" w14:textId="2B2B9ACF" w:rsidR="00E14AAC" w:rsidRPr="00963E3C" w:rsidRDefault="00E14AAC" w:rsidP="0042479D">
      <w:pPr>
        <w:contextualSpacing/>
        <w:rPr>
          <w:sz w:val="20"/>
          <w:szCs w:val="20"/>
        </w:rPr>
      </w:pPr>
      <w:r w:rsidRPr="00963E3C">
        <w:rPr>
          <w:sz w:val="20"/>
          <w:szCs w:val="20"/>
        </w:rPr>
        <w:tab/>
        <w:t xml:space="preserve">Wyoming </w:t>
      </w:r>
      <w:r w:rsidR="002E71BC" w:rsidRPr="00963E3C">
        <w:rPr>
          <w:sz w:val="20"/>
          <w:szCs w:val="20"/>
        </w:rPr>
        <w:t xml:space="preserve">Department of Health-Aging </w:t>
      </w:r>
      <w:r w:rsidRPr="00963E3C">
        <w:rPr>
          <w:sz w:val="20"/>
          <w:szCs w:val="20"/>
        </w:rPr>
        <w:t>Division, volunteer consultant (2020-present)</w:t>
      </w:r>
    </w:p>
    <w:sectPr w:rsidR="00E14AAC" w:rsidRPr="00963E3C" w:rsidSect="009C14F1">
      <w:headerReference w:type="even" r:id="rId18"/>
      <w:headerReference w:type="default" r:id="rId19"/>
      <w:pgSz w:w="12240" w:h="15840" w:code="1"/>
      <w:pgMar w:top="1440" w:right="1080" w:bottom="144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9736" w14:textId="77777777" w:rsidR="003764DC" w:rsidRDefault="003764DC" w:rsidP="001610F5">
      <w:r>
        <w:separator/>
      </w:r>
    </w:p>
  </w:endnote>
  <w:endnote w:type="continuationSeparator" w:id="0">
    <w:p w14:paraId="684CEF73" w14:textId="77777777" w:rsidR="003764DC" w:rsidRDefault="003764DC" w:rsidP="001610F5">
      <w:r>
        <w:continuationSeparator/>
      </w:r>
    </w:p>
  </w:endnote>
  <w:endnote w:type="continuationNotice" w:id="1">
    <w:p w14:paraId="705AEC6D" w14:textId="77777777" w:rsidR="003764DC" w:rsidRDefault="00376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1F92" w14:textId="77777777" w:rsidR="003764DC" w:rsidRDefault="003764DC" w:rsidP="001610F5">
      <w:r>
        <w:separator/>
      </w:r>
    </w:p>
  </w:footnote>
  <w:footnote w:type="continuationSeparator" w:id="0">
    <w:p w14:paraId="463ECFB2" w14:textId="77777777" w:rsidR="003764DC" w:rsidRDefault="003764DC" w:rsidP="001610F5">
      <w:r>
        <w:continuationSeparator/>
      </w:r>
    </w:p>
  </w:footnote>
  <w:footnote w:type="continuationNotice" w:id="1">
    <w:p w14:paraId="4BF98D41" w14:textId="77777777" w:rsidR="003764DC" w:rsidRDefault="00376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EACF" w14:textId="77777777" w:rsidR="003764DC" w:rsidRDefault="003764DC" w:rsidP="00C74F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2CC70" w14:textId="77777777" w:rsidR="003764DC" w:rsidRDefault="003764DC" w:rsidP="00C74FE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DFCB" w14:textId="585DF50A" w:rsidR="003764DC" w:rsidRPr="00FD0EE5" w:rsidRDefault="003764DC" w:rsidP="00C74FE9">
    <w:pPr>
      <w:pStyle w:val="Header"/>
      <w:framePr w:wrap="around" w:vAnchor="text" w:hAnchor="margin" w:xAlign="right" w:y="1"/>
      <w:rPr>
        <w:rStyle w:val="PageNumber"/>
        <w:rFonts w:ascii="Cambria" w:hAnsi="Cambria"/>
        <w:sz w:val="20"/>
        <w:szCs w:val="20"/>
      </w:rPr>
    </w:pPr>
    <w:r w:rsidRPr="00FD0EE5">
      <w:rPr>
        <w:rStyle w:val="PageNumber"/>
        <w:rFonts w:ascii="Cambria" w:hAnsi="Cambria"/>
        <w:sz w:val="20"/>
        <w:szCs w:val="20"/>
      </w:rPr>
      <w:fldChar w:fldCharType="begin"/>
    </w:r>
    <w:r w:rsidRPr="00FD0EE5">
      <w:rPr>
        <w:rStyle w:val="PageNumber"/>
        <w:rFonts w:ascii="Cambria" w:hAnsi="Cambria"/>
        <w:sz w:val="20"/>
        <w:szCs w:val="20"/>
      </w:rPr>
      <w:instrText xml:space="preserve">PAGE  </w:instrText>
    </w:r>
    <w:r w:rsidRPr="00FD0EE5">
      <w:rPr>
        <w:rStyle w:val="PageNumber"/>
        <w:rFonts w:ascii="Cambria" w:hAnsi="Cambria"/>
        <w:sz w:val="20"/>
        <w:szCs w:val="20"/>
      </w:rPr>
      <w:fldChar w:fldCharType="separate"/>
    </w:r>
    <w:r w:rsidR="008D7427">
      <w:rPr>
        <w:rStyle w:val="PageNumber"/>
        <w:rFonts w:ascii="Cambria" w:hAnsi="Cambria"/>
        <w:noProof/>
        <w:sz w:val="20"/>
        <w:szCs w:val="20"/>
      </w:rPr>
      <w:t>6</w:t>
    </w:r>
    <w:r w:rsidRPr="00FD0EE5">
      <w:rPr>
        <w:rStyle w:val="PageNumber"/>
        <w:rFonts w:ascii="Cambria" w:hAnsi="Cambria"/>
        <w:sz w:val="20"/>
        <w:szCs w:val="20"/>
      </w:rPr>
      <w:fldChar w:fldCharType="end"/>
    </w:r>
  </w:p>
  <w:p w14:paraId="1FBF4909" w14:textId="3DB1D85E" w:rsidR="003764DC" w:rsidRPr="00FD0EE5" w:rsidRDefault="003764DC" w:rsidP="00C74FE9">
    <w:pPr>
      <w:pStyle w:val="Header"/>
      <w:ind w:right="360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Tabler-CV-2021</w:t>
    </w:r>
    <w:r w:rsidRPr="00FD0EE5">
      <w:rPr>
        <w:rFonts w:asciiTheme="minorHAnsi" w:hAnsiTheme="minorHAnsi"/>
        <w:sz w:val="20"/>
        <w:szCs w:val="20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022"/>
    <w:multiLevelType w:val="hybridMultilevel"/>
    <w:tmpl w:val="37A4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698"/>
    <w:multiLevelType w:val="hybridMultilevel"/>
    <w:tmpl w:val="BEF2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7292"/>
    <w:multiLevelType w:val="hybridMultilevel"/>
    <w:tmpl w:val="2972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C4A37"/>
    <w:multiLevelType w:val="hybridMultilevel"/>
    <w:tmpl w:val="FA120C36"/>
    <w:lvl w:ilvl="0" w:tplc="3EF0E18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0D6E"/>
    <w:multiLevelType w:val="hybridMultilevel"/>
    <w:tmpl w:val="FA120C36"/>
    <w:lvl w:ilvl="0" w:tplc="3EF0E18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24512"/>
    <w:multiLevelType w:val="hybridMultilevel"/>
    <w:tmpl w:val="1BB2F57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E9"/>
    <w:rsid w:val="00000EAF"/>
    <w:rsid w:val="00003B23"/>
    <w:rsid w:val="0000781B"/>
    <w:rsid w:val="00007E46"/>
    <w:rsid w:val="00010E6C"/>
    <w:rsid w:val="0002065E"/>
    <w:rsid w:val="0004665E"/>
    <w:rsid w:val="00047536"/>
    <w:rsid w:val="000550FF"/>
    <w:rsid w:val="000562AB"/>
    <w:rsid w:val="00063814"/>
    <w:rsid w:val="00063BCC"/>
    <w:rsid w:val="000653BC"/>
    <w:rsid w:val="000750E5"/>
    <w:rsid w:val="00082B49"/>
    <w:rsid w:val="00084748"/>
    <w:rsid w:val="00085D60"/>
    <w:rsid w:val="000948A1"/>
    <w:rsid w:val="0009533C"/>
    <w:rsid w:val="00095A78"/>
    <w:rsid w:val="00096B96"/>
    <w:rsid w:val="000A00FC"/>
    <w:rsid w:val="000A2020"/>
    <w:rsid w:val="000B0D26"/>
    <w:rsid w:val="000B3DB1"/>
    <w:rsid w:val="000B74AC"/>
    <w:rsid w:val="000C74AC"/>
    <w:rsid w:val="000D2178"/>
    <w:rsid w:val="000D261F"/>
    <w:rsid w:val="000D3F9C"/>
    <w:rsid w:val="000D55C7"/>
    <w:rsid w:val="000D6A6F"/>
    <w:rsid w:val="000E297C"/>
    <w:rsid w:val="000E2E34"/>
    <w:rsid w:val="000E4C82"/>
    <w:rsid w:val="000E534D"/>
    <w:rsid w:val="000F3B56"/>
    <w:rsid w:val="000F6981"/>
    <w:rsid w:val="00103D7D"/>
    <w:rsid w:val="001101CB"/>
    <w:rsid w:val="001125BF"/>
    <w:rsid w:val="00113B8F"/>
    <w:rsid w:val="00114E6E"/>
    <w:rsid w:val="001159A2"/>
    <w:rsid w:val="001207EA"/>
    <w:rsid w:val="00134064"/>
    <w:rsid w:val="00136135"/>
    <w:rsid w:val="00136CD3"/>
    <w:rsid w:val="00137077"/>
    <w:rsid w:val="001375AC"/>
    <w:rsid w:val="00140622"/>
    <w:rsid w:val="00141427"/>
    <w:rsid w:val="0014173E"/>
    <w:rsid w:val="00145A59"/>
    <w:rsid w:val="00154E9C"/>
    <w:rsid w:val="001610F5"/>
    <w:rsid w:val="001654F9"/>
    <w:rsid w:val="001775C9"/>
    <w:rsid w:val="00185504"/>
    <w:rsid w:val="00187C0D"/>
    <w:rsid w:val="00190465"/>
    <w:rsid w:val="00193538"/>
    <w:rsid w:val="001943A3"/>
    <w:rsid w:val="001A03AF"/>
    <w:rsid w:val="001A0BD7"/>
    <w:rsid w:val="001A5014"/>
    <w:rsid w:val="001A51EA"/>
    <w:rsid w:val="001A55AD"/>
    <w:rsid w:val="001A7ED1"/>
    <w:rsid w:val="001B4A84"/>
    <w:rsid w:val="001C1CED"/>
    <w:rsid w:val="001C5463"/>
    <w:rsid w:val="001D1307"/>
    <w:rsid w:val="001D2891"/>
    <w:rsid w:val="001D32F3"/>
    <w:rsid w:val="001D3DA0"/>
    <w:rsid w:val="001D3E05"/>
    <w:rsid w:val="001D45AB"/>
    <w:rsid w:val="001D5A0F"/>
    <w:rsid w:val="001D6441"/>
    <w:rsid w:val="001E0A23"/>
    <w:rsid w:val="001E34E4"/>
    <w:rsid w:val="001F27B5"/>
    <w:rsid w:val="001F3548"/>
    <w:rsid w:val="001F48AB"/>
    <w:rsid w:val="001F6A08"/>
    <w:rsid w:val="002022A7"/>
    <w:rsid w:val="00205BF6"/>
    <w:rsid w:val="00210C59"/>
    <w:rsid w:val="00212006"/>
    <w:rsid w:val="00213105"/>
    <w:rsid w:val="00216080"/>
    <w:rsid w:val="00217173"/>
    <w:rsid w:val="002252DB"/>
    <w:rsid w:val="0023203E"/>
    <w:rsid w:val="00242952"/>
    <w:rsid w:val="00244FBE"/>
    <w:rsid w:val="00245407"/>
    <w:rsid w:val="00256C4C"/>
    <w:rsid w:val="002572DA"/>
    <w:rsid w:val="00271364"/>
    <w:rsid w:val="00276389"/>
    <w:rsid w:val="00286168"/>
    <w:rsid w:val="002918ED"/>
    <w:rsid w:val="002946E2"/>
    <w:rsid w:val="002952A1"/>
    <w:rsid w:val="002A1719"/>
    <w:rsid w:val="002A1950"/>
    <w:rsid w:val="002A30BD"/>
    <w:rsid w:val="002A419D"/>
    <w:rsid w:val="002A49C3"/>
    <w:rsid w:val="002A63F1"/>
    <w:rsid w:val="002A72CB"/>
    <w:rsid w:val="002B3598"/>
    <w:rsid w:val="002B5B97"/>
    <w:rsid w:val="002C007F"/>
    <w:rsid w:val="002C2510"/>
    <w:rsid w:val="002C3A41"/>
    <w:rsid w:val="002D07AA"/>
    <w:rsid w:val="002D4128"/>
    <w:rsid w:val="002D4547"/>
    <w:rsid w:val="002D7166"/>
    <w:rsid w:val="002E0037"/>
    <w:rsid w:val="002E0190"/>
    <w:rsid w:val="002E2D8F"/>
    <w:rsid w:val="002E71BC"/>
    <w:rsid w:val="002F73B4"/>
    <w:rsid w:val="002F7AB1"/>
    <w:rsid w:val="00300707"/>
    <w:rsid w:val="00301695"/>
    <w:rsid w:val="0030648F"/>
    <w:rsid w:val="00310E04"/>
    <w:rsid w:val="00310EA1"/>
    <w:rsid w:val="00313653"/>
    <w:rsid w:val="00314AF6"/>
    <w:rsid w:val="003157D7"/>
    <w:rsid w:val="003172FE"/>
    <w:rsid w:val="00317E9B"/>
    <w:rsid w:val="0032221D"/>
    <w:rsid w:val="00323181"/>
    <w:rsid w:val="00323AAF"/>
    <w:rsid w:val="00325F6B"/>
    <w:rsid w:val="00327469"/>
    <w:rsid w:val="00340551"/>
    <w:rsid w:val="00341298"/>
    <w:rsid w:val="00347A26"/>
    <w:rsid w:val="00353884"/>
    <w:rsid w:val="00356582"/>
    <w:rsid w:val="00362FEA"/>
    <w:rsid w:val="003760F6"/>
    <w:rsid w:val="003764DC"/>
    <w:rsid w:val="003812C2"/>
    <w:rsid w:val="00381816"/>
    <w:rsid w:val="003819E4"/>
    <w:rsid w:val="00382670"/>
    <w:rsid w:val="00393C47"/>
    <w:rsid w:val="0039631A"/>
    <w:rsid w:val="003A3855"/>
    <w:rsid w:val="003B0DD4"/>
    <w:rsid w:val="003B3AEF"/>
    <w:rsid w:val="003B612F"/>
    <w:rsid w:val="003B66E8"/>
    <w:rsid w:val="003B71E3"/>
    <w:rsid w:val="003B7393"/>
    <w:rsid w:val="003B76F5"/>
    <w:rsid w:val="003C074B"/>
    <w:rsid w:val="003C12F0"/>
    <w:rsid w:val="003C2228"/>
    <w:rsid w:val="003C797D"/>
    <w:rsid w:val="003D6C74"/>
    <w:rsid w:val="003D6DA9"/>
    <w:rsid w:val="003D78A5"/>
    <w:rsid w:val="003E7F11"/>
    <w:rsid w:val="003F0F64"/>
    <w:rsid w:val="003F1A4C"/>
    <w:rsid w:val="003F7807"/>
    <w:rsid w:val="003F7D7D"/>
    <w:rsid w:val="00401E3F"/>
    <w:rsid w:val="00404684"/>
    <w:rsid w:val="00410079"/>
    <w:rsid w:val="00421A46"/>
    <w:rsid w:val="00422380"/>
    <w:rsid w:val="004224D5"/>
    <w:rsid w:val="0042479D"/>
    <w:rsid w:val="00427CB5"/>
    <w:rsid w:val="00442D3D"/>
    <w:rsid w:val="0044634B"/>
    <w:rsid w:val="00451B99"/>
    <w:rsid w:val="00464B01"/>
    <w:rsid w:val="00464B60"/>
    <w:rsid w:val="00473586"/>
    <w:rsid w:val="00473D2C"/>
    <w:rsid w:val="0047442D"/>
    <w:rsid w:val="00480BCA"/>
    <w:rsid w:val="00484BD0"/>
    <w:rsid w:val="004A21CE"/>
    <w:rsid w:val="004A6603"/>
    <w:rsid w:val="004B692C"/>
    <w:rsid w:val="004C0F89"/>
    <w:rsid w:val="004D0C90"/>
    <w:rsid w:val="004D1629"/>
    <w:rsid w:val="004D4900"/>
    <w:rsid w:val="004E27D5"/>
    <w:rsid w:val="004E3559"/>
    <w:rsid w:val="004F6486"/>
    <w:rsid w:val="004F66F8"/>
    <w:rsid w:val="004F7D19"/>
    <w:rsid w:val="00501354"/>
    <w:rsid w:val="00503B37"/>
    <w:rsid w:val="00504FF7"/>
    <w:rsid w:val="0050607F"/>
    <w:rsid w:val="00511688"/>
    <w:rsid w:val="005121EA"/>
    <w:rsid w:val="00512436"/>
    <w:rsid w:val="00513980"/>
    <w:rsid w:val="00513D1E"/>
    <w:rsid w:val="0052171A"/>
    <w:rsid w:val="00522647"/>
    <w:rsid w:val="00522755"/>
    <w:rsid w:val="005252CF"/>
    <w:rsid w:val="005261E5"/>
    <w:rsid w:val="00530F9E"/>
    <w:rsid w:val="005325AC"/>
    <w:rsid w:val="005326B4"/>
    <w:rsid w:val="00536286"/>
    <w:rsid w:val="00536CF7"/>
    <w:rsid w:val="0054252D"/>
    <w:rsid w:val="00544606"/>
    <w:rsid w:val="00545519"/>
    <w:rsid w:val="00545674"/>
    <w:rsid w:val="005463F7"/>
    <w:rsid w:val="005562D9"/>
    <w:rsid w:val="00563AE5"/>
    <w:rsid w:val="00590DD0"/>
    <w:rsid w:val="00595774"/>
    <w:rsid w:val="0059605B"/>
    <w:rsid w:val="005A14DB"/>
    <w:rsid w:val="005A20EC"/>
    <w:rsid w:val="005C08AB"/>
    <w:rsid w:val="005C35FD"/>
    <w:rsid w:val="005D1AF2"/>
    <w:rsid w:val="005D7E30"/>
    <w:rsid w:val="005E0518"/>
    <w:rsid w:val="005E1143"/>
    <w:rsid w:val="005E3A20"/>
    <w:rsid w:val="005F0016"/>
    <w:rsid w:val="005F1160"/>
    <w:rsid w:val="005F31A9"/>
    <w:rsid w:val="005F7462"/>
    <w:rsid w:val="00601C3B"/>
    <w:rsid w:val="00601C3F"/>
    <w:rsid w:val="00603EAB"/>
    <w:rsid w:val="0060670C"/>
    <w:rsid w:val="00620009"/>
    <w:rsid w:val="00626552"/>
    <w:rsid w:val="0063127B"/>
    <w:rsid w:val="0063786B"/>
    <w:rsid w:val="00641306"/>
    <w:rsid w:val="00645E47"/>
    <w:rsid w:val="00650FC3"/>
    <w:rsid w:val="00653F67"/>
    <w:rsid w:val="00654381"/>
    <w:rsid w:val="006574C4"/>
    <w:rsid w:val="006616E4"/>
    <w:rsid w:val="00671C9C"/>
    <w:rsid w:val="00673034"/>
    <w:rsid w:val="00681CC5"/>
    <w:rsid w:val="00682922"/>
    <w:rsid w:val="00696CE7"/>
    <w:rsid w:val="006B1437"/>
    <w:rsid w:val="006B2945"/>
    <w:rsid w:val="006B4848"/>
    <w:rsid w:val="006B5C23"/>
    <w:rsid w:val="006C4F6A"/>
    <w:rsid w:val="006C526D"/>
    <w:rsid w:val="006E0931"/>
    <w:rsid w:val="006E27D5"/>
    <w:rsid w:val="006F04A5"/>
    <w:rsid w:val="006F1712"/>
    <w:rsid w:val="006F2C0D"/>
    <w:rsid w:val="006F6C1A"/>
    <w:rsid w:val="0070302F"/>
    <w:rsid w:val="00703E19"/>
    <w:rsid w:val="00710C7F"/>
    <w:rsid w:val="00713DEC"/>
    <w:rsid w:val="00714572"/>
    <w:rsid w:val="0072352A"/>
    <w:rsid w:val="00731159"/>
    <w:rsid w:val="00733107"/>
    <w:rsid w:val="007336AF"/>
    <w:rsid w:val="0074306B"/>
    <w:rsid w:val="00750A45"/>
    <w:rsid w:val="00753B12"/>
    <w:rsid w:val="007713F2"/>
    <w:rsid w:val="007751C7"/>
    <w:rsid w:val="00780B83"/>
    <w:rsid w:val="00781677"/>
    <w:rsid w:val="0078336B"/>
    <w:rsid w:val="00783D53"/>
    <w:rsid w:val="0078674C"/>
    <w:rsid w:val="00790B74"/>
    <w:rsid w:val="00791AC7"/>
    <w:rsid w:val="007967C7"/>
    <w:rsid w:val="007A2D58"/>
    <w:rsid w:val="007A31EF"/>
    <w:rsid w:val="007A6B13"/>
    <w:rsid w:val="007A7F39"/>
    <w:rsid w:val="007B0BE1"/>
    <w:rsid w:val="007B45ED"/>
    <w:rsid w:val="007C6F53"/>
    <w:rsid w:val="007D0D4C"/>
    <w:rsid w:val="007D117A"/>
    <w:rsid w:val="007E4BDC"/>
    <w:rsid w:val="007E65C1"/>
    <w:rsid w:val="007E6780"/>
    <w:rsid w:val="007E74F2"/>
    <w:rsid w:val="007F5187"/>
    <w:rsid w:val="00801EFF"/>
    <w:rsid w:val="008128FA"/>
    <w:rsid w:val="0081712E"/>
    <w:rsid w:val="00822316"/>
    <w:rsid w:val="00824450"/>
    <w:rsid w:val="008338E9"/>
    <w:rsid w:val="008351F4"/>
    <w:rsid w:val="00835D0B"/>
    <w:rsid w:val="00835F9E"/>
    <w:rsid w:val="00837237"/>
    <w:rsid w:val="00841639"/>
    <w:rsid w:val="00844D09"/>
    <w:rsid w:val="008551A0"/>
    <w:rsid w:val="00857CBF"/>
    <w:rsid w:val="0086684C"/>
    <w:rsid w:val="00871F53"/>
    <w:rsid w:val="0087352D"/>
    <w:rsid w:val="0087444C"/>
    <w:rsid w:val="00891876"/>
    <w:rsid w:val="008A5184"/>
    <w:rsid w:val="008C59F6"/>
    <w:rsid w:val="008C7FF2"/>
    <w:rsid w:val="008D00C3"/>
    <w:rsid w:val="008D5E3C"/>
    <w:rsid w:val="008D7427"/>
    <w:rsid w:val="008E1C06"/>
    <w:rsid w:val="008F1D10"/>
    <w:rsid w:val="00904199"/>
    <w:rsid w:val="00904B5D"/>
    <w:rsid w:val="00911D32"/>
    <w:rsid w:val="00917B06"/>
    <w:rsid w:val="00917CAD"/>
    <w:rsid w:val="00926328"/>
    <w:rsid w:val="009264E3"/>
    <w:rsid w:val="00932EBC"/>
    <w:rsid w:val="0094044B"/>
    <w:rsid w:val="00940CE5"/>
    <w:rsid w:val="00951D54"/>
    <w:rsid w:val="00963E3C"/>
    <w:rsid w:val="0096407A"/>
    <w:rsid w:val="00965864"/>
    <w:rsid w:val="009707E3"/>
    <w:rsid w:val="009708C2"/>
    <w:rsid w:val="00971056"/>
    <w:rsid w:val="009719E0"/>
    <w:rsid w:val="0097397E"/>
    <w:rsid w:val="00973D50"/>
    <w:rsid w:val="00976DB1"/>
    <w:rsid w:val="009810A5"/>
    <w:rsid w:val="00981B15"/>
    <w:rsid w:val="009822BA"/>
    <w:rsid w:val="00996A4A"/>
    <w:rsid w:val="009970C6"/>
    <w:rsid w:val="009B5934"/>
    <w:rsid w:val="009B6BF6"/>
    <w:rsid w:val="009B6EB6"/>
    <w:rsid w:val="009C0C95"/>
    <w:rsid w:val="009C14F1"/>
    <w:rsid w:val="009C2D75"/>
    <w:rsid w:val="009C2E8B"/>
    <w:rsid w:val="009C3AC6"/>
    <w:rsid w:val="009D1B70"/>
    <w:rsid w:val="009D46E6"/>
    <w:rsid w:val="009D53C2"/>
    <w:rsid w:val="009D6207"/>
    <w:rsid w:val="009E5724"/>
    <w:rsid w:val="009E5E9C"/>
    <w:rsid w:val="009F5942"/>
    <w:rsid w:val="00A02F9D"/>
    <w:rsid w:val="00A1068C"/>
    <w:rsid w:val="00A1223B"/>
    <w:rsid w:val="00A14BAE"/>
    <w:rsid w:val="00A1551F"/>
    <w:rsid w:val="00A20188"/>
    <w:rsid w:val="00A2027D"/>
    <w:rsid w:val="00A25816"/>
    <w:rsid w:val="00A31B69"/>
    <w:rsid w:val="00A34420"/>
    <w:rsid w:val="00A36055"/>
    <w:rsid w:val="00A36097"/>
    <w:rsid w:val="00A36525"/>
    <w:rsid w:val="00A47012"/>
    <w:rsid w:val="00A504B4"/>
    <w:rsid w:val="00A51A07"/>
    <w:rsid w:val="00A65A9A"/>
    <w:rsid w:val="00A66662"/>
    <w:rsid w:val="00A6666D"/>
    <w:rsid w:val="00A706D8"/>
    <w:rsid w:val="00A74288"/>
    <w:rsid w:val="00A7669F"/>
    <w:rsid w:val="00A76B58"/>
    <w:rsid w:val="00A8365E"/>
    <w:rsid w:val="00A9072E"/>
    <w:rsid w:val="00A93793"/>
    <w:rsid w:val="00A968A0"/>
    <w:rsid w:val="00AA0252"/>
    <w:rsid w:val="00AA08A4"/>
    <w:rsid w:val="00AA1FC3"/>
    <w:rsid w:val="00AA5550"/>
    <w:rsid w:val="00AC337E"/>
    <w:rsid w:val="00AC4A10"/>
    <w:rsid w:val="00AD2E61"/>
    <w:rsid w:val="00AD2F11"/>
    <w:rsid w:val="00AD6872"/>
    <w:rsid w:val="00AD6B6F"/>
    <w:rsid w:val="00AE1C21"/>
    <w:rsid w:val="00AE1DA7"/>
    <w:rsid w:val="00AE61B3"/>
    <w:rsid w:val="00AE7E7D"/>
    <w:rsid w:val="00AF5466"/>
    <w:rsid w:val="00B049DB"/>
    <w:rsid w:val="00B148FB"/>
    <w:rsid w:val="00B155A3"/>
    <w:rsid w:val="00B16947"/>
    <w:rsid w:val="00B17718"/>
    <w:rsid w:val="00B23F76"/>
    <w:rsid w:val="00B31463"/>
    <w:rsid w:val="00B4376A"/>
    <w:rsid w:val="00B50266"/>
    <w:rsid w:val="00B55DC2"/>
    <w:rsid w:val="00B57DF3"/>
    <w:rsid w:val="00B600B0"/>
    <w:rsid w:val="00B6556E"/>
    <w:rsid w:val="00B670C2"/>
    <w:rsid w:val="00B728C2"/>
    <w:rsid w:val="00B76CE1"/>
    <w:rsid w:val="00B76F86"/>
    <w:rsid w:val="00B8194D"/>
    <w:rsid w:val="00B85362"/>
    <w:rsid w:val="00B85E69"/>
    <w:rsid w:val="00B86ADC"/>
    <w:rsid w:val="00B87594"/>
    <w:rsid w:val="00B9272C"/>
    <w:rsid w:val="00B967E9"/>
    <w:rsid w:val="00BA0D66"/>
    <w:rsid w:val="00BB1761"/>
    <w:rsid w:val="00BB1F91"/>
    <w:rsid w:val="00BC20D6"/>
    <w:rsid w:val="00BC7165"/>
    <w:rsid w:val="00BD0B73"/>
    <w:rsid w:val="00BD3E22"/>
    <w:rsid w:val="00BD52DB"/>
    <w:rsid w:val="00BD574A"/>
    <w:rsid w:val="00BE2C4D"/>
    <w:rsid w:val="00BF5400"/>
    <w:rsid w:val="00BF5C7E"/>
    <w:rsid w:val="00C12F14"/>
    <w:rsid w:val="00C14670"/>
    <w:rsid w:val="00C230B1"/>
    <w:rsid w:val="00C31744"/>
    <w:rsid w:val="00C340E9"/>
    <w:rsid w:val="00C40781"/>
    <w:rsid w:val="00C41A27"/>
    <w:rsid w:val="00C44CA0"/>
    <w:rsid w:val="00C50594"/>
    <w:rsid w:val="00C60D01"/>
    <w:rsid w:val="00C62F2E"/>
    <w:rsid w:val="00C66D3C"/>
    <w:rsid w:val="00C74FE9"/>
    <w:rsid w:val="00C803FE"/>
    <w:rsid w:val="00C8264B"/>
    <w:rsid w:val="00C87E6C"/>
    <w:rsid w:val="00C90B08"/>
    <w:rsid w:val="00C966E8"/>
    <w:rsid w:val="00CA0E34"/>
    <w:rsid w:val="00CA1B4F"/>
    <w:rsid w:val="00CB16DC"/>
    <w:rsid w:val="00CB1CA1"/>
    <w:rsid w:val="00CB6765"/>
    <w:rsid w:val="00CB6A53"/>
    <w:rsid w:val="00CC1D91"/>
    <w:rsid w:val="00CD02B0"/>
    <w:rsid w:val="00CD0A38"/>
    <w:rsid w:val="00CE22AF"/>
    <w:rsid w:val="00CE73A7"/>
    <w:rsid w:val="00CF1BB0"/>
    <w:rsid w:val="00CF1D4B"/>
    <w:rsid w:val="00CF1EE2"/>
    <w:rsid w:val="00CF2A08"/>
    <w:rsid w:val="00CF51B1"/>
    <w:rsid w:val="00CF75FB"/>
    <w:rsid w:val="00D005C1"/>
    <w:rsid w:val="00D01891"/>
    <w:rsid w:val="00D077B6"/>
    <w:rsid w:val="00D07CD6"/>
    <w:rsid w:val="00D123CF"/>
    <w:rsid w:val="00D12C13"/>
    <w:rsid w:val="00D20A26"/>
    <w:rsid w:val="00D2581B"/>
    <w:rsid w:val="00D25D63"/>
    <w:rsid w:val="00D34273"/>
    <w:rsid w:val="00D40923"/>
    <w:rsid w:val="00D42331"/>
    <w:rsid w:val="00D44DBA"/>
    <w:rsid w:val="00D60880"/>
    <w:rsid w:val="00D60D15"/>
    <w:rsid w:val="00D62DE3"/>
    <w:rsid w:val="00D709C6"/>
    <w:rsid w:val="00D81FE7"/>
    <w:rsid w:val="00D85DE7"/>
    <w:rsid w:val="00D87685"/>
    <w:rsid w:val="00D93C28"/>
    <w:rsid w:val="00D944B7"/>
    <w:rsid w:val="00DA3CDB"/>
    <w:rsid w:val="00DB197D"/>
    <w:rsid w:val="00DB2279"/>
    <w:rsid w:val="00DB2D5E"/>
    <w:rsid w:val="00DB39CD"/>
    <w:rsid w:val="00DB6C42"/>
    <w:rsid w:val="00DC0504"/>
    <w:rsid w:val="00DC0906"/>
    <w:rsid w:val="00DC19A9"/>
    <w:rsid w:val="00DC4A55"/>
    <w:rsid w:val="00DC7824"/>
    <w:rsid w:val="00DD2826"/>
    <w:rsid w:val="00DD3B9E"/>
    <w:rsid w:val="00DD7C14"/>
    <w:rsid w:val="00DE2641"/>
    <w:rsid w:val="00DE6A3E"/>
    <w:rsid w:val="00DF049C"/>
    <w:rsid w:val="00DF0D8B"/>
    <w:rsid w:val="00DF13F5"/>
    <w:rsid w:val="00E0033C"/>
    <w:rsid w:val="00E052FD"/>
    <w:rsid w:val="00E06F11"/>
    <w:rsid w:val="00E10FF6"/>
    <w:rsid w:val="00E11AA5"/>
    <w:rsid w:val="00E14AAC"/>
    <w:rsid w:val="00E15080"/>
    <w:rsid w:val="00E15EF4"/>
    <w:rsid w:val="00E16A7D"/>
    <w:rsid w:val="00E17B2B"/>
    <w:rsid w:val="00E27462"/>
    <w:rsid w:val="00E325CA"/>
    <w:rsid w:val="00E33AC7"/>
    <w:rsid w:val="00E37A18"/>
    <w:rsid w:val="00E40996"/>
    <w:rsid w:val="00E409D3"/>
    <w:rsid w:val="00E418C6"/>
    <w:rsid w:val="00E43ADC"/>
    <w:rsid w:val="00E605DB"/>
    <w:rsid w:val="00E6133D"/>
    <w:rsid w:val="00E62063"/>
    <w:rsid w:val="00E63A24"/>
    <w:rsid w:val="00E67D20"/>
    <w:rsid w:val="00E73508"/>
    <w:rsid w:val="00E74E65"/>
    <w:rsid w:val="00E85771"/>
    <w:rsid w:val="00E874A0"/>
    <w:rsid w:val="00E90399"/>
    <w:rsid w:val="00E946B6"/>
    <w:rsid w:val="00EA5151"/>
    <w:rsid w:val="00EA63D1"/>
    <w:rsid w:val="00EB3238"/>
    <w:rsid w:val="00EB616A"/>
    <w:rsid w:val="00EC0C95"/>
    <w:rsid w:val="00EC0E08"/>
    <w:rsid w:val="00EC25B6"/>
    <w:rsid w:val="00EC33B9"/>
    <w:rsid w:val="00EC532F"/>
    <w:rsid w:val="00EC5EB2"/>
    <w:rsid w:val="00EC7C08"/>
    <w:rsid w:val="00ED3C6B"/>
    <w:rsid w:val="00ED681F"/>
    <w:rsid w:val="00EF63A3"/>
    <w:rsid w:val="00F0570D"/>
    <w:rsid w:val="00F10EBF"/>
    <w:rsid w:val="00F21D47"/>
    <w:rsid w:val="00F220BB"/>
    <w:rsid w:val="00F36A43"/>
    <w:rsid w:val="00F375A1"/>
    <w:rsid w:val="00F40CAB"/>
    <w:rsid w:val="00F42831"/>
    <w:rsid w:val="00F42DBB"/>
    <w:rsid w:val="00F436CD"/>
    <w:rsid w:val="00F44ED4"/>
    <w:rsid w:val="00F455AC"/>
    <w:rsid w:val="00F52BF6"/>
    <w:rsid w:val="00F56B77"/>
    <w:rsid w:val="00F62578"/>
    <w:rsid w:val="00F65AF1"/>
    <w:rsid w:val="00F66CD8"/>
    <w:rsid w:val="00F81BEC"/>
    <w:rsid w:val="00F81F23"/>
    <w:rsid w:val="00F83DD3"/>
    <w:rsid w:val="00F8607C"/>
    <w:rsid w:val="00F91355"/>
    <w:rsid w:val="00F97BC4"/>
    <w:rsid w:val="00FA0212"/>
    <w:rsid w:val="00FA05CB"/>
    <w:rsid w:val="00FA0A8B"/>
    <w:rsid w:val="00FA29C9"/>
    <w:rsid w:val="00FA2F2B"/>
    <w:rsid w:val="00FA6064"/>
    <w:rsid w:val="00FA6A9F"/>
    <w:rsid w:val="00FC05D3"/>
    <w:rsid w:val="00FC072F"/>
    <w:rsid w:val="00FC24EB"/>
    <w:rsid w:val="00FC40E5"/>
    <w:rsid w:val="00FC456B"/>
    <w:rsid w:val="00FD0E43"/>
    <w:rsid w:val="00FD0EE5"/>
    <w:rsid w:val="00FD1396"/>
    <w:rsid w:val="00FE2F22"/>
    <w:rsid w:val="00FE3813"/>
    <w:rsid w:val="00FF0F51"/>
    <w:rsid w:val="00FF5B00"/>
    <w:rsid w:val="031D8937"/>
    <w:rsid w:val="03396C4E"/>
    <w:rsid w:val="054D2947"/>
    <w:rsid w:val="085F34AF"/>
    <w:rsid w:val="0C2DD7BA"/>
    <w:rsid w:val="0C9B8554"/>
    <w:rsid w:val="0D8FE917"/>
    <w:rsid w:val="0EEB5294"/>
    <w:rsid w:val="12892172"/>
    <w:rsid w:val="128E5A4D"/>
    <w:rsid w:val="142B2D91"/>
    <w:rsid w:val="14BD2137"/>
    <w:rsid w:val="161881FF"/>
    <w:rsid w:val="16B91257"/>
    <w:rsid w:val="172E4CF1"/>
    <w:rsid w:val="17B174BE"/>
    <w:rsid w:val="1835A6E0"/>
    <w:rsid w:val="1879BECE"/>
    <w:rsid w:val="1983C741"/>
    <w:rsid w:val="1A996C32"/>
    <w:rsid w:val="1AE9BC10"/>
    <w:rsid w:val="1FA112C1"/>
    <w:rsid w:val="21C035EF"/>
    <w:rsid w:val="22EE1B62"/>
    <w:rsid w:val="233B50AE"/>
    <w:rsid w:val="269C634D"/>
    <w:rsid w:val="2805A63F"/>
    <w:rsid w:val="290CC216"/>
    <w:rsid w:val="2B443B5E"/>
    <w:rsid w:val="2E722494"/>
    <w:rsid w:val="2EDAF3B1"/>
    <w:rsid w:val="3062AB42"/>
    <w:rsid w:val="328A178F"/>
    <w:rsid w:val="33FF4837"/>
    <w:rsid w:val="34C7789F"/>
    <w:rsid w:val="3657A5A2"/>
    <w:rsid w:val="36711698"/>
    <w:rsid w:val="369BF5C9"/>
    <w:rsid w:val="37CF5F1D"/>
    <w:rsid w:val="3888C663"/>
    <w:rsid w:val="39B69DB9"/>
    <w:rsid w:val="3A2496C4"/>
    <w:rsid w:val="3C07BB72"/>
    <w:rsid w:val="3E2BBF75"/>
    <w:rsid w:val="3E7D3F79"/>
    <w:rsid w:val="41A2CCDF"/>
    <w:rsid w:val="43A87176"/>
    <w:rsid w:val="44B4A5CE"/>
    <w:rsid w:val="46E9F16F"/>
    <w:rsid w:val="47257EC6"/>
    <w:rsid w:val="47BD9B99"/>
    <w:rsid w:val="481F8515"/>
    <w:rsid w:val="494901F9"/>
    <w:rsid w:val="49596BFA"/>
    <w:rsid w:val="49A8202C"/>
    <w:rsid w:val="4A8B9A17"/>
    <w:rsid w:val="4DD75B68"/>
    <w:rsid w:val="4FB0A7C6"/>
    <w:rsid w:val="50425AB5"/>
    <w:rsid w:val="50FD67C8"/>
    <w:rsid w:val="51759BD0"/>
    <w:rsid w:val="51E8CC36"/>
    <w:rsid w:val="5422BC2A"/>
    <w:rsid w:val="55857828"/>
    <w:rsid w:val="55DD3F5D"/>
    <w:rsid w:val="57FBC11A"/>
    <w:rsid w:val="5B405BCA"/>
    <w:rsid w:val="5B5A19CF"/>
    <w:rsid w:val="5BA99C9A"/>
    <w:rsid w:val="5E0FBA9A"/>
    <w:rsid w:val="5E800555"/>
    <w:rsid w:val="601AE367"/>
    <w:rsid w:val="6537B727"/>
    <w:rsid w:val="66560052"/>
    <w:rsid w:val="6697794A"/>
    <w:rsid w:val="66C06176"/>
    <w:rsid w:val="6C518434"/>
    <w:rsid w:val="6D6491C4"/>
    <w:rsid w:val="6DAE9B5D"/>
    <w:rsid w:val="6EEE9EA1"/>
    <w:rsid w:val="6F2C6A34"/>
    <w:rsid w:val="6F314361"/>
    <w:rsid w:val="6FE3BA3B"/>
    <w:rsid w:val="71E6C272"/>
    <w:rsid w:val="73B245AF"/>
    <w:rsid w:val="7404B484"/>
    <w:rsid w:val="740C6336"/>
    <w:rsid w:val="741C06D3"/>
    <w:rsid w:val="741F3FC1"/>
    <w:rsid w:val="76701AA8"/>
    <w:rsid w:val="76731488"/>
    <w:rsid w:val="7703E756"/>
    <w:rsid w:val="77EC503A"/>
    <w:rsid w:val="7A05653F"/>
    <w:rsid w:val="7B0F0AED"/>
    <w:rsid w:val="7C3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7F760"/>
  <w15:docId w15:val="{77083133-1C7B-482B-B73C-4304866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06B"/>
    <w:pPr>
      <w:keepNext/>
      <w:keepLines/>
      <w:spacing w:before="40"/>
      <w:outlineLvl w:val="1"/>
    </w:pPr>
    <w:rPr>
      <w:rFonts w:ascii="Century Schoolbook" w:eastAsiaTheme="majorEastAsia" w:hAnsi="Century Schoolbook" w:cstheme="majorBidi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E409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74FE9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C74FE9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C74FE9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C74F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C74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4FE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C74FE9"/>
    <w:rPr>
      <w:rFonts w:cs="Times New Roman"/>
    </w:rPr>
  </w:style>
  <w:style w:type="character" w:customStyle="1" w:styleId="Footer1">
    <w:name w:val="Footer1"/>
    <w:basedOn w:val="DefaultParagraphFont"/>
    <w:rsid w:val="00C74FE9"/>
  </w:style>
  <w:style w:type="paragraph" w:styleId="Header">
    <w:name w:val="header"/>
    <w:basedOn w:val="Normal"/>
    <w:link w:val="HeaderChar"/>
    <w:rsid w:val="00C74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4FE9"/>
    <w:rPr>
      <w:rFonts w:ascii="Times New Roman" w:eastAsia="Times New Roman" w:hAnsi="Times New Roman" w:cs="Times New Roman"/>
    </w:rPr>
  </w:style>
  <w:style w:type="character" w:customStyle="1" w:styleId="normal0020tablechar">
    <w:name w:val="normal_0020table__char"/>
    <w:basedOn w:val="DefaultParagraphFont"/>
    <w:rsid w:val="001610F5"/>
  </w:style>
  <w:style w:type="character" w:customStyle="1" w:styleId="normalchar">
    <w:name w:val="normal__char"/>
    <w:basedOn w:val="DefaultParagraphFont"/>
    <w:rsid w:val="001610F5"/>
  </w:style>
  <w:style w:type="character" w:customStyle="1" w:styleId="kno-fv-vq">
    <w:name w:val="kno-fv-vq"/>
    <w:basedOn w:val="DefaultParagraphFont"/>
    <w:rsid w:val="001610F5"/>
  </w:style>
  <w:style w:type="character" w:styleId="Strong">
    <w:name w:val="Strong"/>
    <w:basedOn w:val="DefaultParagraphFont"/>
    <w:uiPriority w:val="22"/>
    <w:qFormat/>
    <w:rsid w:val="00EC7C08"/>
    <w:rPr>
      <w:b/>
      <w:bCs/>
    </w:rPr>
  </w:style>
  <w:style w:type="character" w:styleId="Hyperlink">
    <w:name w:val="Hyperlink"/>
    <w:basedOn w:val="DefaultParagraphFont"/>
    <w:uiPriority w:val="99"/>
    <w:unhideWhenUsed/>
    <w:rsid w:val="000C74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B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171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9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9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923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9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9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23"/>
    <w:rPr>
      <w:rFonts w:ascii="Lucida Grande" w:eastAsia="Times New Roman" w:hAnsi="Lucida Grande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000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2000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96CE7"/>
  </w:style>
  <w:style w:type="character" w:customStyle="1" w:styleId="slug-doi">
    <w:name w:val="slug-doi"/>
    <w:basedOn w:val="DefaultParagraphFont"/>
    <w:rsid w:val="00401E3F"/>
  </w:style>
  <w:style w:type="character" w:styleId="LineNumber">
    <w:name w:val="line number"/>
    <w:basedOn w:val="DefaultParagraphFont"/>
    <w:uiPriority w:val="99"/>
    <w:semiHidden/>
    <w:unhideWhenUsed/>
    <w:rsid w:val="00480BCA"/>
  </w:style>
  <w:style w:type="character" w:customStyle="1" w:styleId="Heading6Char">
    <w:name w:val="Heading 6 Char"/>
    <w:basedOn w:val="DefaultParagraphFont"/>
    <w:link w:val="Heading6"/>
    <w:rsid w:val="00E409D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33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733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36AF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4306B"/>
    <w:rPr>
      <w:rFonts w:ascii="Century Schoolbook" w:eastAsiaTheme="majorEastAsia" w:hAnsi="Century Schoolbook" w:cstheme="majorBidi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ntube.com/video/ask-your-doctor-if-tylenol-gay-is-for-you.html" TargetMode="External"/><Relationship Id="rId13" Type="http://schemas.openxmlformats.org/officeDocument/2006/relationships/hyperlink" Target="https://www.medpagetoday.com/neurology/generalneurology/8897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usinessinsider.com.au/study-gay-lesbian-and-bisexual-people-have-more-frequent-migraines-2020-10" TargetMode="External"/><Relationship Id="rId17" Type="http://schemas.openxmlformats.org/officeDocument/2006/relationships/hyperlink" Target="https://jezebel.com/study-women-with-eating-disorders-end-up-with-less-mon-16967212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shingtonpost.com/news/morning-mix/wp/2015/04/09/women-with-eating-disorders-earn-less-study-say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cnews.com/feature/nbc-out/gays-lesbians-bisexuals-higher-migraine-risk-study-finds-n12413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seret.com/2018/1/22/20638610/older-women-do-most-of-the-housework-for-retired-couples-here-s-when-men-take-over" TargetMode="External"/><Relationship Id="rId10" Type="http://schemas.openxmlformats.org/officeDocument/2006/relationships/hyperlink" Target="https://www.advocate.com/comedy/2021/3/19/ellen-degeneres-promotes-tylenol-gay-fight-lgbtq-headache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usnews.com/news/health-news/articles/2020-09-28/why-do-gay-and-lesbian-people-get-more-migraines" TargetMode="External"/><Relationship Id="rId14" Type="http://schemas.openxmlformats.org/officeDocument/2006/relationships/hyperlink" Target="https://www.asanet.org/research-and-publications/top-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D6513-9E9A-431E-AE83-FB00ADA6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5500</Words>
  <Characters>31354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Additional Training:</vt:lpstr>
      <vt:lpstr>    Refereed Publications:</vt:lpstr>
      <vt:lpstr>    Encyclopedia &amp; Book Chapters:</vt:lpstr>
      <vt:lpstr>    Under Review:</vt:lpstr>
      <vt:lpstr>    Manuscripts in Progress:</vt:lpstr>
      <vt:lpstr>    </vt:lpstr>
      <vt:lpstr>    Funded Grants:</vt:lpstr>
      <vt:lpstr>    Research Contracts:</vt:lpstr>
      <vt:lpstr>    Fellowships:</vt:lpstr>
      <vt:lpstr>    Proposals not accepted:</vt:lpstr>
      <vt:lpstr>    University of Wyoming:</vt:lpstr>
      <vt:lpstr>    University of Texas Rio Grande Valley:</vt:lpstr>
      <vt:lpstr>    University of Utah:</vt:lpstr>
      <vt:lpstr>    Manuscript Refereeing:</vt:lpstr>
      <vt:lpstr>    </vt:lpstr>
      <vt:lpstr>    Departmental Service:</vt:lpstr>
      <vt:lpstr>    College Service:</vt:lpstr>
    </vt:vector>
  </TitlesOfParts>
  <Company>U of U, CSBS Computing</Company>
  <LinksUpToDate>false</LinksUpToDate>
  <CharactersWithSpaces>36781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Tabler</dc:creator>
  <cp:keywords/>
  <dc:description/>
  <cp:lastModifiedBy>Jennifer Tabler</cp:lastModifiedBy>
  <cp:revision>32</cp:revision>
  <cp:lastPrinted>2020-02-01T22:27:00Z</cp:lastPrinted>
  <dcterms:created xsi:type="dcterms:W3CDTF">2021-05-11T01:07:00Z</dcterms:created>
  <dcterms:modified xsi:type="dcterms:W3CDTF">2021-10-26T19:45:00Z</dcterms:modified>
</cp:coreProperties>
</file>