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00328E5" w14:textId="77777777" w:rsidR="006A31C4" w:rsidRDefault="006A31C4" w:rsidP="00373F47">
      <w:pPr>
        <w:spacing w:after="0" w:line="240" w:lineRule="auto"/>
        <w:jc w:val="center"/>
        <w:outlineLvl w:val="1"/>
        <w:rPr>
          <w:rFonts w:ascii="Georgia" w:eastAsia="Times New Roman" w:hAnsi="Georgia" w:cs="Times New Roman"/>
          <w:b/>
          <w:bCs/>
          <w:sz w:val="24"/>
          <w:szCs w:val="24"/>
        </w:rPr>
      </w:pPr>
      <w:r>
        <w:rPr>
          <w:rFonts w:ascii="Georgia" w:eastAsia="Times New Roman" w:hAnsi="Georgia" w:cs="Times New Roman"/>
          <w:b/>
          <w:bCs/>
          <w:sz w:val="24"/>
          <w:szCs w:val="24"/>
        </w:rPr>
        <w:t>First-Year Seminar Policies</w:t>
      </w:r>
    </w:p>
    <w:p w14:paraId="7444C29D" w14:textId="77777777" w:rsidR="00373F47" w:rsidRDefault="00373F47" w:rsidP="00373F47">
      <w:pPr>
        <w:spacing w:after="0" w:line="240" w:lineRule="auto"/>
        <w:jc w:val="center"/>
        <w:outlineLvl w:val="1"/>
        <w:rPr>
          <w:rFonts w:ascii="Georgia" w:eastAsia="Times New Roman" w:hAnsi="Georgia" w:cs="Times New Roman"/>
          <w:b/>
          <w:bCs/>
          <w:sz w:val="24"/>
          <w:szCs w:val="24"/>
        </w:rPr>
      </w:pPr>
      <w:r w:rsidRPr="00D63BE9">
        <w:rPr>
          <w:rFonts w:ascii="Georgia" w:eastAsia="Times New Roman" w:hAnsi="Georgia" w:cs="Times New Roman"/>
          <w:b/>
          <w:bCs/>
          <w:sz w:val="24"/>
          <w:szCs w:val="24"/>
        </w:rPr>
        <w:t>USP 2015</w:t>
      </w:r>
    </w:p>
    <w:p w14:paraId="2C200F90" w14:textId="77777777" w:rsidR="008A764A" w:rsidRDefault="008A764A" w:rsidP="00373F47">
      <w:pPr>
        <w:spacing w:after="0" w:line="240" w:lineRule="auto"/>
        <w:jc w:val="center"/>
        <w:outlineLvl w:val="1"/>
        <w:rPr>
          <w:rFonts w:ascii="Georgia" w:eastAsia="Times New Roman" w:hAnsi="Georgia" w:cs="Times New Roman"/>
          <w:b/>
          <w:bCs/>
          <w:sz w:val="24"/>
          <w:szCs w:val="24"/>
        </w:rPr>
      </w:pPr>
    </w:p>
    <w:p w14:paraId="6501E4AC" w14:textId="77777777" w:rsidR="00373F47" w:rsidRPr="006015DB" w:rsidRDefault="00373F47" w:rsidP="00373F47">
      <w:pPr>
        <w:spacing w:after="0" w:line="240" w:lineRule="auto"/>
        <w:rPr>
          <w:rFonts w:asciiTheme="majorHAnsi" w:eastAsia="Times New Roman" w:hAnsiTheme="majorHAnsi" w:cs="Times New Roman"/>
          <w:sz w:val="24"/>
          <w:szCs w:val="24"/>
        </w:rPr>
      </w:pPr>
      <w:r w:rsidRPr="006015DB">
        <w:rPr>
          <w:rFonts w:asciiTheme="majorHAnsi" w:eastAsia="Times New Roman" w:hAnsiTheme="majorHAnsi" w:cs="Times New Roman"/>
          <w:sz w:val="24"/>
          <w:szCs w:val="24"/>
        </w:rPr>
        <w:t>Students will critically examine and evaluate evidence, claims, beliefs, or points of view about meaningful, relevant issues. Students will be introduced to active learning, inquiry of pressing issues, and individual and collaborative processing of ideas through the First-Year Seminar curriculum. These skills will be reinforced throughout the baccalaureate experience.</w:t>
      </w:r>
    </w:p>
    <w:p w14:paraId="14AE80C4" w14:textId="77777777" w:rsidR="00373F47" w:rsidRPr="006015DB" w:rsidRDefault="00373F47" w:rsidP="00373F47">
      <w:pPr>
        <w:spacing w:after="0" w:line="240" w:lineRule="auto"/>
        <w:rPr>
          <w:rFonts w:asciiTheme="majorHAnsi" w:eastAsia="Times New Roman" w:hAnsiTheme="majorHAnsi" w:cs="Times New Roman"/>
          <w:sz w:val="24"/>
          <w:szCs w:val="24"/>
        </w:rPr>
      </w:pPr>
    </w:p>
    <w:p w14:paraId="058E905C" w14:textId="77777777" w:rsidR="00373F47" w:rsidRPr="006015DB" w:rsidRDefault="00373F47" w:rsidP="00373F47">
      <w:pPr>
        <w:pStyle w:val="NoSpacing"/>
        <w:tabs>
          <w:tab w:val="left" w:pos="360"/>
        </w:tabs>
        <w:ind w:right="720"/>
        <w:rPr>
          <w:rFonts w:asciiTheme="majorHAnsi" w:hAnsiTheme="majorHAnsi"/>
          <w:b/>
          <w:bCs/>
          <w:sz w:val="24"/>
          <w:szCs w:val="24"/>
        </w:rPr>
      </w:pPr>
      <w:r w:rsidRPr="006015DB">
        <w:rPr>
          <w:rFonts w:asciiTheme="majorHAnsi" w:hAnsiTheme="majorHAnsi"/>
          <w:b/>
          <w:bCs/>
          <w:sz w:val="24"/>
          <w:szCs w:val="24"/>
        </w:rPr>
        <w:t>Learning Outcomes</w:t>
      </w:r>
    </w:p>
    <w:p w14:paraId="4944D2E4" w14:textId="77777777" w:rsidR="006A31C4" w:rsidRPr="006015DB" w:rsidRDefault="006A31C4" w:rsidP="00373F47">
      <w:pPr>
        <w:pStyle w:val="NoSpacing"/>
        <w:tabs>
          <w:tab w:val="left" w:pos="360"/>
        </w:tabs>
        <w:ind w:right="720"/>
        <w:rPr>
          <w:rFonts w:asciiTheme="majorHAnsi" w:hAnsiTheme="majorHAnsi"/>
          <w:b/>
          <w:bCs/>
          <w:sz w:val="24"/>
          <w:szCs w:val="24"/>
        </w:rPr>
      </w:pPr>
    </w:p>
    <w:p w14:paraId="705B5AE1" w14:textId="77777777" w:rsidR="006A31C4" w:rsidRPr="006015DB" w:rsidRDefault="00373F47" w:rsidP="00373F47">
      <w:pPr>
        <w:pStyle w:val="NoSpacing"/>
        <w:tabs>
          <w:tab w:val="left" w:pos="360"/>
        </w:tabs>
        <w:ind w:right="720"/>
        <w:rPr>
          <w:rFonts w:asciiTheme="majorHAnsi" w:hAnsiTheme="majorHAnsi" w:cs="Times New Roman"/>
          <w:sz w:val="24"/>
          <w:szCs w:val="24"/>
        </w:rPr>
      </w:pPr>
      <w:r w:rsidRPr="006015DB">
        <w:rPr>
          <w:rFonts w:asciiTheme="majorHAnsi" w:hAnsiTheme="majorHAnsi" w:cs="Times New Roman"/>
          <w:sz w:val="24"/>
          <w:szCs w:val="24"/>
          <w:u w:val="single"/>
        </w:rPr>
        <w:t xml:space="preserve">FYS courses must meet </w:t>
      </w:r>
      <w:r w:rsidRPr="006015DB">
        <w:rPr>
          <w:rFonts w:asciiTheme="majorHAnsi" w:hAnsiTheme="majorHAnsi" w:cs="Times New Roman"/>
          <w:b/>
          <w:sz w:val="24"/>
          <w:szCs w:val="24"/>
          <w:u w:val="single"/>
        </w:rPr>
        <w:t xml:space="preserve">all </w:t>
      </w:r>
      <w:r w:rsidRPr="006015DB">
        <w:rPr>
          <w:rFonts w:asciiTheme="majorHAnsi" w:hAnsiTheme="majorHAnsi" w:cs="Times New Roman"/>
          <w:sz w:val="24"/>
          <w:szCs w:val="24"/>
          <w:u w:val="single"/>
        </w:rPr>
        <w:t>six Critical and Creative Thinking student learning outcomes</w:t>
      </w:r>
      <w:r w:rsidRPr="006015DB">
        <w:rPr>
          <w:rFonts w:asciiTheme="majorHAnsi" w:hAnsiTheme="majorHAnsi" w:cs="Times New Roman"/>
          <w:sz w:val="24"/>
          <w:szCs w:val="24"/>
        </w:rPr>
        <w:t>:</w:t>
      </w:r>
    </w:p>
    <w:p w14:paraId="7BBA52B6" w14:textId="77777777" w:rsidR="00373F47" w:rsidRPr="006015DB" w:rsidRDefault="00373F47" w:rsidP="00373F47">
      <w:pPr>
        <w:pStyle w:val="NoSpacing"/>
        <w:tabs>
          <w:tab w:val="left" w:pos="360"/>
        </w:tabs>
        <w:ind w:right="720"/>
        <w:rPr>
          <w:rFonts w:asciiTheme="majorHAnsi" w:hAnsiTheme="majorHAnsi" w:cs="Times New Roman"/>
          <w:sz w:val="24"/>
          <w:szCs w:val="24"/>
        </w:rPr>
      </w:pPr>
      <w:r w:rsidRPr="006015DB">
        <w:rPr>
          <w:rFonts w:asciiTheme="majorHAnsi" w:hAnsiTheme="majorHAnsi" w:cs="Times New Roman"/>
          <w:sz w:val="24"/>
          <w:szCs w:val="24"/>
        </w:rPr>
        <w:t xml:space="preserve">  </w:t>
      </w:r>
    </w:p>
    <w:p w14:paraId="3603FC64" w14:textId="77777777" w:rsidR="00373F47" w:rsidRPr="006015DB" w:rsidRDefault="006A31C4" w:rsidP="00373F47">
      <w:pPr>
        <w:pStyle w:val="NoSpacing"/>
        <w:tabs>
          <w:tab w:val="left" w:pos="360"/>
        </w:tabs>
        <w:ind w:left="360" w:right="720" w:hanging="360"/>
        <w:rPr>
          <w:rFonts w:asciiTheme="majorHAnsi" w:hAnsiTheme="majorHAnsi" w:cs="Times New Roman"/>
          <w:sz w:val="24"/>
          <w:szCs w:val="24"/>
        </w:rPr>
      </w:pPr>
      <w:r w:rsidRPr="006015DB">
        <w:rPr>
          <w:rFonts w:asciiTheme="majorHAnsi" w:hAnsiTheme="majorHAnsi"/>
          <w:color w:val="000000" w:themeColor="text1"/>
          <w:sz w:val="24"/>
          <w:szCs w:val="24"/>
        </w:rPr>
        <w:tab/>
      </w:r>
      <w:r w:rsidR="00373F47" w:rsidRPr="006015DB">
        <w:rPr>
          <w:rFonts w:asciiTheme="majorHAnsi" w:hAnsiTheme="majorHAnsi"/>
          <w:color w:val="000000" w:themeColor="text1"/>
          <w:sz w:val="24"/>
          <w:szCs w:val="24"/>
        </w:rPr>
        <w:t>1.</w:t>
      </w:r>
      <w:r w:rsidR="00373F47" w:rsidRPr="006015DB">
        <w:rPr>
          <w:rFonts w:asciiTheme="majorHAnsi" w:hAnsiTheme="majorHAnsi"/>
          <w:color w:val="000000" w:themeColor="text1"/>
          <w:sz w:val="24"/>
          <w:szCs w:val="24"/>
        </w:rPr>
        <w:tab/>
      </w:r>
      <w:r w:rsidR="00373F47" w:rsidRPr="006015DB">
        <w:rPr>
          <w:rFonts w:asciiTheme="majorHAnsi" w:hAnsiTheme="majorHAnsi" w:cs="Times New Roman"/>
          <w:sz w:val="24"/>
          <w:szCs w:val="24"/>
        </w:rPr>
        <w:t>Access diverse information through focused research, active discussion, and collaboration with peers;</w:t>
      </w:r>
    </w:p>
    <w:p w14:paraId="51F64DF0" w14:textId="77777777" w:rsidR="00373F47" w:rsidRPr="006015DB" w:rsidRDefault="006A31C4" w:rsidP="00373F47">
      <w:pPr>
        <w:pStyle w:val="NoSpacing"/>
        <w:tabs>
          <w:tab w:val="left" w:pos="360"/>
        </w:tabs>
        <w:ind w:left="360" w:right="720" w:hanging="360"/>
        <w:rPr>
          <w:rFonts w:asciiTheme="majorHAnsi" w:hAnsiTheme="majorHAnsi" w:cs="Times New Roman"/>
          <w:sz w:val="24"/>
          <w:szCs w:val="24"/>
        </w:rPr>
      </w:pPr>
      <w:r w:rsidRPr="006015DB">
        <w:rPr>
          <w:rFonts w:asciiTheme="majorHAnsi" w:hAnsiTheme="majorHAnsi"/>
          <w:color w:val="000000" w:themeColor="text1"/>
          <w:sz w:val="24"/>
          <w:szCs w:val="24"/>
        </w:rPr>
        <w:tab/>
      </w:r>
      <w:r w:rsidR="00373F47" w:rsidRPr="006015DB">
        <w:rPr>
          <w:rFonts w:asciiTheme="majorHAnsi" w:hAnsiTheme="majorHAnsi"/>
          <w:color w:val="000000" w:themeColor="text1"/>
          <w:sz w:val="24"/>
          <w:szCs w:val="24"/>
        </w:rPr>
        <w:t>2.</w:t>
      </w:r>
      <w:r w:rsidR="00373F47" w:rsidRPr="006015DB">
        <w:rPr>
          <w:rFonts w:asciiTheme="majorHAnsi" w:hAnsiTheme="majorHAnsi"/>
          <w:color w:val="000000" w:themeColor="text1"/>
          <w:sz w:val="24"/>
          <w:szCs w:val="24"/>
        </w:rPr>
        <w:tab/>
      </w:r>
      <w:r w:rsidR="00373F47" w:rsidRPr="006015DB">
        <w:rPr>
          <w:rFonts w:asciiTheme="majorHAnsi" w:hAnsiTheme="majorHAnsi" w:cs="Times New Roman"/>
          <w:sz w:val="24"/>
          <w:szCs w:val="24"/>
        </w:rPr>
        <w:t>Separate facts from inferences and relevant from irrelevant information, and explain limitations of information;</w:t>
      </w:r>
    </w:p>
    <w:p w14:paraId="7118C035" w14:textId="77777777" w:rsidR="00373F47" w:rsidRPr="006015DB" w:rsidRDefault="006A31C4" w:rsidP="00373F47">
      <w:pPr>
        <w:pStyle w:val="NoSpacing"/>
        <w:tabs>
          <w:tab w:val="left" w:pos="360"/>
        </w:tabs>
        <w:ind w:left="360" w:right="720" w:hanging="360"/>
        <w:rPr>
          <w:rFonts w:asciiTheme="majorHAnsi" w:hAnsiTheme="majorHAnsi"/>
          <w:color w:val="000000" w:themeColor="text1"/>
          <w:sz w:val="24"/>
          <w:szCs w:val="24"/>
        </w:rPr>
      </w:pPr>
      <w:r w:rsidRPr="006015DB">
        <w:rPr>
          <w:rFonts w:asciiTheme="majorHAnsi" w:hAnsiTheme="majorHAnsi"/>
          <w:color w:val="000000" w:themeColor="text1"/>
          <w:sz w:val="24"/>
          <w:szCs w:val="24"/>
        </w:rPr>
        <w:tab/>
      </w:r>
      <w:r w:rsidR="00373F47" w:rsidRPr="006015DB">
        <w:rPr>
          <w:rFonts w:asciiTheme="majorHAnsi" w:hAnsiTheme="majorHAnsi"/>
          <w:color w:val="000000" w:themeColor="text1"/>
          <w:sz w:val="24"/>
          <w:szCs w:val="24"/>
        </w:rPr>
        <w:t>3.</w:t>
      </w:r>
      <w:r w:rsidR="00373F47" w:rsidRPr="006015DB">
        <w:rPr>
          <w:rFonts w:asciiTheme="majorHAnsi" w:hAnsiTheme="majorHAnsi"/>
          <w:color w:val="000000" w:themeColor="text1"/>
          <w:sz w:val="24"/>
          <w:szCs w:val="24"/>
        </w:rPr>
        <w:tab/>
      </w:r>
      <w:r w:rsidR="00373F47" w:rsidRPr="006015DB">
        <w:rPr>
          <w:rFonts w:asciiTheme="majorHAnsi" w:hAnsiTheme="majorHAnsi" w:cs="Times New Roman"/>
          <w:sz w:val="24"/>
          <w:szCs w:val="24"/>
        </w:rPr>
        <w:t>Evaluate the credibility, accuracy, and reliability of conclusions drawn from information;</w:t>
      </w:r>
    </w:p>
    <w:p w14:paraId="5D92B128" w14:textId="77777777" w:rsidR="00373F47" w:rsidRPr="006015DB" w:rsidRDefault="006A31C4" w:rsidP="00373F47">
      <w:pPr>
        <w:pStyle w:val="NoSpacing"/>
        <w:tabs>
          <w:tab w:val="left" w:pos="360"/>
        </w:tabs>
        <w:ind w:left="360" w:right="720" w:hanging="360"/>
        <w:rPr>
          <w:rFonts w:asciiTheme="majorHAnsi" w:hAnsiTheme="majorHAnsi" w:cs="Times New Roman"/>
          <w:sz w:val="24"/>
          <w:szCs w:val="24"/>
        </w:rPr>
      </w:pPr>
      <w:r w:rsidRPr="006015DB">
        <w:rPr>
          <w:rFonts w:asciiTheme="majorHAnsi" w:hAnsiTheme="majorHAnsi"/>
          <w:color w:val="000000" w:themeColor="text1"/>
          <w:sz w:val="24"/>
          <w:szCs w:val="24"/>
        </w:rPr>
        <w:tab/>
      </w:r>
      <w:r w:rsidR="00373F47" w:rsidRPr="006015DB">
        <w:rPr>
          <w:rFonts w:asciiTheme="majorHAnsi" w:hAnsiTheme="majorHAnsi"/>
          <w:color w:val="000000" w:themeColor="text1"/>
          <w:sz w:val="24"/>
          <w:szCs w:val="24"/>
        </w:rPr>
        <w:t>4.</w:t>
      </w:r>
      <w:r w:rsidR="00373F47" w:rsidRPr="006015DB">
        <w:rPr>
          <w:rFonts w:asciiTheme="majorHAnsi" w:hAnsiTheme="majorHAnsi"/>
          <w:color w:val="000000" w:themeColor="text1"/>
          <w:sz w:val="24"/>
          <w:szCs w:val="24"/>
        </w:rPr>
        <w:tab/>
      </w:r>
      <w:r w:rsidR="00373F47" w:rsidRPr="006015DB">
        <w:rPr>
          <w:rFonts w:asciiTheme="majorHAnsi" w:hAnsiTheme="majorHAnsi" w:cs="Times New Roman"/>
          <w:sz w:val="24"/>
          <w:szCs w:val="24"/>
        </w:rPr>
        <w:t>Recognize and synthesize multiple perspectives to develop innovative viewpoints;</w:t>
      </w:r>
    </w:p>
    <w:p w14:paraId="5FA327C4" w14:textId="77777777" w:rsidR="00373F47" w:rsidRPr="006015DB" w:rsidRDefault="006A31C4" w:rsidP="00373F47">
      <w:pPr>
        <w:pStyle w:val="NoSpacing"/>
        <w:tabs>
          <w:tab w:val="left" w:pos="360"/>
        </w:tabs>
        <w:ind w:left="360" w:right="720" w:hanging="360"/>
        <w:rPr>
          <w:rFonts w:asciiTheme="majorHAnsi" w:hAnsiTheme="majorHAnsi" w:cs="Times New Roman"/>
          <w:sz w:val="24"/>
          <w:szCs w:val="24"/>
        </w:rPr>
      </w:pPr>
      <w:r w:rsidRPr="006015DB">
        <w:rPr>
          <w:rFonts w:asciiTheme="majorHAnsi" w:hAnsiTheme="majorHAnsi"/>
          <w:color w:val="000000" w:themeColor="text1"/>
          <w:sz w:val="24"/>
          <w:szCs w:val="24"/>
        </w:rPr>
        <w:tab/>
      </w:r>
      <w:r w:rsidR="00373F47" w:rsidRPr="006015DB">
        <w:rPr>
          <w:rFonts w:asciiTheme="majorHAnsi" w:hAnsiTheme="majorHAnsi"/>
          <w:color w:val="000000" w:themeColor="text1"/>
          <w:sz w:val="24"/>
          <w:szCs w:val="24"/>
        </w:rPr>
        <w:t>5.</w:t>
      </w:r>
      <w:r w:rsidR="00373F47" w:rsidRPr="006015DB">
        <w:rPr>
          <w:rFonts w:asciiTheme="majorHAnsi" w:hAnsiTheme="majorHAnsi"/>
          <w:color w:val="000000" w:themeColor="text1"/>
          <w:sz w:val="24"/>
          <w:szCs w:val="24"/>
        </w:rPr>
        <w:tab/>
      </w:r>
      <w:r w:rsidR="00373F47" w:rsidRPr="006015DB">
        <w:rPr>
          <w:rFonts w:asciiTheme="majorHAnsi" w:hAnsiTheme="majorHAnsi" w:cs="Times New Roman"/>
          <w:sz w:val="24"/>
          <w:szCs w:val="24"/>
        </w:rPr>
        <w:t>Analyze one’s own and others’ assumptions and evaluate contexts when presenting a position; and</w:t>
      </w:r>
    </w:p>
    <w:p w14:paraId="11397B0C" w14:textId="77777777" w:rsidR="00373F47" w:rsidRDefault="006A31C4" w:rsidP="00373F47">
      <w:pPr>
        <w:pStyle w:val="NoSpacing"/>
        <w:tabs>
          <w:tab w:val="left" w:pos="360"/>
        </w:tabs>
        <w:ind w:left="360" w:right="720" w:hanging="360"/>
        <w:rPr>
          <w:rFonts w:asciiTheme="majorHAnsi" w:hAnsiTheme="majorHAnsi" w:cs="Times New Roman"/>
          <w:sz w:val="24"/>
          <w:szCs w:val="24"/>
        </w:rPr>
      </w:pPr>
      <w:r w:rsidRPr="006015DB">
        <w:rPr>
          <w:rFonts w:asciiTheme="majorHAnsi" w:hAnsiTheme="majorHAnsi" w:cs="Times New Roman"/>
          <w:color w:val="000000" w:themeColor="text1"/>
          <w:sz w:val="24"/>
          <w:szCs w:val="24"/>
        </w:rPr>
        <w:tab/>
      </w:r>
      <w:r w:rsidR="00373F47" w:rsidRPr="006015DB">
        <w:rPr>
          <w:rFonts w:asciiTheme="majorHAnsi" w:hAnsiTheme="majorHAnsi" w:cs="Times New Roman"/>
          <w:color w:val="000000" w:themeColor="text1"/>
          <w:sz w:val="24"/>
          <w:szCs w:val="24"/>
        </w:rPr>
        <w:t>6.</w:t>
      </w:r>
      <w:r w:rsidR="00373F47" w:rsidRPr="006015DB">
        <w:rPr>
          <w:rFonts w:asciiTheme="majorHAnsi" w:hAnsiTheme="majorHAnsi" w:cs="Times New Roman"/>
          <w:color w:val="000000" w:themeColor="text1"/>
          <w:sz w:val="24"/>
          <w:szCs w:val="24"/>
        </w:rPr>
        <w:tab/>
      </w:r>
      <w:r w:rsidR="00373F47" w:rsidRPr="006015DB">
        <w:rPr>
          <w:rFonts w:asciiTheme="majorHAnsi" w:hAnsiTheme="majorHAnsi" w:cs="Times New Roman"/>
          <w:sz w:val="24"/>
          <w:szCs w:val="24"/>
        </w:rPr>
        <w:t>Communicate ideas in writing using appropriate documentation.</w:t>
      </w:r>
    </w:p>
    <w:p w14:paraId="653243F7" w14:textId="77777777" w:rsidR="00A31794" w:rsidRDefault="00A31794" w:rsidP="00373F47">
      <w:pPr>
        <w:pStyle w:val="NoSpacing"/>
        <w:tabs>
          <w:tab w:val="left" w:pos="360"/>
        </w:tabs>
        <w:ind w:left="360" w:right="720" w:hanging="360"/>
        <w:rPr>
          <w:rFonts w:asciiTheme="majorHAnsi" w:hAnsiTheme="majorHAnsi" w:cs="Times New Roman"/>
          <w:sz w:val="24"/>
          <w:szCs w:val="24"/>
        </w:rPr>
      </w:pPr>
    </w:p>
    <w:p w14:paraId="546634F1" w14:textId="77777777" w:rsidR="00A31794" w:rsidRPr="006015DB" w:rsidRDefault="00A31794" w:rsidP="00373F47">
      <w:pPr>
        <w:pStyle w:val="NoSpacing"/>
        <w:tabs>
          <w:tab w:val="left" w:pos="360"/>
        </w:tabs>
        <w:ind w:left="360" w:right="720" w:hanging="360"/>
        <w:rPr>
          <w:rFonts w:asciiTheme="majorHAnsi" w:hAnsiTheme="majorHAnsi" w:cs="Times New Roman"/>
          <w:sz w:val="24"/>
          <w:szCs w:val="24"/>
        </w:rPr>
      </w:pPr>
      <w:r>
        <w:rPr>
          <w:rFonts w:asciiTheme="majorHAnsi" w:hAnsiTheme="majorHAnsi" w:cs="Times New Roman"/>
          <w:color w:val="000000" w:themeColor="text1"/>
          <w:sz w:val="24"/>
          <w:szCs w:val="24"/>
        </w:rPr>
        <w:tab/>
        <w:t>Additionally, all courses will culminate with a significant project that helps students showcase what they have learned.</w:t>
      </w:r>
      <w:r>
        <w:rPr>
          <w:rFonts w:asciiTheme="majorHAnsi" w:hAnsiTheme="majorHAnsi" w:cs="Times New Roman"/>
          <w:sz w:val="24"/>
          <w:szCs w:val="24"/>
        </w:rPr>
        <w:t xml:space="preserve"> </w:t>
      </w:r>
    </w:p>
    <w:p w14:paraId="7009F610" w14:textId="77777777" w:rsidR="00380648" w:rsidRPr="006015DB" w:rsidRDefault="00380648" w:rsidP="00373F47">
      <w:pPr>
        <w:pStyle w:val="NoSpacing"/>
        <w:tabs>
          <w:tab w:val="left" w:pos="360"/>
        </w:tabs>
        <w:ind w:left="360" w:right="720" w:hanging="360"/>
        <w:rPr>
          <w:rFonts w:asciiTheme="majorHAnsi" w:hAnsiTheme="majorHAnsi" w:cs="Times New Roman"/>
          <w:sz w:val="24"/>
          <w:szCs w:val="24"/>
        </w:rPr>
      </w:pPr>
      <w:r w:rsidRPr="006015DB">
        <w:rPr>
          <w:rFonts w:asciiTheme="majorHAnsi" w:hAnsiTheme="majorHAnsi" w:cs="Times New Roman"/>
          <w:sz w:val="24"/>
          <w:szCs w:val="24"/>
        </w:rPr>
        <w:t xml:space="preserve">      </w:t>
      </w:r>
    </w:p>
    <w:p w14:paraId="4931AEF6" w14:textId="77777777" w:rsidR="00373F47" w:rsidRPr="006015DB" w:rsidRDefault="00373F47" w:rsidP="00373F47">
      <w:pPr>
        <w:spacing w:after="0" w:line="240" w:lineRule="auto"/>
        <w:outlineLvl w:val="3"/>
        <w:rPr>
          <w:rFonts w:asciiTheme="majorHAnsi" w:eastAsia="Times New Roman" w:hAnsiTheme="majorHAnsi" w:cs="Times New Roman"/>
          <w:b/>
          <w:bCs/>
          <w:sz w:val="24"/>
          <w:szCs w:val="24"/>
        </w:rPr>
      </w:pPr>
    </w:p>
    <w:p w14:paraId="1211E39E" w14:textId="77777777" w:rsidR="00D309F5" w:rsidRPr="006015DB" w:rsidRDefault="00373F47" w:rsidP="00D309F5">
      <w:pPr>
        <w:spacing w:after="0" w:line="240" w:lineRule="auto"/>
        <w:contextualSpacing/>
        <w:outlineLvl w:val="3"/>
        <w:rPr>
          <w:rFonts w:asciiTheme="majorHAnsi" w:eastAsia="Times New Roman" w:hAnsiTheme="majorHAnsi" w:cs="Times New Roman"/>
          <w:b/>
          <w:bCs/>
          <w:sz w:val="24"/>
          <w:szCs w:val="24"/>
        </w:rPr>
      </w:pPr>
      <w:r w:rsidRPr="006015DB">
        <w:rPr>
          <w:rFonts w:asciiTheme="majorHAnsi" w:eastAsia="Times New Roman" w:hAnsiTheme="majorHAnsi" w:cs="Times New Roman"/>
          <w:b/>
          <w:bCs/>
          <w:sz w:val="24"/>
          <w:szCs w:val="24"/>
        </w:rPr>
        <w:t xml:space="preserve">USP </w:t>
      </w:r>
      <w:r w:rsidR="006015DB">
        <w:rPr>
          <w:rFonts w:asciiTheme="majorHAnsi" w:eastAsia="Times New Roman" w:hAnsiTheme="majorHAnsi" w:cs="Times New Roman"/>
          <w:b/>
          <w:bCs/>
          <w:sz w:val="24"/>
          <w:szCs w:val="24"/>
        </w:rPr>
        <w:t xml:space="preserve">2015 </w:t>
      </w:r>
      <w:r w:rsidRPr="006015DB">
        <w:rPr>
          <w:rFonts w:asciiTheme="majorHAnsi" w:eastAsia="Times New Roman" w:hAnsiTheme="majorHAnsi" w:cs="Times New Roman"/>
          <w:b/>
          <w:bCs/>
          <w:sz w:val="24"/>
          <w:szCs w:val="24"/>
        </w:rPr>
        <w:t>Policies</w:t>
      </w:r>
      <w:r w:rsidR="006015DB">
        <w:rPr>
          <w:rFonts w:asciiTheme="majorHAnsi" w:eastAsia="Times New Roman" w:hAnsiTheme="majorHAnsi" w:cs="Times New Roman"/>
          <w:b/>
          <w:bCs/>
          <w:sz w:val="24"/>
          <w:szCs w:val="24"/>
        </w:rPr>
        <w:t xml:space="preserve"> for FYS</w:t>
      </w:r>
    </w:p>
    <w:p w14:paraId="5355EC7B" w14:textId="77777777" w:rsidR="006A31C4" w:rsidRPr="006015DB" w:rsidRDefault="006A31C4" w:rsidP="00D309F5">
      <w:pPr>
        <w:spacing w:after="0" w:line="240" w:lineRule="auto"/>
        <w:contextualSpacing/>
        <w:outlineLvl w:val="3"/>
        <w:rPr>
          <w:rFonts w:asciiTheme="majorHAnsi" w:eastAsia="Times New Roman" w:hAnsiTheme="majorHAnsi" w:cs="Times New Roman"/>
          <w:b/>
          <w:bCs/>
          <w:sz w:val="24"/>
          <w:szCs w:val="24"/>
        </w:rPr>
      </w:pPr>
    </w:p>
    <w:p w14:paraId="225DFA7C" w14:textId="77777777" w:rsidR="00EA573A" w:rsidRPr="006015DB" w:rsidRDefault="00DB1D9E" w:rsidP="00DD0755">
      <w:pPr>
        <w:pStyle w:val="ListParagraph"/>
        <w:numPr>
          <w:ilvl w:val="0"/>
          <w:numId w:val="14"/>
        </w:numPr>
        <w:spacing w:after="0" w:line="240" w:lineRule="auto"/>
        <w:outlineLvl w:val="3"/>
        <w:rPr>
          <w:rStyle w:val="Strong"/>
          <w:rFonts w:asciiTheme="majorHAnsi" w:eastAsia="Times New Roman" w:hAnsiTheme="majorHAnsi" w:cs="Times New Roman"/>
          <w:b w:val="0"/>
          <w:bCs w:val="0"/>
          <w:sz w:val="24"/>
          <w:szCs w:val="24"/>
        </w:rPr>
      </w:pPr>
      <w:r w:rsidRPr="006015DB">
        <w:rPr>
          <w:rFonts w:asciiTheme="majorHAnsi" w:eastAsia="Times New Roman" w:hAnsiTheme="majorHAnsi" w:cs="Times New Roman"/>
          <w:sz w:val="24"/>
          <w:szCs w:val="24"/>
        </w:rPr>
        <w:t>FYS courses are to be taught by highly motiva</w:t>
      </w:r>
      <w:r w:rsidR="00C43C9B" w:rsidRPr="006015DB">
        <w:rPr>
          <w:rFonts w:asciiTheme="majorHAnsi" w:eastAsia="Times New Roman" w:hAnsiTheme="majorHAnsi" w:cs="Times New Roman"/>
          <w:sz w:val="24"/>
          <w:szCs w:val="24"/>
        </w:rPr>
        <w:t>ted and experienced academic personnel. Academic personnel may be faculty or staff</w:t>
      </w:r>
      <w:r w:rsidR="006015DB">
        <w:rPr>
          <w:rFonts w:asciiTheme="majorHAnsi" w:eastAsia="Times New Roman" w:hAnsiTheme="majorHAnsi" w:cs="Times New Roman"/>
          <w:sz w:val="24"/>
          <w:szCs w:val="24"/>
        </w:rPr>
        <w:t xml:space="preserve">.  </w:t>
      </w:r>
      <w:r w:rsidR="006015DB" w:rsidRPr="006015DB">
        <w:rPr>
          <w:rStyle w:val="Strong"/>
          <w:rFonts w:asciiTheme="majorHAnsi" w:hAnsiTheme="majorHAnsi" w:cs="Arial"/>
          <w:color w:val="3B3B3B"/>
          <w:szCs w:val="20"/>
        </w:rPr>
        <w:t xml:space="preserve">Faculty/staff who teach an FYS course should have experience teaching lower division undergraduate courses and have a minimum of a master’s degree.  </w:t>
      </w:r>
      <w:r w:rsidR="008A6027" w:rsidRPr="006015DB">
        <w:rPr>
          <w:rStyle w:val="Strong"/>
          <w:rFonts w:asciiTheme="majorHAnsi" w:hAnsiTheme="majorHAnsi" w:cs="Arial"/>
          <w:b w:val="0"/>
          <w:color w:val="3B3B3B"/>
          <w:sz w:val="24"/>
          <w:szCs w:val="24"/>
        </w:rPr>
        <w:t>Departments and colleges are responsib</w:t>
      </w:r>
      <w:r w:rsidR="006A31C4" w:rsidRPr="006015DB">
        <w:rPr>
          <w:rStyle w:val="Strong"/>
          <w:rFonts w:asciiTheme="majorHAnsi" w:hAnsiTheme="majorHAnsi" w:cs="Arial"/>
          <w:b w:val="0"/>
          <w:color w:val="3B3B3B"/>
          <w:sz w:val="24"/>
          <w:szCs w:val="24"/>
        </w:rPr>
        <w:t>le for evaluating the credentials of FYS instructors</w:t>
      </w:r>
      <w:r w:rsidR="008A6027" w:rsidRPr="006015DB">
        <w:rPr>
          <w:rStyle w:val="Strong"/>
          <w:rFonts w:asciiTheme="majorHAnsi" w:hAnsiTheme="majorHAnsi" w:cs="Arial"/>
          <w:b w:val="0"/>
          <w:color w:val="3B3B3B"/>
          <w:sz w:val="24"/>
          <w:szCs w:val="24"/>
        </w:rPr>
        <w:t>, although final approval rests with the USP committee.</w:t>
      </w:r>
      <w:r w:rsidR="008A6027" w:rsidRPr="006015DB">
        <w:rPr>
          <w:rFonts w:asciiTheme="majorHAnsi" w:eastAsia="Times New Roman" w:hAnsiTheme="majorHAnsi" w:cs="Arial"/>
          <w:color w:val="3B3B3B"/>
          <w:sz w:val="24"/>
          <w:szCs w:val="24"/>
        </w:rPr>
        <w:t xml:space="preserve"> Concerns about instructors should be forwarded to the FYS Coordinator and Academic Affairs.</w:t>
      </w:r>
      <w:r w:rsidR="008A6027" w:rsidRPr="006015DB">
        <w:rPr>
          <w:rStyle w:val="Strong"/>
          <w:rFonts w:asciiTheme="majorHAnsi" w:hAnsiTheme="majorHAnsi" w:cs="Arial"/>
          <w:b w:val="0"/>
          <w:color w:val="3B3B3B"/>
          <w:sz w:val="24"/>
          <w:szCs w:val="24"/>
        </w:rPr>
        <w:t xml:space="preserve">  </w:t>
      </w:r>
    </w:p>
    <w:p w14:paraId="0A5F2BAF" w14:textId="77777777" w:rsidR="00A2791B" w:rsidRPr="006015DB" w:rsidRDefault="00A2791B" w:rsidP="00DD0755">
      <w:pPr>
        <w:pStyle w:val="ListParagraph"/>
        <w:numPr>
          <w:ilvl w:val="0"/>
          <w:numId w:val="14"/>
        </w:numPr>
        <w:spacing w:after="0" w:line="240" w:lineRule="auto"/>
        <w:outlineLvl w:val="3"/>
        <w:rPr>
          <w:rFonts w:asciiTheme="majorHAnsi" w:eastAsia="Times New Roman" w:hAnsiTheme="majorHAnsi" w:cs="Times New Roman"/>
          <w:sz w:val="24"/>
          <w:szCs w:val="24"/>
        </w:rPr>
      </w:pPr>
      <w:r w:rsidRPr="006015DB">
        <w:rPr>
          <w:rFonts w:asciiTheme="majorHAnsi" w:eastAsia="Times New Roman" w:hAnsiTheme="majorHAnsi" w:cs="Times New Roman"/>
          <w:color w:val="000000" w:themeColor="text1"/>
          <w:sz w:val="24"/>
          <w:szCs w:val="24"/>
        </w:rPr>
        <w:t>FYS may not be required for a major or a minor, nor may they be listed on a check list for a major or minor</w:t>
      </w:r>
      <w:r w:rsidR="006A31C4" w:rsidRPr="006015DB">
        <w:rPr>
          <w:rFonts w:asciiTheme="majorHAnsi" w:eastAsia="Times New Roman" w:hAnsiTheme="majorHAnsi" w:cs="Times New Roman"/>
          <w:color w:val="000000" w:themeColor="text1"/>
          <w:sz w:val="24"/>
          <w:szCs w:val="24"/>
        </w:rPr>
        <w:t>.  T</w:t>
      </w:r>
      <w:r w:rsidRPr="006015DB">
        <w:rPr>
          <w:rFonts w:asciiTheme="majorHAnsi" w:eastAsia="Times New Roman" w:hAnsiTheme="majorHAnsi" w:cs="Times New Roman"/>
          <w:color w:val="000000" w:themeColor="text1"/>
          <w:sz w:val="24"/>
          <w:szCs w:val="24"/>
        </w:rPr>
        <w:t>hese seminars are meant to foster intellectual engagement rather than meet foundational disciplinary requirements.</w:t>
      </w:r>
    </w:p>
    <w:p w14:paraId="001B9ABD" w14:textId="77777777" w:rsidR="00DB1D9E" w:rsidRPr="006015DB" w:rsidRDefault="00DB1D9E" w:rsidP="00DD0755">
      <w:pPr>
        <w:pStyle w:val="ListParagraph"/>
        <w:numPr>
          <w:ilvl w:val="0"/>
          <w:numId w:val="14"/>
        </w:numPr>
        <w:spacing w:after="0" w:line="240" w:lineRule="auto"/>
        <w:outlineLvl w:val="3"/>
        <w:rPr>
          <w:rFonts w:asciiTheme="majorHAnsi" w:eastAsia="Times New Roman" w:hAnsiTheme="majorHAnsi" w:cs="Times New Roman"/>
          <w:sz w:val="24"/>
          <w:szCs w:val="24"/>
        </w:rPr>
      </w:pPr>
      <w:r w:rsidRPr="006015DB">
        <w:rPr>
          <w:rFonts w:asciiTheme="majorHAnsi" w:eastAsia="Times New Roman" w:hAnsiTheme="majorHAnsi" w:cs="Times New Roman"/>
          <w:sz w:val="24"/>
          <w:szCs w:val="24"/>
        </w:rPr>
        <w:t xml:space="preserve">FYS instructors should be engaged in </w:t>
      </w:r>
      <w:r w:rsidR="00310D92" w:rsidRPr="006015DB">
        <w:rPr>
          <w:rFonts w:asciiTheme="majorHAnsi" w:eastAsia="Times New Roman" w:hAnsiTheme="majorHAnsi" w:cs="Times New Roman"/>
          <w:sz w:val="24"/>
          <w:szCs w:val="24"/>
        </w:rPr>
        <w:t xml:space="preserve">FYS </w:t>
      </w:r>
      <w:r w:rsidRPr="006015DB">
        <w:rPr>
          <w:rFonts w:asciiTheme="majorHAnsi" w:eastAsia="Times New Roman" w:hAnsiTheme="majorHAnsi" w:cs="Times New Roman"/>
          <w:sz w:val="24"/>
          <w:szCs w:val="24"/>
        </w:rPr>
        <w:t>profes</w:t>
      </w:r>
      <w:r w:rsidR="00310D92" w:rsidRPr="006015DB">
        <w:rPr>
          <w:rFonts w:asciiTheme="majorHAnsi" w:eastAsia="Times New Roman" w:hAnsiTheme="majorHAnsi" w:cs="Times New Roman"/>
          <w:sz w:val="24"/>
          <w:szCs w:val="24"/>
        </w:rPr>
        <w:t>sional development</w:t>
      </w:r>
      <w:r w:rsidRPr="006015DB">
        <w:rPr>
          <w:rFonts w:asciiTheme="majorHAnsi" w:eastAsia="Times New Roman" w:hAnsiTheme="majorHAnsi" w:cs="Times New Roman"/>
          <w:sz w:val="24"/>
          <w:szCs w:val="24"/>
        </w:rPr>
        <w:t>.</w:t>
      </w:r>
    </w:p>
    <w:p w14:paraId="328462B1" w14:textId="77777777" w:rsidR="006C383D" w:rsidRDefault="00405957" w:rsidP="00373F47">
      <w:pPr>
        <w:pStyle w:val="ListParagraph"/>
        <w:numPr>
          <w:ilvl w:val="0"/>
          <w:numId w:val="14"/>
        </w:numPr>
        <w:spacing w:after="0" w:line="240" w:lineRule="auto"/>
        <w:outlineLvl w:val="3"/>
        <w:rPr>
          <w:rFonts w:asciiTheme="majorHAnsi" w:eastAsia="Times New Roman" w:hAnsiTheme="majorHAnsi" w:cs="Times New Roman"/>
          <w:sz w:val="24"/>
          <w:szCs w:val="24"/>
        </w:rPr>
      </w:pPr>
      <w:r w:rsidRPr="006015DB">
        <w:rPr>
          <w:rFonts w:asciiTheme="majorHAnsi" w:eastAsia="Times New Roman" w:hAnsiTheme="majorHAnsi" w:cs="Times New Roman"/>
          <w:sz w:val="24"/>
          <w:szCs w:val="24"/>
        </w:rPr>
        <w:t>FYS instructors will participate in assessment of student learning as required by the Office of Academic Affairs and the Un</w:t>
      </w:r>
      <w:r w:rsidR="006C383D">
        <w:rPr>
          <w:rFonts w:asciiTheme="majorHAnsi" w:eastAsia="Times New Roman" w:hAnsiTheme="majorHAnsi" w:cs="Times New Roman"/>
          <w:sz w:val="24"/>
          <w:szCs w:val="24"/>
        </w:rPr>
        <w:t>iversity Assessment Specialist</w:t>
      </w:r>
    </w:p>
    <w:p w14:paraId="31BEE20A" w14:textId="77777777" w:rsidR="00053840" w:rsidRDefault="00053840" w:rsidP="00053840">
      <w:pPr>
        <w:spacing w:after="0" w:line="240" w:lineRule="auto"/>
        <w:outlineLvl w:val="3"/>
        <w:rPr>
          <w:rFonts w:asciiTheme="majorHAnsi" w:eastAsia="Times New Roman" w:hAnsiTheme="majorHAnsi" w:cs="Times New Roman"/>
          <w:b/>
          <w:bCs/>
          <w:sz w:val="24"/>
          <w:szCs w:val="24"/>
        </w:rPr>
      </w:pPr>
    </w:p>
    <w:p w14:paraId="52A6CDC9" w14:textId="200D1A83" w:rsidR="00373F47" w:rsidRPr="00053840" w:rsidRDefault="006015DB" w:rsidP="00053840">
      <w:pPr>
        <w:spacing w:after="0" w:line="240" w:lineRule="auto"/>
        <w:outlineLvl w:val="3"/>
        <w:rPr>
          <w:rFonts w:asciiTheme="majorHAnsi" w:eastAsia="Times New Roman" w:hAnsiTheme="majorHAnsi" w:cs="Times New Roman"/>
          <w:sz w:val="24"/>
          <w:szCs w:val="24"/>
        </w:rPr>
      </w:pPr>
      <w:r w:rsidRPr="00053840">
        <w:rPr>
          <w:rFonts w:asciiTheme="majorHAnsi" w:eastAsia="Times New Roman" w:hAnsiTheme="majorHAnsi" w:cs="Times New Roman"/>
          <w:b/>
          <w:bCs/>
          <w:sz w:val="24"/>
          <w:szCs w:val="24"/>
        </w:rPr>
        <w:t xml:space="preserve">FYS </w:t>
      </w:r>
      <w:r w:rsidR="00373F47" w:rsidRPr="00053840">
        <w:rPr>
          <w:rFonts w:asciiTheme="majorHAnsi" w:eastAsia="Times New Roman" w:hAnsiTheme="majorHAnsi" w:cs="Times New Roman"/>
          <w:b/>
          <w:bCs/>
          <w:sz w:val="24"/>
          <w:szCs w:val="24"/>
        </w:rPr>
        <w:t>Course Policies</w:t>
      </w:r>
    </w:p>
    <w:p w14:paraId="64316A97" w14:textId="77777777" w:rsidR="006A31C4" w:rsidRPr="006015DB" w:rsidRDefault="006A31C4" w:rsidP="00373F47">
      <w:pPr>
        <w:spacing w:after="0" w:line="240" w:lineRule="auto"/>
        <w:outlineLvl w:val="3"/>
        <w:rPr>
          <w:rFonts w:asciiTheme="majorHAnsi" w:eastAsia="Times New Roman" w:hAnsiTheme="majorHAnsi" w:cs="Times New Roman"/>
          <w:b/>
          <w:bCs/>
          <w:sz w:val="24"/>
          <w:szCs w:val="24"/>
        </w:rPr>
      </w:pPr>
    </w:p>
    <w:p w14:paraId="56D30323" w14:textId="77777777" w:rsidR="00D36BC9" w:rsidRPr="006015DB" w:rsidRDefault="00373F47" w:rsidP="00D36BC9">
      <w:pPr>
        <w:pStyle w:val="ListParagraph"/>
        <w:numPr>
          <w:ilvl w:val="0"/>
          <w:numId w:val="3"/>
        </w:numPr>
        <w:spacing w:after="0" w:line="240" w:lineRule="auto"/>
        <w:outlineLvl w:val="3"/>
        <w:rPr>
          <w:rFonts w:asciiTheme="majorHAnsi" w:eastAsia="Times New Roman" w:hAnsiTheme="majorHAnsi" w:cs="Times New Roman"/>
          <w:sz w:val="24"/>
          <w:szCs w:val="24"/>
        </w:rPr>
      </w:pPr>
      <w:r w:rsidRPr="006015DB">
        <w:rPr>
          <w:rFonts w:asciiTheme="majorHAnsi" w:eastAsia="Times New Roman" w:hAnsiTheme="majorHAnsi" w:cs="Times New Roman"/>
          <w:sz w:val="24"/>
          <w:szCs w:val="24"/>
        </w:rPr>
        <w:t>First-Year Seminar courses must be 3-credit hours.</w:t>
      </w:r>
    </w:p>
    <w:p w14:paraId="782C3F36" w14:textId="77777777" w:rsidR="00D36BC9" w:rsidRPr="006015DB" w:rsidRDefault="00373F47" w:rsidP="00D36BC9">
      <w:pPr>
        <w:pStyle w:val="ListParagraph"/>
        <w:numPr>
          <w:ilvl w:val="0"/>
          <w:numId w:val="3"/>
        </w:numPr>
        <w:spacing w:after="0" w:line="240" w:lineRule="auto"/>
        <w:outlineLvl w:val="3"/>
        <w:rPr>
          <w:rFonts w:asciiTheme="majorHAnsi" w:eastAsia="Times New Roman" w:hAnsiTheme="majorHAnsi" w:cs="Times New Roman"/>
          <w:sz w:val="24"/>
          <w:szCs w:val="24"/>
        </w:rPr>
      </w:pPr>
      <w:r w:rsidRPr="006015DB">
        <w:rPr>
          <w:rFonts w:asciiTheme="majorHAnsi" w:eastAsia="Times New Roman" w:hAnsiTheme="majorHAnsi" w:cs="Times New Roman"/>
          <w:sz w:val="24"/>
          <w:szCs w:val="24"/>
        </w:rPr>
        <w:t>First-Year Seminar courses will be limited to 24 students.</w:t>
      </w:r>
      <w:r w:rsidR="00715324" w:rsidRPr="006015DB">
        <w:rPr>
          <w:rFonts w:asciiTheme="majorHAnsi" w:eastAsia="Times New Roman" w:hAnsiTheme="majorHAnsi" w:cs="Times New Roman"/>
          <w:sz w:val="24"/>
          <w:szCs w:val="24"/>
        </w:rPr>
        <w:t xml:space="preserve">  </w:t>
      </w:r>
    </w:p>
    <w:p w14:paraId="5481F13A" w14:textId="5CC02FEE" w:rsidR="008A6027" w:rsidRPr="006015DB" w:rsidRDefault="00D36BC9" w:rsidP="008A6027">
      <w:pPr>
        <w:numPr>
          <w:ilvl w:val="0"/>
          <w:numId w:val="3"/>
        </w:numPr>
        <w:spacing w:before="100" w:beforeAutospacing="1" w:after="100" w:afterAutospacing="1" w:line="240" w:lineRule="auto"/>
        <w:rPr>
          <w:rFonts w:asciiTheme="majorHAnsi" w:eastAsia="Times New Roman" w:hAnsiTheme="majorHAnsi" w:cs="Times New Roman"/>
          <w:sz w:val="24"/>
          <w:szCs w:val="24"/>
        </w:rPr>
      </w:pPr>
      <w:r w:rsidRPr="006015DB">
        <w:rPr>
          <w:rFonts w:asciiTheme="majorHAnsi" w:eastAsia="Times New Roman" w:hAnsiTheme="majorHAnsi" w:cs="Times New Roman"/>
          <w:sz w:val="24"/>
          <w:szCs w:val="24"/>
        </w:rPr>
        <w:t>There a</w:t>
      </w:r>
      <w:r w:rsidR="006A31C4" w:rsidRPr="006015DB">
        <w:rPr>
          <w:rFonts w:asciiTheme="majorHAnsi" w:eastAsia="Times New Roman" w:hAnsiTheme="majorHAnsi" w:cs="Times New Roman"/>
          <w:sz w:val="24"/>
          <w:szCs w:val="24"/>
        </w:rPr>
        <w:t>re specific requirements for</w:t>
      </w:r>
      <w:r w:rsidRPr="006015DB">
        <w:rPr>
          <w:rFonts w:asciiTheme="majorHAnsi" w:eastAsia="Times New Roman" w:hAnsiTheme="majorHAnsi" w:cs="Times New Roman"/>
          <w:sz w:val="24"/>
          <w:szCs w:val="24"/>
        </w:rPr>
        <w:t xml:space="preserve"> FYS syllabi. These requirements can be found on the </w:t>
      </w:r>
      <w:r w:rsidR="00640535" w:rsidRPr="006015DB">
        <w:rPr>
          <w:rFonts w:asciiTheme="majorHAnsi" w:hAnsiTheme="majorHAnsi"/>
          <w:sz w:val="24"/>
          <w:szCs w:val="24"/>
        </w:rPr>
        <w:t>FYS Application</w:t>
      </w:r>
      <w:r w:rsidR="00405957" w:rsidRPr="006015DB">
        <w:rPr>
          <w:rFonts w:asciiTheme="majorHAnsi" w:hAnsiTheme="majorHAnsi"/>
          <w:sz w:val="24"/>
          <w:szCs w:val="24"/>
        </w:rPr>
        <w:t xml:space="preserve"> Form</w:t>
      </w:r>
      <w:r w:rsidR="00640535" w:rsidRPr="006015DB">
        <w:rPr>
          <w:rFonts w:asciiTheme="majorHAnsi" w:hAnsiTheme="majorHAnsi"/>
          <w:sz w:val="24"/>
          <w:szCs w:val="24"/>
        </w:rPr>
        <w:t>. A</w:t>
      </w:r>
      <w:r w:rsidR="008A6027" w:rsidRPr="006015DB">
        <w:rPr>
          <w:rFonts w:asciiTheme="majorHAnsi" w:eastAsia="Times New Roman" w:hAnsiTheme="majorHAnsi" w:cs="Times New Roman"/>
          <w:sz w:val="24"/>
          <w:szCs w:val="24"/>
        </w:rPr>
        <w:t xml:space="preserve"> Course Action Request form (CARF) is not required for t</w:t>
      </w:r>
      <w:r w:rsidR="00310D92" w:rsidRPr="006015DB">
        <w:rPr>
          <w:rFonts w:asciiTheme="majorHAnsi" w:eastAsia="Times New Roman" w:hAnsiTheme="majorHAnsi" w:cs="Times New Roman"/>
          <w:sz w:val="24"/>
          <w:szCs w:val="24"/>
        </w:rPr>
        <w:t>he First-Year Seminar. The only</w:t>
      </w:r>
      <w:r w:rsidR="008A6027" w:rsidRPr="006015DB">
        <w:rPr>
          <w:rFonts w:asciiTheme="majorHAnsi" w:eastAsia="Times New Roman" w:hAnsiTheme="majorHAnsi" w:cs="Times New Roman"/>
          <w:sz w:val="24"/>
          <w:szCs w:val="24"/>
        </w:rPr>
        <w:t xml:space="preserve"> required </w:t>
      </w:r>
      <w:r w:rsidR="00310D92" w:rsidRPr="006015DB">
        <w:rPr>
          <w:rFonts w:asciiTheme="majorHAnsi" w:eastAsia="Times New Roman" w:hAnsiTheme="majorHAnsi" w:cs="Times New Roman"/>
          <w:sz w:val="24"/>
          <w:szCs w:val="24"/>
        </w:rPr>
        <w:t xml:space="preserve">form </w:t>
      </w:r>
      <w:r w:rsidR="008A6027" w:rsidRPr="006015DB">
        <w:rPr>
          <w:rFonts w:asciiTheme="majorHAnsi" w:eastAsia="Times New Roman" w:hAnsiTheme="majorHAnsi" w:cs="Times New Roman"/>
          <w:sz w:val="24"/>
          <w:szCs w:val="24"/>
        </w:rPr>
        <w:t xml:space="preserve">is the FYS </w:t>
      </w:r>
      <w:r w:rsidR="00640535" w:rsidRPr="006015DB">
        <w:rPr>
          <w:rFonts w:asciiTheme="majorHAnsi" w:eastAsia="Times New Roman" w:hAnsiTheme="majorHAnsi" w:cs="Times New Roman"/>
          <w:sz w:val="24"/>
          <w:szCs w:val="24"/>
        </w:rPr>
        <w:t>Application Form</w:t>
      </w:r>
      <w:r w:rsidR="008A6027" w:rsidRPr="006015DB">
        <w:rPr>
          <w:rFonts w:asciiTheme="majorHAnsi" w:eastAsia="Times New Roman" w:hAnsiTheme="majorHAnsi" w:cs="Times New Roman"/>
          <w:sz w:val="24"/>
          <w:szCs w:val="24"/>
        </w:rPr>
        <w:t xml:space="preserve">. </w:t>
      </w:r>
      <w:r w:rsidR="008A6027" w:rsidRPr="006015DB">
        <w:rPr>
          <w:rFonts w:asciiTheme="majorHAnsi" w:hAnsiTheme="majorHAnsi" w:cs="Times New Roman"/>
          <w:sz w:val="24"/>
          <w:szCs w:val="24"/>
        </w:rPr>
        <w:t>The USP Committee will send all approvals directly to the Registrar's Office.</w:t>
      </w:r>
    </w:p>
    <w:p w14:paraId="18102C98" w14:textId="77777777" w:rsidR="00310D92" w:rsidRPr="006015DB" w:rsidRDefault="00715324" w:rsidP="00310D92">
      <w:pPr>
        <w:pStyle w:val="ListParagraph"/>
        <w:numPr>
          <w:ilvl w:val="0"/>
          <w:numId w:val="3"/>
        </w:numPr>
        <w:spacing w:after="0" w:line="240" w:lineRule="auto"/>
        <w:outlineLvl w:val="3"/>
        <w:rPr>
          <w:rFonts w:asciiTheme="majorHAnsi" w:eastAsia="Times New Roman" w:hAnsiTheme="majorHAnsi" w:cs="Times New Roman"/>
          <w:sz w:val="24"/>
          <w:szCs w:val="24"/>
        </w:rPr>
      </w:pPr>
      <w:r w:rsidRPr="006015DB">
        <w:rPr>
          <w:rFonts w:asciiTheme="majorHAnsi" w:eastAsia="Times New Roman" w:hAnsiTheme="majorHAnsi" w:cs="Times New Roman"/>
          <w:sz w:val="24"/>
          <w:szCs w:val="24"/>
        </w:rPr>
        <w:t>Faculty ma</w:t>
      </w:r>
      <w:r w:rsidR="00D36BC9" w:rsidRPr="006015DB">
        <w:rPr>
          <w:rFonts w:asciiTheme="majorHAnsi" w:eastAsia="Times New Roman" w:hAnsiTheme="majorHAnsi" w:cs="Times New Roman"/>
          <w:sz w:val="24"/>
          <w:szCs w:val="24"/>
        </w:rPr>
        <w:t>y request a class size exception</w:t>
      </w:r>
      <w:r w:rsidRPr="006015DB">
        <w:rPr>
          <w:rFonts w:asciiTheme="majorHAnsi" w:eastAsia="Times New Roman" w:hAnsiTheme="majorHAnsi" w:cs="Times New Roman"/>
          <w:sz w:val="24"/>
          <w:szCs w:val="24"/>
        </w:rPr>
        <w:t xml:space="preserve">; </w:t>
      </w:r>
      <w:r w:rsidR="00D36BC9" w:rsidRPr="006015DB">
        <w:rPr>
          <w:rFonts w:asciiTheme="majorHAnsi" w:eastAsia="Times New Roman" w:hAnsiTheme="majorHAnsi" w:cs="Arial"/>
          <w:sz w:val="24"/>
          <w:szCs w:val="24"/>
        </w:rPr>
        <w:t>t</w:t>
      </w:r>
      <w:r w:rsidRPr="006015DB">
        <w:rPr>
          <w:rFonts w:asciiTheme="majorHAnsi" w:eastAsia="Times New Roman" w:hAnsiTheme="majorHAnsi" w:cs="Arial"/>
          <w:sz w:val="24"/>
          <w:szCs w:val="24"/>
        </w:rPr>
        <w:t>here is a pl</w:t>
      </w:r>
      <w:r w:rsidR="00310D92" w:rsidRPr="006015DB">
        <w:rPr>
          <w:rFonts w:asciiTheme="majorHAnsi" w:eastAsia="Times New Roman" w:hAnsiTheme="majorHAnsi" w:cs="Arial"/>
          <w:sz w:val="24"/>
          <w:szCs w:val="24"/>
        </w:rPr>
        <w:t>ace on the FYS Course Approval form for tho</w:t>
      </w:r>
      <w:r w:rsidRPr="006015DB">
        <w:rPr>
          <w:rFonts w:asciiTheme="majorHAnsi" w:eastAsia="Times New Roman" w:hAnsiTheme="majorHAnsi" w:cs="Arial"/>
          <w:sz w:val="24"/>
          <w:szCs w:val="24"/>
        </w:rPr>
        <w:t xml:space="preserve">se requests. </w:t>
      </w:r>
      <w:r w:rsidR="00D36BC9" w:rsidRPr="006015DB">
        <w:rPr>
          <w:rFonts w:asciiTheme="majorHAnsi" w:eastAsia="Times New Roman" w:hAnsiTheme="majorHAnsi" w:cs="Arial"/>
          <w:sz w:val="24"/>
          <w:szCs w:val="24"/>
        </w:rPr>
        <w:t>Research strongly supports</w:t>
      </w:r>
      <w:r w:rsidR="006A31C4" w:rsidRPr="006015DB">
        <w:rPr>
          <w:rFonts w:asciiTheme="majorHAnsi" w:eastAsia="Times New Roman" w:hAnsiTheme="majorHAnsi" w:cs="Arial"/>
          <w:sz w:val="24"/>
          <w:szCs w:val="24"/>
        </w:rPr>
        <w:t xml:space="preserve"> small class sizes for seminars.  T</w:t>
      </w:r>
      <w:r w:rsidR="00D36BC9" w:rsidRPr="006015DB">
        <w:rPr>
          <w:rFonts w:asciiTheme="majorHAnsi" w:eastAsia="Times New Roman" w:hAnsiTheme="majorHAnsi" w:cs="Arial"/>
          <w:sz w:val="24"/>
          <w:szCs w:val="24"/>
        </w:rPr>
        <w:t>herefore, r</w:t>
      </w:r>
      <w:r w:rsidRPr="006015DB">
        <w:rPr>
          <w:rFonts w:asciiTheme="majorHAnsi" w:eastAsia="Times New Roman" w:hAnsiTheme="majorHAnsi" w:cs="Arial"/>
          <w:sz w:val="24"/>
          <w:szCs w:val="24"/>
        </w:rPr>
        <w:t xml:space="preserve">equests for </w:t>
      </w:r>
      <w:r w:rsidRPr="006015DB">
        <w:rPr>
          <w:rFonts w:asciiTheme="majorHAnsi" w:eastAsia="Times New Roman" w:hAnsiTheme="majorHAnsi" w:cs="Arial"/>
          <w:i/>
          <w:sz w:val="24"/>
          <w:szCs w:val="24"/>
        </w:rPr>
        <w:t>more</w:t>
      </w:r>
      <w:r w:rsidR="006A31C4" w:rsidRPr="006015DB">
        <w:rPr>
          <w:rFonts w:asciiTheme="majorHAnsi" w:eastAsia="Times New Roman" w:hAnsiTheme="majorHAnsi" w:cs="Arial"/>
          <w:sz w:val="24"/>
          <w:szCs w:val="24"/>
        </w:rPr>
        <w:t xml:space="preserve"> than 24 students</w:t>
      </w:r>
      <w:r w:rsidRPr="006015DB">
        <w:rPr>
          <w:rFonts w:asciiTheme="majorHAnsi" w:eastAsia="Times New Roman" w:hAnsiTheme="majorHAnsi" w:cs="Arial"/>
          <w:sz w:val="24"/>
          <w:szCs w:val="24"/>
        </w:rPr>
        <w:t xml:space="preserve"> will be </w:t>
      </w:r>
      <w:r w:rsidR="006A31C4" w:rsidRPr="006015DB">
        <w:rPr>
          <w:rFonts w:asciiTheme="majorHAnsi" w:eastAsia="Times New Roman" w:hAnsiTheme="majorHAnsi" w:cs="Arial"/>
          <w:sz w:val="24"/>
          <w:szCs w:val="24"/>
        </w:rPr>
        <w:t>closely scrutinized</w:t>
      </w:r>
      <w:r w:rsidR="00640535" w:rsidRPr="006015DB">
        <w:rPr>
          <w:rFonts w:asciiTheme="majorHAnsi" w:eastAsia="Times New Roman" w:hAnsiTheme="majorHAnsi" w:cs="Arial"/>
          <w:sz w:val="24"/>
          <w:szCs w:val="24"/>
        </w:rPr>
        <w:t xml:space="preserve"> and are likely to be denied</w:t>
      </w:r>
      <w:r w:rsidR="006A31C4" w:rsidRPr="006015DB">
        <w:rPr>
          <w:rFonts w:asciiTheme="majorHAnsi" w:eastAsia="Times New Roman" w:hAnsiTheme="majorHAnsi" w:cs="Arial"/>
          <w:sz w:val="24"/>
          <w:szCs w:val="24"/>
        </w:rPr>
        <w:t>. Instructors</w:t>
      </w:r>
      <w:r w:rsidRPr="006015DB">
        <w:rPr>
          <w:rFonts w:asciiTheme="majorHAnsi" w:eastAsia="Times New Roman" w:hAnsiTheme="majorHAnsi" w:cs="Arial"/>
          <w:sz w:val="24"/>
          <w:szCs w:val="24"/>
        </w:rPr>
        <w:t xml:space="preserve"> requesting a smaller number of students</w:t>
      </w:r>
      <w:r w:rsidR="00D36BC9" w:rsidRPr="006015DB">
        <w:rPr>
          <w:rFonts w:asciiTheme="majorHAnsi" w:eastAsia="Times New Roman" w:hAnsiTheme="majorHAnsi" w:cs="Arial"/>
          <w:sz w:val="24"/>
          <w:szCs w:val="24"/>
        </w:rPr>
        <w:t xml:space="preserve"> </w:t>
      </w:r>
      <w:r w:rsidR="00640535" w:rsidRPr="006015DB">
        <w:rPr>
          <w:rFonts w:asciiTheme="majorHAnsi" w:eastAsia="Times New Roman" w:hAnsiTheme="majorHAnsi" w:cs="Arial"/>
          <w:sz w:val="24"/>
          <w:szCs w:val="24"/>
        </w:rPr>
        <w:t xml:space="preserve">must justify their request to the USP committee. Instructors </w:t>
      </w:r>
      <w:r w:rsidR="00D36BC9" w:rsidRPr="006015DB">
        <w:rPr>
          <w:rFonts w:asciiTheme="majorHAnsi" w:eastAsia="Times New Roman" w:hAnsiTheme="majorHAnsi" w:cs="Arial"/>
          <w:sz w:val="24"/>
          <w:szCs w:val="24"/>
        </w:rPr>
        <w:t xml:space="preserve">are asked to consider the impact of </w:t>
      </w:r>
      <w:r w:rsidR="00310D92" w:rsidRPr="006015DB">
        <w:rPr>
          <w:rFonts w:asciiTheme="majorHAnsi" w:eastAsia="Times New Roman" w:hAnsiTheme="majorHAnsi" w:cs="Arial"/>
          <w:sz w:val="24"/>
          <w:szCs w:val="24"/>
        </w:rPr>
        <w:t>the</w:t>
      </w:r>
      <w:r w:rsidR="006A31C4" w:rsidRPr="006015DB">
        <w:rPr>
          <w:rFonts w:asciiTheme="majorHAnsi" w:eastAsia="Times New Roman" w:hAnsiTheme="majorHAnsi" w:cs="Arial"/>
          <w:sz w:val="24"/>
          <w:szCs w:val="24"/>
        </w:rPr>
        <w:t xml:space="preserve"> request on their college since </w:t>
      </w:r>
      <w:r w:rsidR="00DD0755" w:rsidRPr="006015DB">
        <w:rPr>
          <w:rFonts w:asciiTheme="majorHAnsi" w:eastAsia="Times New Roman" w:hAnsiTheme="majorHAnsi" w:cs="Arial"/>
          <w:sz w:val="24"/>
          <w:szCs w:val="24"/>
        </w:rPr>
        <w:t>e</w:t>
      </w:r>
      <w:r w:rsidR="00C43C9B" w:rsidRPr="006015DB">
        <w:rPr>
          <w:rFonts w:asciiTheme="majorHAnsi" w:eastAsia="Times New Roman" w:hAnsiTheme="majorHAnsi" w:cs="Arial"/>
          <w:sz w:val="24"/>
          <w:szCs w:val="24"/>
        </w:rPr>
        <w:t>ach college is responsible for providing seminar seats for a set number of students each year.  Smaller classes may mean a college needs to offer more seminars.</w:t>
      </w:r>
    </w:p>
    <w:p w14:paraId="3F8B739F" w14:textId="77777777" w:rsidR="00310D92" w:rsidRPr="006015DB" w:rsidRDefault="00310D92" w:rsidP="00310D92">
      <w:pPr>
        <w:numPr>
          <w:ilvl w:val="0"/>
          <w:numId w:val="3"/>
        </w:numPr>
        <w:spacing w:before="100" w:beforeAutospacing="1" w:after="100" w:afterAutospacing="1" w:line="240" w:lineRule="auto"/>
        <w:rPr>
          <w:rFonts w:asciiTheme="majorHAnsi" w:eastAsia="Times New Roman" w:hAnsiTheme="majorHAnsi" w:cs="Times New Roman"/>
          <w:sz w:val="24"/>
          <w:szCs w:val="24"/>
        </w:rPr>
      </w:pPr>
      <w:r w:rsidRPr="006015DB">
        <w:rPr>
          <w:rFonts w:asciiTheme="majorHAnsi" w:eastAsia="Times New Roman" w:hAnsiTheme="majorHAnsi" w:cs="Times New Roman"/>
          <w:sz w:val="24"/>
          <w:szCs w:val="24"/>
        </w:rPr>
        <w:t>A significant paper/project assignment must be included in all FYS courses (e.g., research paper; multi-modal research project; web-design advocacy project; conference poster; case studies/ethnographies with primary research).</w:t>
      </w:r>
    </w:p>
    <w:p w14:paraId="63DF81A3" w14:textId="77777777" w:rsidR="00310D92" w:rsidRPr="006015DB" w:rsidRDefault="00310D92" w:rsidP="00310D92">
      <w:pPr>
        <w:numPr>
          <w:ilvl w:val="0"/>
          <w:numId w:val="3"/>
        </w:numPr>
        <w:spacing w:before="100" w:beforeAutospacing="1" w:after="100" w:afterAutospacing="1" w:line="240" w:lineRule="auto"/>
        <w:rPr>
          <w:rFonts w:asciiTheme="majorHAnsi" w:eastAsia="Times New Roman" w:hAnsiTheme="majorHAnsi" w:cs="Times New Roman"/>
          <w:sz w:val="24"/>
          <w:szCs w:val="24"/>
        </w:rPr>
      </w:pPr>
      <w:r w:rsidRPr="006015DB">
        <w:rPr>
          <w:rFonts w:asciiTheme="majorHAnsi" w:eastAsia="Times New Roman" w:hAnsiTheme="majorHAnsi" w:cs="Times New Roman"/>
          <w:sz w:val="24"/>
          <w:szCs w:val="24"/>
        </w:rPr>
        <w:t>Class sessions must be devoted to teaching the research process.</w:t>
      </w:r>
    </w:p>
    <w:p w14:paraId="107D331E" w14:textId="77777777" w:rsidR="00310D92" w:rsidRPr="006015DB" w:rsidRDefault="00310D92" w:rsidP="00310D92">
      <w:pPr>
        <w:numPr>
          <w:ilvl w:val="0"/>
          <w:numId w:val="3"/>
        </w:numPr>
        <w:spacing w:before="100" w:beforeAutospacing="1" w:after="100" w:afterAutospacing="1" w:line="240" w:lineRule="auto"/>
        <w:rPr>
          <w:rFonts w:asciiTheme="majorHAnsi" w:eastAsia="Times New Roman" w:hAnsiTheme="majorHAnsi" w:cs="Times New Roman"/>
          <w:sz w:val="24"/>
          <w:szCs w:val="24"/>
        </w:rPr>
      </w:pPr>
      <w:r w:rsidRPr="006015DB">
        <w:rPr>
          <w:rFonts w:asciiTheme="majorHAnsi" w:eastAsia="Times New Roman" w:hAnsiTheme="majorHAnsi" w:cs="Times New Roman"/>
          <w:sz w:val="24"/>
          <w:szCs w:val="24"/>
        </w:rPr>
        <w:t xml:space="preserve">A grading scale of A/B/C/D/F </w:t>
      </w:r>
      <w:r w:rsidRPr="006015DB">
        <w:rPr>
          <w:rFonts w:asciiTheme="majorHAnsi" w:eastAsia="Times New Roman" w:hAnsiTheme="majorHAnsi" w:cs="Times New Roman"/>
          <w:sz w:val="24"/>
          <w:szCs w:val="24"/>
          <w:u w:val="single"/>
        </w:rPr>
        <w:t>without +/-</w:t>
      </w:r>
      <w:r w:rsidRPr="006015DB">
        <w:rPr>
          <w:rFonts w:asciiTheme="majorHAnsi" w:eastAsia="Times New Roman" w:hAnsiTheme="majorHAnsi" w:cs="Times New Roman"/>
          <w:sz w:val="24"/>
          <w:szCs w:val="24"/>
        </w:rPr>
        <w:t xml:space="preserve"> is </w:t>
      </w:r>
      <w:r w:rsidR="00405957" w:rsidRPr="006015DB">
        <w:rPr>
          <w:rFonts w:asciiTheme="majorHAnsi" w:eastAsia="Times New Roman" w:hAnsiTheme="majorHAnsi" w:cs="Times New Roman"/>
          <w:sz w:val="24"/>
          <w:szCs w:val="24"/>
          <w:u w:val="single"/>
        </w:rPr>
        <w:t>required</w:t>
      </w:r>
      <w:r w:rsidR="00405957" w:rsidRPr="006015DB">
        <w:rPr>
          <w:rFonts w:asciiTheme="majorHAnsi" w:eastAsia="Times New Roman" w:hAnsiTheme="majorHAnsi" w:cs="Times New Roman"/>
          <w:sz w:val="24"/>
          <w:szCs w:val="24"/>
        </w:rPr>
        <w:t>.</w:t>
      </w:r>
    </w:p>
    <w:p w14:paraId="2E1EC4C4" w14:textId="77777777" w:rsidR="00A31794" w:rsidRDefault="009E15DC" w:rsidP="00A31794">
      <w:pPr>
        <w:numPr>
          <w:ilvl w:val="0"/>
          <w:numId w:val="3"/>
        </w:numPr>
        <w:spacing w:before="100" w:beforeAutospacing="1" w:after="100" w:afterAutospacing="1" w:line="240" w:lineRule="auto"/>
        <w:rPr>
          <w:rFonts w:asciiTheme="majorHAnsi" w:eastAsia="Times New Roman" w:hAnsiTheme="majorHAnsi" w:cs="Times New Roman"/>
          <w:sz w:val="24"/>
          <w:szCs w:val="24"/>
        </w:rPr>
      </w:pPr>
      <w:r w:rsidRPr="006015DB">
        <w:rPr>
          <w:rFonts w:asciiTheme="majorHAnsi" w:eastAsia="Times New Roman" w:hAnsiTheme="majorHAnsi" w:cs="Times New Roman"/>
          <w:sz w:val="24"/>
          <w:szCs w:val="24"/>
        </w:rPr>
        <w:t xml:space="preserve">Graduate assistants may serve as assistant instructors of FYS courses </w:t>
      </w:r>
      <w:r w:rsidR="00405957" w:rsidRPr="006015DB">
        <w:rPr>
          <w:rFonts w:asciiTheme="majorHAnsi" w:eastAsia="Times New Roman" w:hAnsiTheme="majorHAnsi" w:cs="Times New Roman"/>
          <w:sz w:val="24"/>
          <w:szCs w:val="24"/>
        </w:rPr>
        <w:t xml:space="preserve">only </w:t>
      </w:r>
      <w:r w:rsidRPr="006015DB">
        <w:rPr>
          <w:rFonts w:asciiTheme="majorHAnsi" w:eastAsia="Times New Roman" w:hAnsiTheme="majorHAnsi" w:cs="Times New Roman"/>
          <w:sz w:val="24"/>
          <w:szCs w:val="24"/>
        </w:rPr>
        <w:t>under the direction/supervision of the faculty/staff instructor assigned to the course</w:t>
      </w:r>
      <w:r w:rsidR="00640535" w:rsidRPr="006015DB">
        <w:rPr>
          <w:rFonts w:asciiTheme="majorHAnsi" w:eastAsia="Times New Roman" w:hAnsiTheme="majorHAnsi" w:cs="Times New Roman"/>
          <w:sz w:val="24"/>
          <w:szCs w:val="24"/>
        </w:rPr>
        <w:t>.</w:t>
      </w:r>
      <w:r w:rsidR="00405957" w:rsidRPr="006015DB">
        <w:rPr>
          <w:rFonts w:asciiTheme="majorHAnsi" w:eastAsia="Times New Roman" w:hAnsiTheme="majorHAnsi" w:cs="Times New Roman"/>
          <w:sz w:val="24"/>
          <w:szCs w:val="24"/>
        </w:rPr>
        <w:t xml:space="preserve"> </w:t>
      </w:r>
    </w:p>
    <w:p w14:paraId="6D6F55E3" w14:textId="344D70BD" w:rsidR="00A31794" w:rsidRPr="00A31794" w:rsidRDefault="00A31794" w:rsidP="00A31794">
      <w:pPr>
        <w:numPr>
          <w:ilvl w:val="0"/>
          <w:numId w:val="3"/>
        </w:numPr>
        <w:spacing w:before="100" w:beforeAutospacing="1" w:after="100" w:afterAutospacing="1" w:line="240" w:lineRule="auto"/>
        <w:rPr>
          <w:rFonts w:asciiTheme="majorHAnsi" w:eastAsia="Times New Roman" w:hAnsiTheme="majorHAnsi" w:cs="Times New Roman"/>
          <w:sz w:val="24"/>
          <w:szCs w:val="24"/>
        </w:rPr>
      </w:pPr>
      <w:r w:rsidRPr="00A31794">
        <w:rPr>
          <w:rFonts w:asciiTheme="majorHAnsi" w:hAnsiTheme="majorHAnsi"/>
          <w:sz w:val="24"/>
          <w:szCs w:val="24"/>
        </w:rPr>
        <w:t xml:space="preserve">First-time applications for Spring FYS courses must be submitted to the USP committee by </w:t>
      </w:r>
      <w:r w:rsidR="00053840">
        <w:rPr>
          <w:rFonts w:asciiTheme="majorHAnsi" w:hAnsiTheme="majorHAnsi"/>
          <w:sz w:val="24"/>
          <w:szCs w:val="24"/>
        </w:rPr>
        <w:t>September 1</w:t>
      </w:r>
      <w:r w:rsidR="00053840" w:rsidRPr="00053840">
        <w:rPr>
          <w:rFonts w:asciiTheme="majorHAnsi" w:hAnsiTheme="majorHAnsi"/>
          <w:sz w:val="24"/>
          <w:szCs w:val="24"/>
          <w:vertAlign w:val="superscript"/>
        </w:rPr>
        <w:t>st</w:t>
      </w:r>
      <w:r w:rsidR="00053840">
        <w:rPr>
          <w:rFonts w:asciiTheme="majorHAnsi" w:hAnsiTheme="majorHAnsi"/>
          <w:sz w:val="24"/>
          <w:szCs w:val="24"/>
        </w:rPr>
        <w:t xml:space="preserve"> of the previous year</w:t>
      </w:r>
      <w:r w:rsidRPr="00A31794">
        <w:rPr>
          <w:rFonts w:asciiTheme="majorHAnsi" w:hAnsiTheme="majorHAnsi"/>
          <w:sz w:val="24"/>
          <w:szCs w:val="24"/>
        </w:rPr>
        <w:t xml:space="preserve">. First-time applications for </w:t>
      </w:r>
      <w:proofErr w:type="gramStart"/>
      <w:r w:rsidRPr="00A31794">
        <w:rPr>
          <w:rFonts w:asciiTheme="majorHAnsi" w:hAnsiTheme="majorHAnsi"/>
          <w:sz w:val="24"/>
          <w:szCs w:val="24"/>
        </w:rPr>
        <w:t>Fall</w:t>
      </w:r>
      <w:proofErr w:type="gramEnd"/>
      <w:r w:rsidRPr="00A31794">
        <w:rPr>
          <w:rFonts w:asciiTheme="majorHAnsi" w:hAnsiTheme="majorHAnsi"/>
          <w:sz w:val="24"/>
          <w:szCs w:val="24"/>
        </w:rPr>
        <w:t xml:space="preserve"> classes are due by </w:t>
      </w:r>
      <w:r w:rsidR="00053840">
        <w:rPr>
          <w:rFonts w:asciiTheme="majorHAnsi" w:hAnsiTheme="majorHAnsi"/>
          <w:sz w:val="24"/>
          <w:szCs w:val="24"/>
        </w:rPr>
        <w:t>November 1</w:t>
      </w:r>
      <w:r w:rsidR="00053840" w:rsidRPr="00053840">
        <w:rPr>
          <w:rFonts w:asciiTheme="majorHAnsi" w:hAnsiTheme="majorHAnsi"/>
          <w:sz w:val="24"/>
          <w:szCs w:val="24"/>
          <w:vertAlign w:val="superscript"/>
        </w:rPr>
        <w:t>st</w:t>
      </w:r>
      <w:r w:rsidR="00053840">
        <w:rPr>
          <w:rFonts w:asciiTheme="majorHAnsi" w:hAnsiTheme="majorHAnsi"/>
          <w:sz w:val="24"/>
          <w:szCs w:val="24"/>
        </w:rPr>
        <w:t xml:space="preserve"> of the previous year</w:t>
      </w:r>
      <w:r w:rsidRPr="00A31794">
        <w:rPr>
          <w:rFonts w:asciiTheme="majorHAnsi" w:hAnsiTheme="majorHAnsi"/>
          <w:sz w:val="24"/>
          <w:szCs w:val="24"/>
        </w:rPr>
        <w:t>.</w:t>
      </w:r>
    </w:p>
    <w:p w14:paraId="633ED8A1" w14:textId="19EAD981" w:rsidR="00A31794" w:rsidRPr="00A31794" w:rsidRDefault="00A31794" w:rsidP="00A31794">
      <w:pPr>
        <w:numPr>
          <w:ilvl w:val="0"/>
          <w:numId w:val="3"/>
        </w:numPr>
        <w:spacing w:before="100" w:beforeAutospacing="1" w:after="100" w:afterAutospacing="1" w:line="240" w:lineRule="auto"/>
        <w:rPr>
          <w:rFonts w:asciiTheme="majorHAnsi" w:eastAsia="Times New Roman" w:hAnsiTheme="majorHAnsi" w:cs="Times New Roman"/>
          <w:sz w:val="24"/>
          <w:szCs w:val="24"/>
        </w:rPr>
      </w:pPr>
      <w:r>
        <w:rPr>
          <w:rFonts w:asciiTheme="majorHAnsi" w:hAnsiTheme="majorHAnsi"/>
          <w:sz w:val="24"/>
          <w:szCs w:val="24"/>
        </w:rPr>
        <w:t xml:space="preserve"> </w:t>
      </w:r>
      <w:r w:rsidRPr="00A31794">
        <w:rPr>
          <w:rFonts w:asciiTheme="majorHAnsi" w:hAnsiTheme="majorHAnsi"/>
          <w:sz w:val="24"/>
          <w:szCs w:val="24"/>
        </w:rPr>
        <w:t xml:space="preserve">The USP committee requires that each FYS course be </w:t>
      </w:r>
      <w:r w:rsidRPr="00A31794">
        <w:rPr>
          <w:rFonts w:asciiTheme="majorHAnsi" w:hAnsiTheme="majorHAnsi"/>
          <w:sz w:val="24"/>
          <w:szCs w:val="24"/>
          <w:u w:val="single"/>
        </w:rPr>
        <w:t>resubmitted once following its original approval.</w:t>
      </w:r>
      <w:r w:rsidRPr="00A31794">
        <w:rPr>
          <w:rFonts w:asciiTheme="majorHAnsi" w:hAnsiTheme="majorHAnsi"/>
          <w:sz w:val="24"/>
          <w:szCs w:val="24"/>
        </w:rPr>
        <w:t xml:space="preserve"> The resubmission process is simpler than the original application. Thereafter, re-approved classes will go onto the three-year rotation that is required for re-approval of all USP classes. </w:t>
      </w:r>
    </w:p>
    <w:p w14:paraId="7D09795E" w14:textId="77777777" w:rsidR="00A31794" w:rsidRPr="00A31794" w:rsidRDefault="00A31794" w:rsidP="00A31794">
      <w:pPr>
        <w:numPr>
          <w:ilvl w:val="0"/>
          <w:numId w:val="3"/>
        </w:numPr>
        <w:spacing w:before="100" w:beforeAutospacing="1" w:after="100" w:afterAutospacing="1" w:line="240" w:lineRule="auto"/>
        <w:rPr>
          <w:rFonts w:asciiTheme="majorHAnsi" w:eastAsia="Times New Roman" w:hAnsiTheme="majorHAnsi" w:cs="Times New Roman"/>
          <w:sz w:val="24"/>
          <w:szCs w:val="24"/>
        </w:rPr>
      </w:pPr>
      <w:r>
        <w:rPr>
          <w:rFonts w:asciiTheme="majorHAnsi" w:hAnsiTheme="majorHAnsi"/>
          <w:sz w:val="24"/>
          <w:szCs w:val="24"/>
        </w:rPr>
        <w:t xml:space="preserve"> </w:t>
      </w:r>
      <w:r w:rsidRPr="00A31794">
        <w:rPr>
          <w:rFonts w:asciiTheme="majorHAnsi" w:hAnsiTheme="majorHAnsi"/>
          <w:sz w:val="24"/>
          <w:szCs w:val="24"/>
        </w:rPr>
        <w:t>If the instructor of the course should change following approval (or re-approval) a new application should be submitted.</w:t>
      </w:r>
      <w:r w:rsidRPr="00A31794">
        <w:rPr>
          <w:rFonts w:ascii="Garamond" w:hAnsi="Garamond"/>
        </w:rPr>
        <w:t xml:space="preserve"> </w:t>
      </w:r>
    </w:p>
    <w:p w14:paraId="6F820607" w14:textId="77777777" w:rsidR="00A31794" w:rsidRPr="00A31794" w:rsidRDefault="00A31794" w:rsidP="00A31794">
      <w:pPr>
        <w:numPr>
          <w:ilvl w:val="0"/>
          <w:numId w:val="3"/>
        </w:numPr>
        <w:spacing w:before="100" w:beforeAutospacing="1" w:after="100" w:afterAutospacing="1" w:line="240" w:lineRule="auto"/>
        <w:rPr>
          <w:rFonts w:asciiTheme="majorHAnsi" w:eastAsia="Times New Roman" w:hAnsiTheme="majorHAnsi" w:cs="Times New Roman"/>
          <w:sz w:val="24"/>
          <w:szCs w:val="24"/>
        </w:rPr>
      </w:pPr>
      <w:r>
        <w:rPr>
          <w:rFonts w:ascii="Garamond" w:hAnsi="Garamond"/>
        </w:rPr>
        <w:t xml:space="preserve"> </w:t>
      </w:r>
      <w:r w:rsidRPr="00A31794">
        <w:rPr>
          <w:rFonts w:asciiTheme="majorHAnsi" w:hAnsiTheme="majorHAnsi"/>
          <w:sz w:val="24"/>
          <w:szCs w:val="24"/>
        </w:rPr>
        <w:t>If a significant change is made to the title or description of the course, a Course Action Request form must be submitted (</w:t>
      </w:r>
      <w:hyperlink r:id="rId9" w:history="1">
        <w:r w:rsidRPr="00A31794">
          <w:rPr>
            <w:rStyle w:val="Hyperlink"/>
            <w:rFonts w:asciiTheme="majorHAnsi" w:hAnsiTheme="majorHAnsi"/>
            <w:sz w:val="24"/>
            <w:szCs w:val="24"/>
          </w:rPr>
          <w:t>http://www.uwyo.edu/registrar/faculty_and_staff/course%20committee.html</w:t>
        </w:r>
      </w:hyperlink>
    </w:p>
    <w:p w14:paraId="6A2E368C" w14:textId="77777777" w:rsidR="00701F8C" w:rsidRPr="006015DB" w:rsidRDefault="009015AC" w:rsidP="00DB1D9E">
      <w:pPr>
        <w:numPr>
          <w:ilvl w:val="0"/>
          <w:numId w:val="3"/>
        </w:numPr>
        <w:spacing w:before="100" w:beforeAutospacing="1" w:after="100" w:afterAutospacing="1" w:line="240" w:lineRule="auto"/>
        <w:rPr>
          <w:rFonts w:asciiTheme="majorHAnsi" w:eastAsia="Times New Roman" w:hAnsiTheme="majorHAnsi" w:cs="Times New Roman"/>
          <w:sz w:val="24"/>
          <w:szCs w:val="24"/>
        </w:rPr>
      </w:pPr>
      <w:r w:rsidRPr="006015DB">
        <w:rPr>
          <w:rFonts w:asciiTheme="majorHAnsi" w:eastAsia="Times New Roman" w:hAnsiTheme="majorHAnsi" w:cs="Times New Roman"/>
          <w:sz w:val="24"/>
          <w:szCs w:val="24"/>
        </w:rPr>
        <w:t xml:space="preserve">First-Year Seminars are designed for </w:t>
      </w:r>
      <w:r w:rsidRPr="006015DB">
        <w:rPr>
          <w:rFonts w:asciiTheme="majorHAnsi" w:eastAsia="Times New Roman" w:hAnsiTheme="majorHAnsi" w:cs="Times New Roman"/>
          <w:i/>
          <w:sz w:val="24"/>
          <w:szCs w:val="24"/>
        </w:rPr>
        <w:t xml:space="preserve">true </w:t>
      </w:r>
      <w:r w:rsidRPr="006015DB">
        <w:rPr>
          <w:rFonts w:asciiTheme="majorHAnsi" w:eastAsia="Times New Roman" w:hAnsiTheme="majorHAnsi" w:cs="Times New Roman"/>
          <w:sz w:val="24"/>
          <w:szCs w:val="24"/>
        </w:rPr>
        <w:t xml:space="preserve">first-year college students, even those who have earned associate’s degrees or considerable college credit while in high school. </w:t>
      </w:r>
      <w:r w:rsidR="00D36BC9" w:rsidRPr="006015DB">
        <w:rPr>
          <w:rFonts w:asciiTheme="majorHAnsi" w:eastAsia="Times New Roman" w:hAnsiTheme="majorHAnsi" w:cs="Times New Roman"/>
          <w:sz w:val="24"/>
          <w:szCs w:val="24"/>
        </w:rPr>
        <w:t>Res</w:t>
      </w:r>
      <w:r w:rsidR="006A31C4" w:rsidRPr="006015DB">
        <w:rPr>
          <w:rFonts w:asciiTheme="majorHAnsi" w:eastAsia="Times New Roman" w:hAnsiTheme="majorHAnsi" w:cs="Times New Roman"/>
          <w:sz w:val="24"/>
          <w:szCs w:val="24"/>
        </w:rPr>
        <w:t>earch supports the notion that</w:t>
      </w:r>
      <w:r w:rsidR="00C55982" w:rsidRPr="006015DB">
        <w:rPr>
          <w:rFonts w:asciiTheme="majorHAnsi" w:eastAsia="Times New Roman" w:hAnsiTheme="majorHAnsi" w:cs="Times New Roman"/>
          <w:sz w:val="24"/>
          <w:szCs w:val="24"/>
        </w:rPr>
        <w:t xml:space="preserve"> small, academically engaging seminars</w:t>
      </w:r>
      <w:r w:rsidR="00A31794">
        <w:rPr>
          <w:rFonts w:asciiTheme="majorHAnsi" w:eastAsia="Times New Roman" w:hAnsiTheme="majorHAnsi" w:cs="Times New Roman"/>
          <w:sz w:val="24"/>
          <w:szCs w:val="24"/>
        </w:rPr>
        <w:t xml:space="preserve"> </w:t>
      </w:r>
      <w:r w:rsidR="00C55982" w:rsidRPr="006015DB">
        <w:rPr>
          <w:rFonts w:asciiTheme="majorHAnsi" w:eastAsia="Times New Roman" w:hAnsiTheme="majorHAnsi" w:cs="Times New Roman"/>
          <w:sz w:val="24"/>
          <w:szCs w:val="24"/>
        </w:rPr>
        <w:t>focused on high-order critical thinking skills are beneficial for all first year students no matter how academically advanced they may be.</w:t>
      </w:r>
    </w:p>
    <w:p w14:paraId="09EF8A61" w14:textId="0011B5D8" w:rsidR="005D525C" w:rsidRPr="006015DB" w:rsidRDefault="005D525C" w:rsidP="00DB1D9E">
      <w:pPr>
        <w:numPr>
          <w:ilvl w:val="0"/>
          <w:numId w:val="3"/>
        </w:numPr>
        <w:spacing w:before="100" w:beforeAutospacing="1" w:after="100" w:afterAutospacing="1" w:line="240" w:lineRule="auto"/>
        <w:rPr>
          <w:rFonts w:asciiTheme="majorHAnsi" w:eastAsia="Times New Roman" w:hAnsiTheme="majorHAnsi" w:cs="Times New Roman"/>
          <w:sz w:val="24"/>
          <w:szCs w:val="24"/>
        </w:rPr>
      </w:pPr>
      <w:r w:rsidRPr="006015DB">
        <w:rPr>
          <w:rFonts w:asciiTheme="majorHAnsi" w:eastAsia="Times New Roman" w:hAnsiTheme="majorHAnsi" w:cs="Times New Roman"/>
          <w:sz w:val="24"/>
          <w:szCs w:val="24"/>
        </w:rPr>
        <w:t xml:space="preserve">Primarily, FYS’s should be offered as follows:  (1) the majority of FYS sections should be offered by colleges in the Fall, when most UW students enter, (2) a smaller number should be offered in the spring, (3) specially approved hybrid courses designed for academically at-risk students who have failed previous FYS attempts may be offered on a limited basis in the Summer and J-term; these will be designed in conjunction with </w:t>
      </w:r>
      <w:r w:rsidR="00053840">
        <w:rPr>
          <w:rFonts w:asciiTheme="majorHAnsi" w:eastAsia="Times New Roman" w:hAnsiTheme="majorHAnsi" w:cs="Times New Roman"/>
          <w:sz w:val="24"/>
          <w:szCs w:val="24"/>
        </w:rPr>
        <w:t>Fall Bridge</w:t>
      </w:r>
      <w:r w:rsidRPr="006015DB">
        <w:rPr>
          <w:rFonts w:asciiTheme="majorHAnsi" w:eastAsia="Times New Roman" w:hAnsiTheme="majorHAnsi" w:cs="Times New Roman"/>
          <w:sz w:val="24"/>
          <w:szCs w:val="24"/>
        </w:rPr>
        <w:t>, the USP Committee, and the FYS Coordinator, and approved by Academic Affairs, and (4) in special circumstances, when offered in conjunction with a summer bridge program, FYS may be offered in the Summer through the STEP Center, if approved by Academic Affairs.</w:t>
      </w:r>
    </w:p>
    <w:p w14:paraId="459C65D5" w14:textId="77777777" w:rsidR="009015AC" w:rsidRPr="006015DB" w:rsidRDefault="009015AC" w:rsidP="00DB1D9E">
      <w:pPr>
        <w:numPr>
          <w:ilvl w:val="0"/>
          <w:numId w:val="3"/>
        </w:numPr>
        <w:spacing w:before="100" w:beforeAutospacing="1" w:after="100" w:afterAutospacing="1" w:line="240" w:lineRule="auto"/>
        <w:rPr>
          <w:rFonts w:asciiTheme="majorHAnsi" w:eastAsia="Times New Roman" w:hAnsiTheme="majorHAnsi" w:cs="Times New Roman"/>
          <w:sz w:val="24"/>
          <w:szCs w:val="24"/>
        </w:rPr>
      </w:pPr>
      <w:r w:rsidRPr="006015DB">
        <w:rPr>
          <w:rFonts w:asciiTheme="majorHAnsi" w:eastAsia="Times New Roman" w:hAnsiTheme="majorHAnsi" w:cs="Times New Roman"/>
          <w:sz w:val="24"/>
          <w:szCs w:val="24"/>
        </w:rPr>
        <w:t xml:space="preserve">Students who have earned more than 30 </w:t>
      </w:r>
      <w:r w:rsidRPr="006015DB">
        <w:rPr>
          <w:rFonts w:asciiTheme="majorHAnsi" w:eastAsia="Times New Roman" w:hAnsiTheme="majorHAnsi" w:cs="Times New Roman"/>
          <w:i/>
          <w:sz w:val="24"/>
          <w:szCs w:val="24"/>
        </w:rPr>
        <w:t xml:space="preserve">post-high </w:t>
      </w:r>
      <w:r w:rsidR="00D36BC9" w:rsidRPr="006015DB">
        <w:rPr>
          <w:rFonts w:asciiTheme="majorHAnsi" w:eastAsia="Times New Roman" w:hAnsiTheme="majorHAnsi" w:cs="Times New Roman"/>
          <w:i/>
          <w:sz w:val="24"/>
          <w:szCs w:val="24"/>
        </w:rPr>
        <w:t xml:space="preserve">school </w:t>
      </w:r>
      <w:r w:rsidR="00D36BC9" w:rsidRPr="006015DB">
        <w:rPr>
          <w:rFonts w:asciiTheme="majorHAnsi" w:eastAsia="Times New Roman" w:hAnsiTheme="majorHAnsi" w:cs="Times New Roman"/>
          <w:sz w:val="24"/>
          <w:szCs w:val="24"/>
        </w:rPr>
        <w:t>credit</w:t>
      </w:r>
      <w:r w:rsidRPr="006015DB">
        <w:rPr>
          <w:rFonts w:asciiTheme="majorHAnsi" w:eastAsia="Times New Roman" w:hAnsiTheme="majorHAnsi" w:cs="Times New Roman"/>
          <w:sz w:val="24"/>
          <w:szCs w:val="24"/>
        </w:rPr>
        <w:t xml:space="preserve"> </w:t>
      </w:r>
      <w:r w:rsidR="00635FE2" w:rsidRPr="006015DB">
        <w:rPr>
          <w:rFonts w:asciiTheme="majorHAnsi" w:eastAsia="Times New Roman" w:hAnsiTheme="majorHAnsi" w:cs="Times New Roman"/>
          <w:sz w:val="24"/>
          <w:szCs w:val="24"/>
        </w:rPr>
        <w:t>hours are</w:t>
      </w:r>
      <w:r w:rsidRPr="006015DB">
        <w:rPr>
          <w:rFonts w:asciiTheme="majorHAnsi" w:eastAsia="Times New Roman" w:hAnsiTheme="majorHAnsi" w:cs="Times New Roman"/>
          <w:sz w:val="24"/>
          <w:szCs w:val="24"/>
        </w:rPr>
        <w:t xml:space="preserve"> </w:t>
      </w:r>
      <w:r w:rsidR="00635FE2" w:rsidRPr="006015DB">
        <w:rPr>
          <w:rFonts w:asciiTheme="majorHAnsi" w:eastAsia="Times New Roman" w:hAnsiTheme="majorHAnsi" w:cs="Times New Roman"/>
          <w:sz w:val="24"/>
          <w:szCs w:val="24"/>
        </w:rPr>
        <w:t>exempt</w:t>
      </w:r>
      <w:r w:rsidR="00701F8C" w:rsidRPr="006015DB">
        <w:rPr>
          <w:rFonts w:asciiTheme="majorHAnsi" w:eastAsia="Times New Roman" w:hAnsiTheme="majorHAnsi" w:cs="Times New Roman"/>
          <w:sz w:val="24"/>
          <w:szCs w:val="24"/>
        </w:rPr>
        <w:t xml:space="preserve"> from taking a FYS</w:t>
      </w:r>
      <w:r w:rsidRPr="006015DB">
        <w:rPr>
          <w:rFonts w:asciiTheme="majorHAnsi" w:eastAsia="Times New Roman" w:hAnsiTheme="majorHAnsi" w:cs="Times New Roman"/>
          <w:sz w:val="24"/>
          <w:szCs w:val="24"/>
        </w:rPr>
        <w:t xml:space="preserve">. </w:t>
      </w:r>
      <w:r w:rsidR="00635FE2" w:rsidRPr="006015DB">
        <w:rPr>
          <w:rFonts w:asciiTheme="majorHAnsi" w:eastAsia="Times New Roman" w:hAnsiTheme="majorHAnsi" w:cs="Times New Roman"/>
          <w:sz w:val="24"/>
          <w:szCs w:val="24"/>
        </w:rPr>
        <w:t>Exemptions</w:t>
      </w:r>
      <w:r w:rsidRPr="006015DB">
        <w:rPr>
          <w:rFonts w:asciiTheme="majorHAnsi" w:eastAsia="Times New Roman" w:hAnsiTheme="majorHAnsi" w:cs="Times New Roman"/>
          <w:sz w:val="24"/>
          <w:szCs w:val="24"/>
        </w:rPr>
        <w:t xml:space="preserve"> may also be granted by petition for students who have spent a successful year in residence at another college or university even if they have not quite earned 30 credits. </w:t>
      </w:r>
    </w:p>
    <w:p w14:paraId="1BFB77DE" w14:textId="77777777" w:rsidR="00DB1D9E" w:rsidRPr="006015DB" w:rsidRDefault="00373F47" w:rsidP="00DB1D9E">
      <w:pPr>
        <w:spacing w:after="0" w:line="240" w:lineRule="auto"/>
        <w:outlineLvl w:val="3"/>
        <w:rPr>
          <w:rFonts w:asciiTheme="majorHAnsi" w:eastAsia="Times New Roman" w:hAnsiTheme="majorHAnsi" w:cs="Times New Roman"/>
          <w:b/>
          <w:bCs/>
          <w:sz w:val="24"/>
          <w:szCs w:val="24"/>
        </w:rPr>
      </w:pPr>
      <w:r w:rsidRPr="006015DB">
        <w:rPr>
          <w:rFonts w:asciiTheme="majorHAnsi" w:eastAsia="Times New Roman" w:hAnsiTheme="majorHAnsi" w:cs="Times New Roman"/>
          <w:b/>
          <w:bCs/>
          <w:sz w:val="24"/>
          <w:szCs w:val="24"/>
        </w:rPr>
        <w:t> Student Policies</w:t>
      </w:r>
      <w:r w:rsidR="006015DB">
        <w:rPr>
          <w:rFonts w:asciiTheme="majorHAnsi" w:eastAsia="Times New Roman" w:hAnsiTheme="majorHAnsi" w:cs="Times New Roman"/>
          <w:b/>
          <w:bCs/>
          <w:sz w:val="24"/>
          <w:szCs w:val="24"/>
        </w:rPr>
        <w:t xml:space="preserve"> for FYS</w:t>
      </w:r>
    </w:p>
    <w:p w14:paraId="1932512C" w14:textId="77777777" w:rsidR="00701F8C" w:rsidRPr="006015DB" w:rsidRDefault="00701F8C" w:rsidP="00701F8C">
      <w:pPr>
        <w:shd w:val="clear" w:color="auto" w:fill="FEFDF1"/>
        <w:spacing w:after="0" w:line="240" w:lineRule="auto"/>
        <w:outlineLvl w:val="3"/>
        <w:rPr>
          <w:rFonts w:asciiTheme="majorHAnsi" w:hAnsiTheme="majorHAnsi" w:cs="Arial"/>
          <w:color w:val="3B3B3B"/>
          <w:sz w:val="20"/>
          <w:szCs w:val="20"/>
          <w:u w:val="single"/>
          <w:shd w:val="clear" w:color="auto" w:fill="FEFDF1"/>
        </w:rPr>
      </w:pPr>
    </w:p>
    <w:p w14:paraId="3A60D070" w14:textId="77777777" w:rsidR="009B2575" w:rsidRPr="006015DB" w:rsidRDefault="009B2575" w:rsidP="007A6F64">
      <w:pPr>
        <w:pStyle w:val="ListParagraph"/>
        <w:widowControl w:val="0"/>
        <w:numPr>
          <w:ilvl w:val="1"/>
          <w:numId w:val="3"/>
        </w:numPr>
        <w:autoSpaceDE w:val="0"/>
        <w:autoSpaceDN w:val="0"/>
        <w:adjustRightInd w:val="0"/>
        <w:spacing w:after="0" w:line="240" w:lineRule="auto"/>
        <w:ind w:left="720"/>
        <w:rPr>
          <w:rFonts w:asciiTheme="majorHAnsi" w:hAnsiTheme="majorHAnsi" w:cs="Georgia"/>
          <w:sz w:val="24"/>
          <w:szCs w:val="24"/>
        </w:rPr>
      </w:pPr>
      <w:r w:rsidRPr="006015DB">
        <w:rPr>
          <w:rFonts w:asciiTheme="majorHAnsi" w:hAnsiTheme="majorHAnsi" w:cs="Georgia"/>
          <w:sz w:val="24"/>
          <w:szCs w:val="24"/>
          <w:u w:val="single"/>
        </w:rPr>
        <w:t xml:space="preserve">The First-Year Seminar will be required for all </w:t>
      </w:r>
      <w:r w:rsidRPr="006015DB">
        <w:rPr>
          <w:rFonts w:asciiTheme="majorHAnsi" w:hAnsiTheme="majorHAnsi" w:cs="Georgia"/>
          <w:i/>
          <w:sz w:val="24"/>
          <w:szCs w:val="24"/>
          <w:u w:val="single"/>
        </w:rPr>
        <w:t>true</w:t>
      </w:r>
      <w:r w:rsidRPr="006015DB">
        <w:rPr>
          <w:rFonts w:asciiTheme="majorHAnsi" w:hAnsiTheme="majorHAnsi" w:cs="Georgia"/>
          <w:sz w:val="24"/>
          <w:szCs w:val="24"/>
          <w:u w:val="single"/>
        </w:rPr>
        <w:t xml:space="preserve"> first-year college students</w:t>
      </w:r>
      <w:r w:rsidRPr="006015DB">
        <w:rPr>
          <w:rFonts w:asciiTheme="majorHAnsi" w:hAnsiTheme="majorHAnsi" w:cs="Georgia"/>
          <w:sz w:val="24"/>
          <w:szCs w:val="24"/>
        </w:rPr>
        <w:t xml:space="preserve"> who have earned fewer than 30 credit hours post-high school graduation.  This includes Honors students, International Baccalaureate graduates, students with AP credit, and those who may have earned an associate’s degree while in high school.</w:t>
      </w:r>
    </w:p>
    <w:p w14:paraId="2F292F28" w14:textId="77777777" w:rsidR="006F0AC4" w:rsidRPr="006015DB" w:rsidRDefault="006A31C4" w:rsidP="007A6F64">
      <w:pPr>
        <w:pStyle w:val="ListParagraph"/>
        <w:widowControl w:val="0"/>
        <w:numPr>
          <w:ilvl w:val="1"/>
          <w:numId w:val="3"/>
        </w:numPr>
        <w:autoSpaceDE w:val="0"/>
        <w:autoSpaceDN w:val="0"/>
        <w:adjustRightInd w:val="0"/>
        <w:spacing w:after="0" w:line="240" w:lineRule="auto"/>
        <w:ind w:left="720"/>
        <w:rPr>
          <w:rFonts w:asciiTheme="majorHAnsi" w:hAnsiTheme="majorHAnsi" w:cs="Georgia"/>
          <w:sz w:val="24"/>
          <w:szCs w:val="24"/>
        </w:rPr>
      </w:pPr>
      <w:r w:rsidRPr="006015DB">
        <w:rPr>
          <w:rFonts w:asciiTheme="majorHAnsi" w:hAnsiTheme="majorHAnsi" w:cs="Georgia"/>
          <w:sz w:val="24"/>
          <w:szCs w:val="24"/>
        </w:rPr>
        <w:t>Students must take a</w:t>
      </w:r>
      <w:r w:rsidR="006F0AC4" w:rsidRPr="006015DB">
        <w:rPr>
          <w:rFonts w:asciiTheme="majorHAnsi" w:hAnsiTheme="majorHAnsi" w:cs="Georgia"/>
          <w:sz w:val="24"/>
          <w:szCs w:val="24"/>
        </w:rPr>
        <w:t>n</w:t>
      </w:r>
      <w:r w:rsidRPr="006015DB">
        <w:rPr>
          <w:rFonts w:asciiTheme="majorHAnsi" w:hAnsiTheme="majorHAnsi" w:cs="Georgia"/>
          <w:sz w:val="24"/>
          <w:szCs w:val="24"/>
        </w:rPr>
        <w:t xml:space="preserve"> FYS course during their first or second semester at UW. The registrar will assist in monitoring FYS completion of all first-year students and work with advisors to notify students. Failure to complete the FYS is not grounds for waiver of the requirement.</w:t>
      </w:r>
    </w:p>
    <w:p w14:paraId="5A02DC89" w14:textId="77777777" w:rsidR="005D525C" w:rsidRPr="006015DB" w:rsidRDefault="005D525C" w:rsidP="006015DB">
      <w:pPr>
        <w:pStyle w:val="ListParagraph"/>
        <w:widowControl w:val="0"/>
        <w:numPr>
          <w:ilvl w:val="1"/>
          <w:numId w:val="3"/>
        </w:numPr>
        <w:autoSpaceDE w:val="0"/>
        <w:autoSpaceDN w:val="0"/>
        <w:adjustRightInd w:val="0"/>
        <w:spacing w:after="0" w:line="240" w:lineRule="auto"/>
        <w:ind w:left="720"/>
        <w:rPr>
          <w:rFonts w:asciiTheme="majorHAnsi" w:hAnsiTheme="majorHAnsi" w:cs="Georgia"/>
          <w:sz w:val="24"/>
          <w:szCs w:val="24"/>
        </w:rPr>
      </w:pPr>
      <w:r w:rsidRPr="006015DB">
        <w:rPr>
          <w:rFonts w:asciiTheme="majorHAnsi" w:hAnsiTheme="majorHAnsi" w:cs="Georgia"/>
          <w:sz w:val="24"/>
          <w:szCs w:val="24"/>
        </w:rPr>
        <w:t xml:space="preserve">Students who </w:t>
      </w:r>
      <w:r w:rsidR="004127A1" w:rsidRPr="006015DB">
        <w:rPr>
          <w:rFonts w:asciiTheme="majorHAnsi" w:hAnsiTheme="majorHAnsi" w:cs="Georgia"/>
          <w:sz w:val="24"/>
          <w:szCs w:val="24"/>
        </w:rPr>
        <w:t>do not pass</w:t>
      </w:r>
      <w:r w:rsidRPr="006015DB">
        <w:rPr>
          <w:rFonts w:asciiTheme="majorHAnsi" w:hAnsiTheme="majorHAnsi" w:cs="Georgia"/>
          <w:sz w:val="24"/>
          <w:szCs w:val="24"/>
        </w:rPr>
        <w:t xml:space="preserve"> their FYS after one attempt must enroll the following semester in another FYS.  Students who </w:t>
      </w:r>
      <w:r w:rsidR="004127A1" w:rsidRPr="006015DB">
        <w:rPr>
          <w:rFonts w:asciiTheme="majorHAnsi" w:hAnsiTheme="majorHAnsi" w:cs="Georgia"/>
          <w:sz w:val="24"/>
          <w:szCs w:val="24"/>
        </w:rPr>
        <w:t>do not pass</w:t>
      </w:r>
      <w:r w:rsidRPr="006015DB">
        <w:rPr>
          <w:rFonts w:asciiTheme="majorHAnsi" w:hAnsiTheme="majorHAnsi" w:cs="Georgia"/>
          <w:sz w:val="24"/>
          <w:szCs w:val="24"/>
        </w:rPr>
        <w:t xml:space="preserve"> their </w:t>
      </w:r>
      <w:r w:rsidR="004127A1" w:rsidRPr="006015DB">
        <w:rPr>
          <w:rFonts w:asciiTheme="majorHAnsi" w:hAnsiTheme="majorHAnsi" w:cs="Georgia"/>
          <w:sz w:val="24"/>
          <w:szCs w:val="24"/>
        </w:rPr>
        <w:t>FYS by the end of their</w:t>
      </w:r>
      <w:r w:rsidRPr="006015DB">
        <w:rPr>
          <w:rFonts w:asciiTheme="majorHAnsi" w:hAnsiTheme="majorHAnsi" w:cs="Georgia"/>
          <w:sz w:val="24"/>
          <w:szCs w:val="24"/>
        </w:rPr>
        <w:t xml:space="preserve"> second semester </w:t>
      </w:r>
      <w:r w:rsidR="004127A1" w:rsidRPr="006015DB">
        <w:rPr>
          <w:rFonts w:asciiTheme="majorHAnsi" w:hAnsiTheme="majorHAnsi" w:cs="Georgia"/>
          <w:sz w:val="24"/>
          <w:szCs w:val="24"/>
        </w:rPr>
        <w:t>at</w:t>
      </w:r>
      <w:r w:rsidRPr="006015DB">
        <w:rPr>
          <w:rFonts w:asciiTheme="majorHAnsi" w:hAnsiTheme="majorHAnsi" w:cs="Georgia"/>
          <w:sz w:val="24"/>
          <w:szCs w:val="24"/>
        </w:rPr>
        <w:t xml:space="preserve"> UW must complete an approved summer hybrid FYS, which will only be accessible </w:t>
      </w:r>
      <w:r w:rsidR="004127A1" w:rsidRPr="006015DB">
        <w:rPr>
          <w:rFonts w:asciiTheme="majorHAnsi" w:hAnsiTheme="majorHAnsi" w:cs="Georgia"/>
          <w:sz w:val="24"/>
          <w:szCs w:val="24"/>
        </w:rPr>
        <w:t>via</w:t>
      </w:r>
      <w:r w:rsidRPr="006015DB">
        <w:rPr>
          <w:rFonts w:asciiTheme="majorHAnsi" w:hAnsiTheme="majorHAnsi" w:cs="Georgia"/>
          <w:sz w:val="24"/>
          <w:szCs w:val="24"/>
        </w:rPr>
        <w:t xml:space="preserve"> permission of the student’s advisor and the special hybrid FYS instructor.</w:t>
      </w:r>
    </w:p>
    <w:p w14:paraId="3AD346CA" w14:textId="4279C3F6" w:rsidR="009B2575" w:rsidRPr="006015DB" w:rsidRDefault="005D525C" w:rsidP="007A6F64">
      <w:pPr>
        <w:pStyle w:val="ListParagraph"/>
        <w:widowControl w:val="0"/>
        <w:numPr>
          <w:ilvl w:val="1"/>
          <w:numId w:val="3"/>
        </w:numPr>
        <w:autoSpaceDE w:val="0"/>
        <w:autoSpaceDN w:val="0"/>
        <w:adjustRightInd w:val="0"/>
        <w:spacing w:after="0" w:line="240" w:lineRule="auto"/>
        <w:ind w:left="720"/>
        <w:rPr>
          <w:rFonts w:asciiTheme="majorHAnsi" w:hAnsiTheme="majorHAnsi" w:cs="Georgia"/>
          <w:sz w:val="24"/>
          <w:szCs w:val="24"/>
        </w:rPr>
      </w:pPr>
      <w:r w:rsidRPr="006015DB">
        <w:rPr>
          <w:rFonts w:asciiTheme="majorHAnsi" w:hAnsiTheme="majorHAnsi" w:cs="Georgia"/>
          <w:sz w:val="24"/>
          <w:szCs w:val="24"/>
        </w:rPr>
        <w:t xml:space="preserve">Continuing </w:t>
      </w:r>
      <w:r w:rsidR="007A6F64" w:rsidRPr="006015DB">
        <w:rPr>
          <w:rFonts w:asciiTheme="majorHAnsi" w:hAnsiTheme="majorHAnsi" w:cs="Georgia"/>
          <w:sz w:val="24"/>
          <w:szCs w:val="24"/>
        </w:rPr>
        <w:t xml:space="preserve">UW students </w:t>
      </w:r>
      <w:bookmarkStart w:id="0" w:name="_GoBack"/>
      <w:bookmarkEnd w:id="0"/>
      <w:r w:rsidR="006A31C4" w:rsidRPr="006015DB">
        <w:rPr>
          <w:rFonts w:asciiTheme="majorHAnsi" w:hAnsiTheme="majorHAnsi" w:cs="Georgia"/>
          <w:sz w:val="24"/>
          <w:szCs w:val="24"/>
        </w:rPr>
        <w:t xml:space="preserve">who opt into USP 2015 with 30 - 60 earned </w:t>
      </w:r>
      <w:r w:rsidR="00441F2E" w:rsidRPr="006015DB">
        <w:rPr>
          <w:rFonts w:asciiTheme="majorHAnsi" w:hAnsiTheme="majorHAnsi" w:cs="Georgia"/>
          <w:sz w:val="24"/>
          <w:szCs w:val="24"/>
        </w:rPr>
        <w:t>hours will be exempt from First-</w:t>
      </w:r>
      <w:r w:rsidR="006A31C4" w:rsidRPr="006015DB">
        <w:rPr>
          <w:rFonts w:asciiTheme="majorHAnsi" w:hAnsiTheme="majorHAnsi" w:cs="Georgia"/>
          <w:sz w:val="24"/>
          <w:szCs w:val="24"/>
        </w:rPr>
        <w:t>Year Seminar.</w:t>
      </w:r>
    </w:p>
    <w:p w14:paraId="564F971D" w14:textId="77777777" w:rsidR="009B2575" w:rsidRPr="006015DB" w:rsidRDefault="006A31C4" w:rsidP="007A6F64">
      <w:pPr>
        <w:pStyle w:val="ListParagraph"/>
        <w:widowControl w:val="0"/>
        <w:numPr>
          <w:ilvl w:val="1"/>
          <w:numId w:val="3"/>
        </w:numPr>
        <w:autoSpaceDE w:val="0"/>
        <w:autoSpaceDN w:val="0"/>
        <w:adjustRightInd w:val="0"/>
        <w:spacing w:after="0" w:line="240" w:lineRule="auto"/>
        <w:ind w:left="720"/>
        <w:rPr>
          <w:rFonts w:asciiTheme="majorHAnsi" w:hAnsiTheme="majorHAnsi" w:cs="Georgia"/>
          <w:sz w:val="24"/>
          <w:szCs w:val="24"/>
        </w:rPr>
      </w:pPr>
      <w:r w:rsidRPr="006015DB">
        <w:rPr>
          <w:rFonts w:asciiTheme="majorHAnsi" w:hAnsiTheme="majorHAnsi" w:cs="Georgia"/>
          <w:sz w:val="24"/>
          <w:szCs w:val="24"/>
        </w:rPr>
        <w:t xml:space="preserve">Community college students who earn an AA, AS, </w:t>
      </w:r>
      <w:r w:rsidR="00823D1C" w:rsidRPr="006015DB">
        <w:rPr>
          <w:rFonts w:asciiTheme="majorHAnsi" w:hAnsiTheme="majorHAnsi" w:cs="Georgia"/>
          <w:sz w:val="24"/>
          <w:szCs w:val="24"/>
        </w:rPr>
        <w:t xml:space="preserve">ADN, </w:t>
      </w:r>
      <w:r w:rsidRPr="006015DB">
        <w:rPr>
          <w:rFonts w:asciiTheme="majorHAnsi" w:hAnsiTheme="majorHAnsi" w:cs="Georgia"/>
          <w:sz w:val="24"/>
          <w:szCs w:val="24"/>
        </w:rPr>
        <w:t>or AB degree from a regionally accredited institution in the spring of 2015 or after will receive a waiver for all USP 2015 requirements except the U.S./Wyoming Constitution course and Communication 3.</w:t>
      </w:r>
    </w:p>
    <w:p w14:paraId="4665044F" w14:textId="77777777" w:rsidR="006F0AC4" w:rsidRPr="006015DB" w:rsidRDefault="006F0AC4" w:rsidP="007A6F64">
      <w:pPr>
        <w:pStyle w:val="ListParagraph"/>
        <w:widowControl w:val="0"/>
        <w:numPr>
          <w:ilvl w:val="1"/>
          <w:numId w:val="3"/>
        </w:numPr>
        <w:autoSpaceDE w:val="0"/>
        <w:autoSpaceDN w:val="0"/>
        <w:adjustRightInd w:val="0"/>
        <w:spacing w:after="0" w:line="240" w:lineRule="auto"/>
        <w:ind w:left="720"/>
        <w:rPr>
          <w:rFonts w:asciiTheme="majorHAnsi" w:hAnsiTheme="majorHAnsi" w:cs="Georgia"/>
          <w:sz w:val="24"/>
          <w:szCs w:val="24"/>
        </w:rPr>
      </w:pPr>
      <w:r w:rsidRPr="006015DB">
        <w:rPr>
          <w:rFonts w:asciiTheme="majorHAnsi" w:hAnsiTheme="majorHAnsi" w:cs="Georgia"/>
          <w:sz w:val="24"/>
          <w:szCs w:val="24"/>
        </w:rPr>
        <w:t>Students</w:t>
      </w:r>
      <w:r w:rsidR="006A31C4" w:rsidRPr="006015DB">
        <w:rPr>
          <w:rFonts w:asciiTheme="majorHAnsi" w:hAnsiTheme="majorHAnsi" w:cs="Georgia"/>
          <w:sz w:val="24"/>
          <w:szCs w:val="24"/>
        </w:rPr>
        <w:t xml:space="preserve"> must obtain instructor and advisor permissio</w:t>
      </w:r>
      <w:r w:rsidRPr="006015DB">
        <w:rPr>
          <w:rFonts w:asciiTheme="majorHAnsi" w:hAnsiTheme="majorHAnsi" w:cs="Georgia"/>
          <w:sz w:val="24"/>
          <w:szCs w:val="24"/>
        </w:rPr>
        <w:t>n to withdraw from a FYS course.</w:t>
      </w:r>
    </w:p>
    <w:p w14:paraId="2C631D32" w14:textId="77777777" w:rsidR="006F0AC4" w:rsidRDefault="006A31C4" w:rsidP="007A6F64">
      <w:pPr>
        <w:pStyle w:val="ListParagraph"/>
        <w:widowControl w:val="0"/>
        <w:numPr>
          <w:ilvl w:val="1"/>
          <w:numId w:val="3"/>
        </w:numPr>
        <w:autoSpaceDE w:val="0"/>
        <w:autoSpaceDN w:val="0"/>
        <w:adjustRightInd w:val="0"/>
        <w:spacing w:after="0" w:line="240" w:lineRule="auto"/>
        <w:ind w:left="720"/>
        <w:rPr>
          <w:rFonts w:asciiTheme="majorHAnsi" w:hAnsiTheme="majorHAnsi" w:cs="Georgia"/>
          <w:sz w:val="24"/>
          <w:szCs w:val="24"/>
        </w:rPr>
      </w:pPr>
      <w:r w:rsidRPr="006015DB">
        <w:rPr>
          <w:rFonts w:asciiTheme="majorHAnsi" w:hAnsiTheme="majorHAnsi" w:cs="Georgia"/>
          <w:sz w:val="24"/>
          <w:szCs w:val="24"/>
        </w:rPr>
        <w:t>Students must earn a grade of “C</w:t>
      </w:r>
      <w:proofErr w:type="gramStart"/>
      <w:r w:rsidRPr="006015DB">
        <w:rPr>
          <w:rFonts w:asciiTheme="majorHAnsi" w:hAnsiTheme="majorHAnsi" w:cs="Georgia"/>
          <w:sz w:val="24"/>
          <w:szCs w:val="24"/>
        </w:rPr>
        <w:t>“ or</w:t>
      </w:r>
      <w:proofErr w:type="gramEnd"/>
      <w:r w:rsidRPr="006015DB">
        <w:rPr>
          <w:rFonts w:asciiTheme="majorHAnsi" w:hAnsiTheme="majorHAnsi" w:cs="Georgia"/>
          <w:sz w:val="24"/>
          <w:szCs w:val="24"/>
        </w:rPr>
        <w:t xml:space="preserve"> better in the First-Year Seminar Class to receive USP credit.</w:t>
      </w:r>
    </w:p>
    <w:p w14:paraId="7163E07A" w14:textId="77777777" w:rsidR="00A31794" w:rsidRDefault="00A31794" w:rsidP="00A31794">
      <w:pPr>
        <w:widowControl w:val="0"/>
        <w:autoSpaceDE w:val="0"/>
        <w:autoSpaceDN w:val="0"/>
        <w:adjustRightInd w:val="0"/>
        <w:spacing w:after="0" w:line="240" w:lineRule="auto"/>
        <w:rPr>
          <w:rFonts w:asciiTheme="majorHAnsi" w:hAnsiTheme="majorHAnsi" w:cs="Georgia"/>
          <w:sz w:val="24"/>
          <w:szCs w:val="24"/>
        </w:rPr>
      </w:pPr>
    </w:p>
    <w:p w14:paraId="1FA795F1" w14:textId="77777777" w:rsidR="008344A6" w:rsidRPr="00A31794" w:rsidRDefault="00373F47" w:rsidP="00A31794">
      <w:pPr>
        <w:widowControl w:val="0"/>
        <w:autoSpaceDE w:val="0"/>
        <w:autoSpaceDN w:val="0"/>
        <w:adjustRightInd w:val="0"/>
        <w:spacing w:after="0" w:line="240" w:lineRule="auto"/>
        <w:rPr>
          <w:rFonts w:asciiTheme="majorHAnsi" w:hAnsiTheme="majorHAnsi" w:cs="Times New Roman"/>
          <w:sz w:val="24"/>
          <w:szCs w:val="24"/>
        </w:rPr>
      </w:pPr>
      <w:r w:rsidRPr="006015DB">
        <w:rPr>
          <w:rFonts w:asciiTheme="majorHAnsi" w:eastAsia="Times New Roman" w:hAnsiTheme="majorHAnsi" w:cs="Times New Roman"/>
          <w:b/>
          <w:bCs/>
          <w:sz w:val="24"/>
          <w:szCs w:val="24"/>
        </w:rPr>
        <w:t xml:space="preserve">Course </w:t>
      </w:r>
      <w:r w:rsidR="006015DB" w:rsidRPr="006015DB">
        <w:rPr>
          <w:rFonts w:asciiTheme="majorHAnsi" w:eastAsia="Times New Roman" w:hAnsiTheme="majorHAnsi" w:cs="Times New Roman"/>
          <w:b/>
          <w:bCs/>
          <w:sz w:val="24"/>
          <w:szCs w:val="24"/>
        </w:rPr>
        <w:t xml:space="preserve">Numbering </w:t>
      </w:r>
      <w:r w:rsidR="006015DB">
        <w:rPr>
          <w:rFonts w:asciiTheme="majorHAnsi" w:eastAsia="Times New Roman" w:hAnsiTheme="majorHAnsi" w:cs="Times New Roman"/>
          <w:b/>
          <w:bCs/>
          <w:sz w:val="24"/>
          <w:szCs w:val="24"/>
        </w:rPr>
        <w:t>for FYS</w:t>
      </w:r>
    </w:p>
    <w:p w14:paraId="7B300E7F" w14:textId="77777777" w:rsidR="00310D92" w:rsidRPr="006015DB" w:rsidRDefault="00310D92" w:rsidP="00701F8C">
      <w:pPr>
        <w:shd w:val="clear" w:color="auto" w:fill="FEFDF1"/>
        <w:spacing w:after="0" w:line="240" w:lineRule="auto"/>
        <w:outlineLvl w:val="3"/>
        <w:rPr>
          <w:rFonts w:asciiTheme="majorHAnsi" w:eastAsia="Times New Roman" w:hAnsiTheme="majorHAnsi" w:cs="Times New Roman"/>
          <w:b/>
          <w:bCs/>
          <w:sz w:val="24"/>
          <w:szCs w:val="24"/>
        </w:rPr>
      </w:pPr>
    </w:p>
    <w:p w14:paraId="7DA91711" w14:textId="77777777" w:rsidR="008344A6" w:rsidRPr="006015DB" w:rsidRDefault="008344A6" w:rsidP="008344A6">
      <w:pPr>
        <w:pStyle w:val="ListParagraph"/>
        <w:numPr>
          <w:ilvl w:val="0"/>
          <w:numId w:val="8"/>
        </w:numPr>
        <w:spacing w:after="0" w:line="240" w:lineRule="auto"/>
        <w:rPr>
          <w:rFonts w:asciiTheme="majorHAnsi" w:hAnsiTheme="majorHAnsi" w:cs="Times New Roman"/>
          <w:sz w:val="24"/>
          <w:szCs w:val="24"/>
        </w:rPr>
      </w:pPr>
      <w:r w:rsidRPr="006015DB">
        <w:rPr>
          <w:rFonts w:asciiTheme="majorHAnsi" w:hAnsiTheme="majorHAnsi" w:cs="Times New Roman"/>
          <w:sz w:val="24"/>
          <w:szCs w:val="24"/>
        </w:rPr>
        <w:t>The Registrar’s Office has created a common course number for FYS:  1101. The university prefix (UWYO), a college, or a department prefix may be used with that number.</w:t>
      </w:r>
      <w:r w:rsidR="00EA573A" w:rsidRPr="006015DB">
        <w:rPr>
          <w:rFonts w:asciiTheme="majorHAnsi" w:hAnsiTheme="majorHAnsi" w:cs="Times New Roman"/>
          <w:sz w:val="24"/>
          <w:szCs w:val="24"/>
        </w:rPr>
        <w:t xml:space="preserve"> If a department offers more than one FYS, each seminar will have a different title and a different section number. </w:t>
      </w:r>
    </w:p>
    <w:p w14:paraId="5AE6EDF8" w14:textId="77777777" w:rsidR="00CC5098" w:rsidRPr="006015DB" w:rsidRDefault="00CC5098" w:rsidP="00911F64">
      <w:pPr>
        <w:spacing w:before="100" w:beforeAutospacing="1" w:after="100" w:afterAutospacing="1" w:line="240" w:lineRule="auto"/>
        <w:outlineLvl w:val="2"/>
        <w:rPr>
          <w:rFonts w:asciiTheme="majorHAnsi" w:hAnsiTheme="majorHAnsi"/>
          <w:sz w:val="24"/>
          <w:szCs w:val="24"/>
        </w:rPr>
      </w:pPr>
    </w:p>
    <w:sectPr w:rsidR="00CC5098" w:rsidRPr="006015DB" w:rsidSect="00601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27C71B8"/>
    <w:multiLevelType w:val="multilevel"/>
    <w:tmpl w:val="D512C0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5D16528"/>
    <w:multiLevelType w:val="multilevel"/>
    <w:tmpl w:val="1AE04C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E71BDE"/>
    <w:multiLevelType w:val="hybridMultilevel"/>
    <w:tmpl w:val="AF3AD2E8"/>
    <w:lvl w:ilvl="0" w:tplc="3CC83276">
      <w:start w:val="2"/>
      <w:numFmt w:val="decimal"/>
      <w:lvlText w:val="%1."/>
      <w:lvlJc w:val="left"/>
      <w:pPr>
        <w:ind w:left="1080" w:hanging="360"/>
      </w:pPr>
      <w:rPr>
        <w:rFonts w:ascii="Georgia" w:hAnsi="Georgia" w:cs="Georg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D50A7"/>
    <w:multiLevelType w:val="hybridMultilevel"/>
    <w:tmpl w:val="DD906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D411B0"/>
    <w:multiLevelType w:val="multilevel"/>
    <w:tmpl w:val="71C04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ED7DA9"/>
    <w:multiLevelType w:val="hybridMultilevel"/>
    <w:tmpl w:val="FB6E6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A6003B"/>
    <w:multiLevelType w:val="hybridMultilevel"/>
    <w:tmpl w:val="017AEB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A12493"/>
    <w:multiLevelType w:val="hybridMultilevel"/>
    <w:tmpl w:val="9E62B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C93808"/>
    <w:multiLevelType w:val="multilevel"/>
    <w:tmpl w:val="9C4A6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9706A8"/>
    <w:multiLevelType w:val="multilevel"/>
    <w:tmpl w:val="FC24A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B14622"/>
    <w:multiLevelType w:val="multilevel"/>
    <w:tmpl w:val="702A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B378DD"/>
    <w:multiLevelType w:val="hybridMultilevel"/>
    <w:tmpl w:val="EC120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9B1F05"/>
    <w:multiLevelType w:val="multilevel"/>
    <w:tmpl w:val="420A017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2"/>
      <w:numFmt w:val="decimal"/>
      <w:lvlText w:val="%3"/>
      <w:lvlJc w:val="left"/>
      <w:pPr>
        <w:ind w:left="2160" w:hanging="360"/>
      </w:pPr>
      <w:rPr>
        <w:rFonts w:ascii="Georgia" w:hAnsi="Georgia" w:cs="Georgia"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827DF5"/>
    <w:multiLevelType w:val="hybridMultilevel"/>
    <w:tmpl w:val="D2A488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15390"/>
    <w:multiLevelType w:val="multilevel"/>
    <w:tmpl w:val="F1F6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957112"/>
    <w:multiLevelType w:val="multilevel"/>
    <w:tmpl w:val="32786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2D43A2"/>
    <w:multiLevelType w:val="multilevel"/>
    <w:tmpl w:val="AD7AB5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A650A7"/>
    <w:multiLevelType w:val="multilevel"/>
    <w:tmpl w:val="DFA4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6D6B77"/>
    <w:multiLevelType w:val="hybridMultilevel"/>
    <w:tmpl w:val="F2DA3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917518"/>
    <w:multiLevelType w:val="hybridMultilevel"/>
    <w:tmpl w:val="2E18B03E"/>
    <w:lvl w:ilvl="0" w:tplc="3CC83276">
      <w:start w:val="2"/>
      <w:numFmt w:val="decimal"/>
      <w:lvlText w:val="%1."/>
      <w:lvlJc w:val="left"/>
      <w:pPr>
        <w:ind w:left="1080" w:hanging="360"/>
      </w:pPr>
      <w:rPr>
        <w:rFonts w:ascii="Georgia" w:hAnsi="Georgia" w:cs="Georgia"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F115438"/>
    <w:multiLevelType w:val="hybridMultilevel"/>
    <w:tmpl w:val="69E28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295805"/>
    <w:multiLevelType w:val="hybridMultilevel"/>
    <w:tmpl w:val="F7DA22F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2B17A3"/>
    <w:multiLevelType w:val="hybridMultilevel"/>
    <w:tmpl w:val="D77AE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9A30D6"/>
    <w:multiLevelType w:val="hybridMultilevel"/>
    <w:tmpl w:val="930EF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3545FD"/>
    <w:multiLevelType w:val="multilevel"/>
    <w:tmpl w:val="5BC2A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2C4A8E"/>
    <w:multiLevelType w:val="hybridMultilevel"/>
    <w:tmpl w:val="F392E74E"/>
    <w:lvl w:ilvl="0" w:tplc="3CC83276">
      <w:start w:val="2"/>
      <w:numFmt w:val="decimal"/>
      <w:lvlText w:val="%1."/>
      <w:lvlJc w:val="left"/>
      <w:pPr>
        <w:ind w:left="1080" w:hanging="360"/>
      </w:pPr>
      <w:rPr>
        <w:rFonts w:ascii="Georgia" w:hAnsi="Georgia" w:cs="Georg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2B044A"/>
    <w:multiLevelType w:val="multilevel"/>
    <w:tmpl w:val="7842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9117C2"/>
    <w:multiLevelType w:val="hybridMultilevel"/>
    <w:tmpl w:val="23CEE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D10E9D"/>
    <w:multiLevelType w:val="hybridMultilevel"/>
    <w:tmpl w:val="8766D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3"/>
  </w:num>
  <w:num w:numId="3">
    <w:abstractNumId w:val="20"/>
  </w:num>
  <w:num w:numId="4">
    <w:abstractNumId w:val="16"/>
  </w:num>
  <w:num w:numId="5">
    <w:abstractNumId w:val="12"/>
  </w:num>
  <w:num w:numId="6">
    <w:abstractNumId w:val="30"/>
  </w:num>
  <w:num w:numId="7">
    <w:abstractNumId w:val="11"/>
  </w:num>
  <w:num w:numId="8">
    <w:abstractNumId w:val="26"/>
  </w:num>
  <w:num w:numId="9">
    <w:abstractNumId w:val="32"/>
  </w:num>
  <w:num w:numId="10">
    <w:abstractNumId w:val="17"/>
  </w:num>
  <w:num w:numId="11">
    <w:abstractNumId w:val="36"/>
  </w:num>
  <w:num w:numId="12">
    <w:abstractNumId w:val="15"/>
  </w:num>
  <w:num w:numId="13">
    <w:abstractNumId w:val="19"/>
  </w:num>
  <w:num w:numId="14">
    <w:abstractNumId w:val="35"/>
  </w:num>
  <w:num w:numId="15">
    <w:abstractNumId w:val="31"/>
  </w:num>
  <w:num w:numId="16">
    <w:abstractNumId w:val="13"/>
  </w:num>
  <w:num w:numId="17">
    <w:abstractNumId w:val="8"/>
  </w:num>
  <w:num w:numId="18">
    <w:abstractNumId w:val="8"/>
    <w:lvlOverride w:ilvl="1">
      <w:lvl w:ilvl="1">
        <w:numFmt w:val="bullet"/>
        <w:lvlText w:val=""/>
        <w:lvlJc w:val="left"/>
        <w:pPr>
          <w:tabs>
            <w:tab w:val="num" w:pos="1440"/>
          </w:tabs>
          <w:ind w:left="1440" w:hanging="360"/>
        </w:pPr>
        <w:rPr>
          <w:rFonts w:ascii="Symbol" w:hAnsi="Symbol" w:hint="default"/>
          <w:sz w:val="20"/>
        </w:rPr>
      </w:lvl>
    </w:lvlOverride>
  </w:num>
  <w:num w:numId="19">
    <w:abstractNumId w:val="29"/>
  </w:num>
  <w:num w:numId="20">
    <w:abstractNumId w:val="22"/>
  </w:num>
  <w:num w:numId="21">
    <w:abstractNumId w:val="24"/>
  </w:num>
  <w:num w:numId="22">
    <w:abstractNumId w:val="34"/>
  </w:num>
  <w:num w:numId="23">
    <w:abstractNumId w:val="9"/>
  </w:num>
  <w:num w:numId="24">
    <w:abstractNumId w:val="21"/>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28"/>
  </w:num>
  <w:num w:numId="35">
    <w:abstractNumId w:val="27"/>
  </w:num>
  <w:num w:numId="36">
    <w:abstractNumId w:val="33"/>
  </w:num>
  <w:num w:numId="37">
    <w:abstractNumId w:val="10"/>
  </w:num>
  <w:num w:numId="38">
    <w:abstractNumId w:val="18"/>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F47"/>
    <w:rsid w:val="00053840"/>
    <w:rsid w:val="000E6B76"/>
    <w:rsid w:val="00310D92"/>
    <w:rsid w:val="00373F47"/>
    <w:rsid w:val="00380648"/>
    <w:rsid w:val="00396507"/>
    <w:rsid w:val="003A0637"/>
    <w:rsid w:val="003A4DC9"/>
    <w:rsid w:val="00405957"/>
    <w:rsid w:val="004127A1"/>
    <w:rsid w:val="00417267"/>
    <w:rsid w:val="00441F2E"/>
    <w:rsid w:val="004B706C"/>
    <w:rsid w:val="005D525C"/>
    <w:rsid w:val="006015DB"/>
    <w:rsid w:val="0061641A"/>
    <w:rsid w:val="006302C0"/>
    <w:rsid w:val="00635FE2"/>
    <w:rsid w:val="00640535"/>
    <w:rsid w:val="00640D00"/>
    <w:rsid w:val="006A31C4"/>
    <w:rsid w:val="006C383D"/>
    <w:rsid w:val="006F0AC4"/>
    <w:rsid w:val="00701F8C"/>
    <w:rsid w:val="00715324"/>
    <w:rsid w:val="00741E54"/>
    <w:rsid w:val="007526F8"/>
    <w:rsid w:val="007A6F64"/>
    <w:rsid w:val="00823D1C"/>
    <w:rsid w:val="008344A6"/>
    <w:rsid w:val="008667F6"/>
    <w:rsid w:val="00883D3D"/>
    <w:rsid w:val="008A6027"/>
    <w:rsid w:val="008A764A"/>
    <w:rsid w:val="008D7DC0"/>
    <w:rsid w:val="009015AC"/>
    <w:rsid w:val="00911F64"/>
    <w:rsid w:val="00974876"/>
    <w:rsid w:val="009B2575"/>
    <w:rsid w:val="009B7A16"/>
    <w:rsid w:val="009E15DC"/>
    <w:rsid w:val="00A2791B"/>
    <w:rsid w:val="00A31794"/>
    <w:rsid w:val="00A95990"/>
    <w:rsid w:val="00A974CE"/>
    <w:rsid w:val="00B012B0"/>
    <w:rsid w:val="00B76128"/>
    <w:rsid w:val="00B86FB4"/>
    <w:rsid w:val="00B92A01"/>
    <w:rsid w:val="00BB3334"/>
    <w:rsid w:val="00BE0596"/>
    <w:rsid w:val="00C3098D"/>
    <w:rsid w:val="00C43C9B"/>
    <w:rsid w:val="00C55982"/>
    <w:rsid w:val="00C954B5"/>
    <w:rsid w:val="00CC5098"/>
    <w:rsid w:val="00CC53E7"/>
    <w:rsid w:val="00D309F5"/>
    <w:rsid w:val="00D36BC9"/>
    <w:rsid w:val="00D54125"/>
    <w:rsid w:val="00D63BE9"/>
    <w:rsid w:val="00D83733"/>
    <w:rsid w:val="00DA5DD7"/>
    <w:rsid w:val="00DB1D9E"/>
    <w:rsid w:val="00DD0755"/>
    <w:rsid w:val="00E06F01"/>
    <w:rsid w:val="00E416A8"/>
    <w:rsid w:val="00E5749D"/>
    <w:rsid w:val="00E8765D"/>
    <w:rsid w:val="00EA573A"/>
    <w:rsid w:val="00EC3E59"/>
    <w:rsid w:val="00ED538C"/>
    <w:rsid w:val="00ED56D9"/>
    <w:rsid w:val="00F06B34"/>
    <w:rsid w:val="00F77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2D912D"/>
  <w15:docId w15:val="{2811DBC0-364C-4A00-9E57-08A22EA5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5DB"/>
  </w:style>
  <w:style w:type="paragraph" w:styleId="Heading1">
    <w:name w:val="heading 1"/>
    <w:basedOn w:val="Normal"/>
    <w:next w:val="Normal"/>
    <w:link w:val="Heading1Char"/>
    <w:uiPriority w:val="9"/>
    <w:qFormat/>
    <w:rsid w:val="006015DB"/>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6015DB"/>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6015D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6015DB"/>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6015DB"/>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6015DB"/>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6015DB"/>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6015DB"/>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6015DB"/>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15D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6015DB"/>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6015DB"/>
    <w:rPr>
      <w:rFonts w:asciiTheme="majorHAnsi" w:eastAsiaTheme="majorEastAsia" w:hAnsiTheme="majorHAnsi" w:cstheme="majorBidi"/>
      <w:color w:val="365F91" w:themeColor="accent1" w:themeShade="BF"/>
      <w:sz w:val="24"/>
      <w:szCs w:val="24"/>
    </w:rPr>
  </w:style>
  <w:style w:type="paragraph" w:styleId="NormalWeb">
    <w:name w:val="Normal (Web)"/>
    <w:basedOn w:val="Normal"/>
    <w:uiPriority w:val="99"/>
    <w:semiHidden/>
    <w:unhideWhenUsed/>
    <w:rsid w:val="00373F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3F47"/>
    <w:rPr>
      <w:color w:val="0000FF"/>
      <w:u w:val="single"/>
    </w:rPr>
  </w:style>
  <w:style w:type="character" w:styleId="Strong">
    <w:name w:val="Strong"/>
    <w:basedOn w:val="DefaultParagraphFont"/>
    <w:uiPriority w:val="22"/>
    <w:qFormat/>
    <w:rsid w:val="006015DB"/>
    <w:rPr>
      <w:b/>
      <w:bCs/>
    </w:rPr>
  </w:style>
  <w:style w:type="paragraph" w:styleId="NoSpacing">
    <w:name w:val="No Spacing"/>
    <w:uiPriority w:val="1"/>
    <w:qFormat/>
    <w:rsid w:val="006015DB"/>
    <w:pPr>
      <w:spacing w:after="0" w:line="240" w:lineRule="auto"/>
    </w:pPr>
  </w:style>
  <w:style w:type="paragraph" w:styleId="ListParagraph">
    <w:name w:val="List Paragraph"/>
    <w:basedOn w:val="Normal"/>
    <w:uiPriority w:val="34"/>
    <w:qFormat/>
    <w:rsid w:val="00373F47"/>
    <w:pPr>
      <w:ind w:left="720"/>
      <w:contextualSpacing/>
    </w:pPr>
  </w:style>
  <w:style w:type="character" w:styleId="CommentReference">
    <w:name w:val="annotation reference"/>
    <w:basedOn w:val="DefaultParagraphFont"/>
    <w:uiPriority w:val="99"/>
    <w:semiHidden/>
    <w:unhideWhenUsed/>
    <w:rsid w:val="00D63BE9"/>
    <w:rPr>
      <w:sz w:val="16"/>
      <w:szCs w:val="16"/>
    </w:rPr>
  </w:style>
  <w:style w:type="paragraph" w:styleId="CommentText">
    <w:name w:val="annotation text"/>
    <w:basedOn w:val="Normal"/>
    <w:link w:val="CommentTextChar"/>
    <w:uiPriority w:val="99"/>
    <w:semiHidden/>
    <w:unhideWhenUsed/>
    <w:rsid w:val="00D63BE9"/>
    <w:pPr>
      <w:spacing w:line="240" w:lineRule="auto"/>
    </w:pPr>
    <w:rPr>
      <w:sz w:val="20"/>
      <w:szCs w:val="20"/>
    </w:rPr>
  </w:style>
  <w:style w:type="character" w:customStyle="1" w:styleId="CommentTextChar">
    <w:name w:val="Comment Text Char"/>
    <w:basedOn w:val="DefaultParagraphFont"/>
    <w:link w:val="CommentText"/>
    <w:uiPriority w:val="99"/>
    <w:semiHidden/>
    <w:rsid w:val="00D63BE9"/>
    <w:rPr>
      <w:sz w:val="20"/>
      <w:szCs w:val="20"/>
    </w:rPr>
  </w:style>
  <w:style w:type="paragraph" w:styleId="CommentSubject">
    <w:name w:val="annotation subject"/>
    <w:basedOn w:val="CommentText"/>
    <w:next w:val="CommentText"/>
    <w:link w:val="CommentSubjectChar"/>
    <w:uiPriority w:val="99"/>
    <w:semiHidden/>
    <w:unhideWhenUsed/>
    <w:rsid w:val="00D63BE9"/>
    <w:rPr>
      <w:b/>
      <w:bCs/>
    </w:rPr>
  </w:style>
  <w:style w:type="character" w:customStyle="1" w:styleId="CommentSubjectChar">
    <w:name w:val="Comment Subject Char"/>
    <w:basedOn w:val="CommentTextChar"/>
    <w:link w:val="CommentSubject"/>
    <w:uiPriority w:val="99"/>
    <w:semiHidden/>
    <w:rsid w:val="00D63BE9"/>
    <w:rPr>
      <w:b/>
      <w:bCs/>
      <w:sz w:val="20"/>
      <w:szCs w:val="20"/>
    </w:rPr>
  </w:style>
  <w:style w:type="paragraph" w:styleId="BalloonText">
    <w:name w:val="Balloon Text"/>
    <w:basedOn w:val="Normal"/>
    <w:link w:val="BalloonTextChar"/>
    <w:uiPriority w:val="99"/>
    <w:semiHidden/>
    <w:unhideWhenUsed/>
    <w:rsid w:val="00D63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BE9"/>
    <w:rPr>
      <w:rFonts w:ascii="Tahoma" w:hAnsi="Tahoma" w:cs="Tahoma"/>
      <w:sz w:val="16"/>
      <w:szCs w:val="16"/>
    </w:rPr>
  </w:style>
  <w:style w:type="paragraph" w:styleId="Revision">
    <w:name w:val="Revision"/>
    <w:hidden/>
    <w:uiPriority w:val="99"/>
    <w:semiHidden/>
    <w:rsid w:val="00BB3334"/>
    <w:pPr>
      <w:spacing w:after="0" w:line="240" w:lineRule="auto"/>
    </w:pPr>
  </w:style>
  <w:style w:type="character" w:styleId="FollowedHyperlink">
    <w:name w:val="FollowedHyperlink"/>
    <w:basedOn w:val="DefaultParagraphFont"/>
    <w:uiPriority w:val="99"/>
    <w:semiHidden/>
    <w:unhideWhenUsed/>
    <w:rsid w:val="00405957"/>
    <w:rPr>
      <w:color w:val="800080" w:themeColor="followedHyperlink"/>
      <w:u w:val="single"/>
    </w:rPr>
  </w:style>
  <w:style w:type="character" w:customStyle="1" w:styleId="Heading1Char">
    <w:name w:val="Heading 1 Char"/>
    <w:basedOn w:val="DefaultParagraphFont"/>
    <w:link w:val="Heading1"/>
    <w:uiPriority w:val="9"/>
    <w:rsid w:val="006015DB"/>
    <w:rPr>
      <w:rFonts w:asciiTheme="majorHAnsi" w:eastAsiaTheme="majorEastAsia" w:hAnsiTheme="majorHAnsi" w:cstheme="majorBidi"/>
      <w:color w:val="244061" w:themeColor="accent1" w:themeShade="80"/>
      <w:sz w:val="36"/>
      <w:szCs w:val="36"/>
    </w:rPr>
  </w:style>
  <w:style w:type="character" w:customStyle="1" w:styleId="Heading5Char">
    <w:name w:val="Heading 5 Char"/>
    <w:basedOn w:val="DefaultParagraphFont"/>
    <w:link w:val="Heading5"/>
    <w:uiPriority w:val="9"/>
    <w:semiHidden/>
    <w:rsid w:val="006015DB"/>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6015DB"/>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6015DB"/>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6015DB"/>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6015DB"/>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6015DB"/>
    <w:pPr>
      <w:spacing w:line="240" w:lineRule="auto"/>
    </w:pPr>
    <w:rPr>
      <w:b/>
      <w:bCs/>
      <w:smallCaps/>
      <w:color w:val="1F497D" w:themeColor="text2"/>
    </w:rPr>
  </w:style>
  <w:style w:type="paragraph" w:styleId="Title">
    <w:name w:val="Title"/>
    <w:basedOn w:val="Normal"/>
    <w:next w:val="Normal"/>
    <w:link w:val="TitleChar"/>
    <w:uiPriority w:val="10"/>
    <w:qFormat/>
    <w:rsid w:val="006015DB"/>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6015DB"/>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6015DB"/>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6015DB"/>
    <w:rPr>
      <w:rFonts w:asciiTheme="majorHAnsi" w:eastAsiaTheme="majorEastAsia" w:hAnsiTheme="majorHAnsi" w:cstheme="majorBidi"/>
      <w:color w:val="4F81BD" w:themeColor="accent1"/>
      <w:sz w:val="28"/>
      <w:szCs w:val="28"/>
    </w:rPr>
  </w:style>
  <w:style w:type="character" w:styleId="Emphasis">
    <w:name w:val="Emphasis"/>
    <w:basedOn w:val="DefaultParagraphFont"/>
    <w:uiPriority w:val="20"/>
    <w:qFormat/>
    <w:rsid w:val="006015DB"/>
    <w:rPr>
      <w:i/>
      <w:iCs/>
    </w:rPr>
  </w:style>
  <w:style w:type="paragraph" w:styleId="Quote">
    <w:name w:val="Quote"/>
    <w:basedOn w:val="Normal"/>
    <w:next w:val="Normal"/>
    <w:link w:val="QuoteChar"/>
    <w:uiPriority w:val="29"/>
    <w:qFormat/>
    <w:rsid w:val="006015DB"/>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6015DB"/>
    <w:rPr>
      <w:color w:val="1F497D" w:themeColor="text2"/>
      <w:sz w:val="24"/>
      <w:szCs w:val="24"/>
    </w:rPr>
  </w:style>
  <w:style w:type="paragraph" w:styleId="IntenseQuote">
    <w:name w:val="Intense Quote"/>
    <w:basedOn w:val="Normal"/>
    <w:next w:val="Normal"/>
    <w:link w:val="IntenseQuoteChar"/>
    <w:uiPriority w:val="30"/>
    <w:qFormat/>
    <w:rsid w:val="006015DB"/>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6015DB"/>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6015DB"/>
    <w:rPr>
      <w:i/>
      <w:iCs/>
      <w:color w:val="595959" w:themeColor="text1" w:themeTint="A6"/>
    </w:rPr>
  </w:style>
  <w:style w:type="character" w:styleId="IntenseEmphasis">
    <w:name w:val="Intense Emphasis"/>
    <w:basedOn w:val="DefaultParagraphFont"/>
    <w:uiPriority w:val="21"/>
    <w:qFormat/>
    <w:rsid w:val="006015DB"/>
    <w:rPr>
      <w:b/>
      <w:bCs/>
      <w:i/>
      <w:iCs/>
    </w:rPr>
  </w:style>
  <w:style w:type="character" w:styleId="SubtleReference">
    <w:name w:val="Subtle Reference"/>
    <w:basedOn w:val="DefaultParagraphFont"/>
    <w:uiPriority w:val="31"/>
    <w:qFormat/>
    <w:rsid w:val="006015D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015DB"/>
    <w:rPr>
      <w:b/>
      <w:bCs/>
      <w:smallCaps/>
      <w:color w:val="1F497D" w:themeColor="text2"/>
      <w:u w:val="single"/>
    </w:rPr>
  </w:style>
  <w:style w:type="character" w:styleId="BookTitle">
    <w:name w:val="Book Title"/>
    <w:basedOn w:val="DefaultParagraphFont"/>
    <w:uiPriority w:val="33"/>
    <w:qFormat/>
    <w:rsid w:val="006015DB"/>
    <w:rPr>
      <w:b/>
      <w:bCs/>
      <w:smallCaps/>
      <w:spacing w:val="10"/>
    </w:rPr>
  </w:style>
  <w:style w:type="paragraph" w:styleId="TOCHeading">
    <w:name w:val="TOC Heading"/>
    <w:basedOn w:val="Heading1"/>
    <w:next w:val="Normal"/>
    <w:uiPriority w:val="39"/>
    <w:semiHidden/>
    <w:unhideWhenUsed/>
    <w:qFormat/>
    <w:rsid w:val="006015D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37149">
      <w:bodyDiv w:val="1"/>
      <w:marLeft w:val="0"/>
      <w:marRight w:val="0"/>
      <w:marTop w:val="0"/>
      <w:marBottom w:val="0"/>
      <w:divBdr>
        <w:top w:val="none" w:sz="0" w:space="0" w:color="auto"/>
        <w:left w:val="none" w:sz="0" w:space="0" w:color="auto"/>
        <w:bottom w:val="none" w:sz="0" w:space="0" w:color="auto"/>
        <w:right w:val="none" w:sz="0" w:space="0" w:color="auto"/>
      </w:divBdr>
    </w:div>
    <w:div w:id="324893973">
      <w:bodyDiv w:val="1"/>
      <w:marLeft w:val="0"/>
      <w:marRight w:val="0"/>
      <w:marTop w:val="0"/>
      <w:marBottom w:val="0"/>
      <w:divBdr>
        <w:top w:val="none" w:sz="0" w:space="0" w:color="auto"/>
        <w:left w:val="none" w:sz="0" w:space="0" w:color="auto"/>
        <w:bottom w:val="none" w:sz="0" w:space="0" w:color="auto"/>
        <w:right w:val="none" w:sz="0" w:space="0" w:color="auto"/>
      </w:divBdr>
    </w:div>
    <w:div w:id="437215814">
      <w:bodyDiv w:val="1"/>
      <w:marLeft w:val="0"/>
      <w:marRight w:val="0"/>
      <w:marTop w:val="0"/>
      <w:marBottom w:val="0"/>
      <w:divBdr>
        <w:top w:val="none" w:sz="0" w:space="0" w:color="auto"/>
        <w:left w:val="none" w:sz="0" w:space="0" w:color="auto"/>
        <w:bottom w:val="none" w:sz="0" w:space="0" w:color="auto"/>
        <w:right w:val="none" w:sz="0" w:space="0" w:color="auto"/>
      </w:divBdr>
    </w:div>
    <w:div w:id="710153199">
      <w:bodyDiv w:val="1"/>
      <w:marLeft w:val="0"/>
      <w:marRight w:val="0"/>
      <w:marTop w:val="0"/>
      <w:marBottom w:val="0"/>
      <w:divBdr>
        <w:top w:val="none" w:sz="0" w:space="0" w:color="auto"/>
        <w:left w:val="none" w:sz="0" w:space="0" w:color="auto"/>
        <w:bottom w:val="none" w:sz="0" w:space="0" w:color="auto"/>
        <w:right w:val="none" w:sz="0" w:space="0" w:color="auto"/>
      </w:divBdr>
    </w:div>
    <w:div w:id="862288362">
      <w:bodyDiv w:val="1"/>
      <w:marLeft w:val="0"/>
      <w:marRight w:val="0"/>
      <w:marTop w:val="0"/>
      <w:marBottom w:val="0"/>
      <w:divBdr>
        <w:top w:val="none" w:sz="0" w:space="0" w:color="auto"/>
        <w:left w:val="none" w:sz="0" w:space="0" w:color="auto"/>
        <w:bottom w:val="none" w:sz="0" w:space="0" w:color="auto"/>
        <w:right w:val="none" w:sz="0" w:space="0" w:color="auto"/>
      </w:divBdr>
      <w:divsChild>
        <w:div w:id="717363560">
          <w:marLeft w:val="0"/>
          <w:marRight w:val="0"/>
          <w:marTop w:val="0"/>
          <w:marBottom w:val="0"/>
          <w:divBdr>
            <w:top w:val="none" w:sz="0" w:space="0" w:color="auto"/>
            <w:left w:val="none" w:sz="0" w:space="0" w:color="auto"/>
            <w:bottom w:val="none" w:sz="0" w:space="0" w:color="auto"/>
            <w:right w:val="none" w:sz="0" w:space="0" w:color="auto"/>
          </w:divBdr>
        </w:div>
        <w:div w:id="1207061931">
          <w:marLeft w:val="0"/>
          <w:marRight w:val="0"/>
          <w:marTop w:val="0"/>
          <w:marBottom w:val="0"/>
          <w:divBdr>
            <w:top w:val="none" w:sz="0" w:space="0" w:color="auto"/>
            <w:left w:val="none" w:sz="0" w:space="0" w:color="auto"/>
            <w:bottom w:val="none" w:sz="0" w:space="0" w:color="auto"/>
            <w:right w:val="none" w:sz="0" w:space="0" w:color="auto"/>
          </w:divBdr>
        </w:div>
        <w:div w:id="853304882">
          <w:marLeft w:val="0"/>
          <w:marRight w:val="0"/>
          <w:marTop w:val="0"/>
          <w:marBottom w:val="0"/>
          <w:divBdr>
            <w:top w:val="none" w:sz="0" w:space="0" w:color="auto"/>
            <w:left w:val="none" w:sz="0" w:space="0" w:color="auto"/>
            <w:bottom w:val="none" w:sz="0" w:space="0" w:color="auto"/>
            <w:right w:val="none" w:sz="0" w:space="0" w:color="auto"/>
          </w:divBdr>
        </w:div>
      </w:divsChild>
    </w:div>
    <w:div w:id="1017121440">
      <w:bodyDiv w:val="1"/>
      <w:marLeft w:val="0"/>
      <w:marRight w:val="0"/>
      <w:marTop w:val="0"/>
      <w:marBottom w:val="0"/>
      <w:divBdr>
        <w:top w:val="none" w:sz="0" w:space="0" w:color="auto"/>
        <w:left w:val="none" w:sz="0" w:space="0" w:color="auto"/>
        <w:bottom w:val="none" w:sz="0" w:space="0" w:color="auto"/>
        <w:right w:val="none" w:sz="0" w:space="0" w:color="auto"/>
      </w:divBdr>
    </w:div>
    <w:div w:id="1510604990">
      <w:bodyDiv w:val="1"/>
      <w:marLeft w:val="0"/>
      <w:marRight w:val="0"/>
      <w:marTop w:val="0"/>
      <w:marBottom w:val="0"/>
      <w:divBdr>
        <w:top w:val="none" w:sz="0" w:space="0" w:color="auto"/>
        <w:left w:val="none" w:sz="0" w:space="0" w:color="auto"/>
        <w:bottom w:val="none" w:sz="0" w:space="0" w:color="auto"/>
        <w:right w:val="none" w:sz="0" w:space="0" w:color="auto"/>
      </w:divBdr>
    </w:div>
    <w:div w:id="1517691405">
      <w:bodyDiv w:val="1"/>
      <w:marLeft w:val="0"/>
      <w:marRight w:val="0"/>
      <w:marTop w:val="0"/>
      <w:marBottom w:val="0"/>
      <w:divBdr>
        <w:top w:val="none" w:sz="0" w:space="0" w:color="auto"/>
        <w:left w:val="none" w:sz="0" w:space="0" w:color="auto"/>
        <w:bottom w:val="none" w:sz="0" w:space="0" w:color="auto"/>
        <w:right w:val="none" w:sz="0" w:space="0" w:color="auto"/>
      </w:divBdr>
    </w:div>
    <w:div w:id="1684628159">
      <w:bodyDiv w:val="1"/>
      <w:marLeft w:val="0"/>
      <w:marRight w:val="0"/>
      <w:marTop w:val="0"/>
      <w:marBottom w:val="0"/>
      <w:divBdr>
        <w:top w:val="none" w:sz="0" w:space="0" w:color="auto"/>
        <w:left w:val="none" w:sz="0" w:space="0" w:color="auto"/>
        <w:bottom w:val="none" w:sz="0" w:space="0" w:color="auto"/>
        <w:right w:val="none" w:sz="0" w:space="0" w:color="auto"/>
      </w:divBdr>
      <w:divsChild>
        <w:div w:id="1595212499">
          <w:marLeft w:val="0"/>
          <w:marRight w:val="0"/>
          <w:marTop w:val="0"/>
          <w:marBottom w:val="0"/>
          <w:divBdr>
            <w:top w:val="none" w:sz="0" w:space="0" w:color="auto"/>
            <w:left w:val="none" w:sz="0" w:space="0" w:color="auto"/>
            <w:bottom w:val="none" w:sz="0" w:space="0" w:color="auto"/>
            <w:right w:val="none" w:sz="0" w:space="0" w:color="auto"/>
          </w:divBdr>
          <w:divsChild>
            <w:div w:id="182942694">
              <w:marLeft w:val="0"/>
              <w:marRight w:val="0"/>
              <w:marTop w:val="0"/>
              <w:marBottom w:val="0"/>
              <w:divBdr>
                <w:top w:val="none" w:sz="0" w:space="0" w:color="auto"/>
                <w:left w:val="none" w:sz="0" w:space="0" w:color="auto"/>
                <w:bottom w:val="none" w:sz="0" w:space="0" w:color="auto"/>
                <w:right w:val="none" w:sz="0" w:space="0" w:color="auto"/>
              </w:divBdr>
            </w:div>
          </w:divsChild>
        </w:div>
        <w:div w:id="1643080194">
          <w:marLeft w:val="0"/>
          <w:marRight w:val="0"/>
          <w:marTop w:val="0"/>
          <w:marBottom w:val="0"/>
          <w:divBdr>
            <w:top w:val="none" w:sz="0" w:space="0" w:color="auto"/>
            <w:left w:val="none" w:sz="0" w:space="0" w:color="auto"/>
            <w:bottom w:val="none" w:sz="0" w:space="0" w:color="auto"/>
            <w:right w:val="none" w:sz="0" w:space="0" w:color="auto"/>
          </w:divBdr>
        </w:div>
      </w:divsChild>
    </w:div>
    <w:div w:id="201314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uwyo.edu/registrar/faculty_and_staff/course%20committe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E129FD206EC7419D01EB9D05BAC61D" ma:contentTypeVersion="13" ma:contentTypeDescription="Create a new document." ma:contentTypeScope="" ma:versionID="27c9d97757fdb6f6505178e3154b6be3">
  <xsd:schema xmlns:xsd="http://www.w3.org/2001/XMLSchema" xmlns:xs="http://www.w3.org/2001/XMLSchema" xmlns:p="http://schemas.microsoft.com/office/2006/metadata/properties" xmlns:ns3="fb7f4e2c-fde1-48e7-9944-17f4aa022e54" xmlns:ns4="1dcbf54a-2765-416f-995e-83adafc0255d" targetNamespace="http://schemas.microsoft.com/office/2006/metadata/properties" ma:root="true" ma:fieldsID="fe97878c92d1a64c29d380db18a5c5c1" ns3:_="" ns4:_="">
    <xsd:import namespace="fb7f4e2c-fde1-48e7-9944-17f4aa022e54"/>
    <xsd:import namespace="1dcbf54a-2765-416f-995e-83adafc025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f4e2c-fde1-48e7-9944-17f4aa022e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cbf54a-2765-416f-995e-83adafc025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B19C8-ECFD-457E-B5C3-3DF39B7C4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f4e2c-fde1-48e7-9944-17f4aa022e54"/>
    <ds:schemaRef ds:uri="1dcbf54a-2765-416f-995e-83adafc02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A54096-CAB3-49B8-9D19-7BDBE85E1F5E}">
  <ds:schemaRefs>
    <ds:schemaRef ds:uri="http://schemas.microsoft.com/sharepoint/v3/contenttype/forms"/>
  </ds:schemaRefs>
</ds:datastoreItem>
</file>

<file path=customXml/itemProps3.xml><?xml version="1.0" encoding="utf-8"?>
<ds:datastoreItem xmlns:ds="http://schemas.openxmlformats.org/officeDocument/2006/customXml" ds:itemID="{D11BCFAF-A68F-4C11-89A6-74890CE5BF1A}">
  <ds:schemaRefs>
    <ds:schemaRef ds:uri="http://purl.org/dc/dcmitype/"/>
    <ds:schemaRef ds:uri="http://www.w3.org/XML/1998/namespace"/>
    <ds:schemaRef ds:uri="http://purl.org/dc/terms/"/>
    <ds:schemaRef ds:uri="1dcbf54a-2765-416f-995e-83adafc0255d"/>
    <ds:schemaRef ds:uri="http://schemas.microsoft.com/office/2006/documentManagement/types"/>
    <ds:schemaRef ds:uri="http://schemas.microsoft.com/office/infopath/2007/PartnerControls"/>
    <ds:schemaRef ds:uri="http://schemas.openxmlformats.org/package/2006/metadata/core-properties"/>
    <ds:schemaRef ds:uri="fb7f4e2c-fde1-48e7-9944-17f4aa022e54"/>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E6751715-CE0E-42A7-8D5A-1B6CBAC2D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First Year Seminar Policy Sheet - November 2016</vt:lpstr>
    </vt:vector>
  </TitlesOfParts>
  <Company>University of Wyoming</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Year Seminar Policy Sheet - November 2016</dc:title>
  <dc:creator>KMorgan@uwyo.edu</dc:creator>
  <cp:lastModifiedBy>Jake Hayden</cp:lastModifiedBy>
  <cp:revision>2</cp:revision>
  <cp:lastPrinted>2014-11-11T16:12:00Z</cp:lastPrinted>
  <dcterms:created xsi:type="dcterms:W3CDTF">2020-10-14T22:23:00Z</dcterms:created>
  <dcterms:modified xsi:type="dcterms:W3CDTF">2020-10-14T22:23:00Z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0x01010085E129FD206EC7419D01EB9D05BAC61D</vt:lpwstr>
  </property>
</Properties>
</file>