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8678" w14:textId="77777777" w:rsidR="00184725" w:rsidRDefault="00184725" w:rsidP="008E5A84">
      <w:pPr>
        <w:pStyle w:val="Lettertype"/>
        <w:tabs>
          <w:tab w:val="left" w:pos="5521"/>
          <w:tab w:val="left" w:pos="6840"/>
        </w:tabs>
        <w:contextualSpacing/>
        <w:rPr>
          <w:rFonts w:ascii="Arial" w:hAnsi="Arial" w:cs="Arial"/>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360"/>
      </w:tblGrid>
      <w:tr w:rsidR="00E41B10" w:rsidRPr="00D75CED" w14:paraId="33CF5F85" w14:textId="77777777" w:rsidTr="003F69DC">
        <w:tc>
          <w:tcPr>
            <w:tcW w:w="9576" w:type="dxa"/>
            <w:shd w:val="clear" w:color="auto" w:fill="595959" w:themeFill="text1" w:themeFillTint="A6"/>
          </w:tcPr>
          <w:p w14:paraId="6FA1F8B6" w14:textId="77777777" w:rsidR="00E41B10" w:rsidRPr="00D75CED" w:rsidRDefault="00E41B10" w:rsidP="003F69DC">
            <w:pPr>
              <w:autoSpaceDE w:val="0"/>
              <w:autoSpaceDN w:val="0"/>
              <w:adjustRightInd w:val="0"/>
              <w:rPr>
                <w:rFonts w:ascii="Arial" w:hAnsi="Arial" w:cs="Arial"/>
                <w:color w:val="FFFFFF" w:themeColor="background1"/>
              </w:rPr>
            </w:pPr>
            <w:r w:rsidRPr="00D75CED">
              <w:rPr>
                <w:rFonts w:ascii="Arial" w:hAnsi="Arial" w:cs="Arial"/>
                <w:color w:val="FFFFFF" w:themeColor="background1"/>
              </w:rPr>
              <w:t>MEMO</w:t>
            </w:r>
          </w:p>
        </w:tc>
      </w:tr>
    </w:tbl>
    <w:p w14:paraId="35903F78" w14:textId="77777777" w:rsidR="00E41B10" w:rsidRPr="00D75CED" w:rsidRDefault="00E41B10" w:rsidP="00E41B10">
      <w:pPr>
        <w:autoSpaceDE w:val="0"/>
        <w:autoSpaceDN w:val="0"/>
        <w:adjustRightInd w:val="0"/>
        <w:spacing w:after="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8435"/>
      </w:tblGrid>
      <w:tr w:rsidR="00E41B10" w:rsidRPr="00D75CED" w14:paraId="6C2D13D3" w14:textId="77777777" w:rsidTr="003F69DC">
        <w:tc>
          <w:tcPr>
            <w:tcW w:w="738" w:type="dxa"/>
            <w:shd w:val="clear" w:color="auto" w:fill="D9D9D9" w:themeFill="background1" w:themeFillShade="D9"/>
          </w:tcPr>
          <w:p w14:paraId="79DFA360" w14:textId="77777777" w:rsidR="00E41B10" w:rsidRPr="00D75CED" w:rsidRDefault="00E41B10" w:rsidP="003F69DC">
            <w:pPr>
              <w:autoSpaceDE w:val="0"/>
              <w:autoSpaceDN w:val="0"/>
              <w:adjustRightInd w:val="0"/>
              <w:rPr>
                <w:rFonts w:ascii="Arial" w:hAnsi="Arial" w:cs="Arial"/>
              </w:rPr>
            </w:pPr>
            <w:r w:rsidRPr="00D75CED">
              <w:rPr>
                <w:rFonts w:ascii="Arial" w:hAnsi="Arial" w:cs="Arial"/>
              </w:rPr>
              <w:t>DATE:</w:t>
            </w:r>
          </w:p>
        </w:tc>
        <w:tc>
          <w:tcPr>
            <w:tcW w:w="8838" w:type="dxa"/>
            <w:shd w:val="clear" w:color="auto" w:fill="F2F2F2" w:themeFill="background1" w:themeFillShade="F2"/>
          </w:tcPr>
          <w:p w14:paraId="138B9057" w14:textId="77777777" w:rsidR="00E41B10" w:rsidRPr="00D75CED" w:rsidRDefault="00E41B10" w:rsidP="003F69DC">
            <w:pPr>
              <w:autoSpaceDE w:val="0"/>
              <w:autoSpaceDN w:val="0"/>
              <w:adjustRightInd w:val="0"/>
              <w:rPr>
                <w:rFonts w:ascii="Arial" w:hAnsi="Arial" w:cs="Arial"/>
              </w:rPr>
            </w:pPr>
            <w:r>
              <w:rPr>
                <w:rFonts w:ascii="Arial" w:hAnsi="Arial" w:cs="Arial"/>
              </w:rPr>
              <w:t>5/15/25</w:t>
            </w:r>
          </w:p>
        </w:tc>
      </w:tr>
      <w:tr w:rsidR="00E41B10" w:rsidRPr="00D75CED" w14:paraId="126A1743" w14:textId="77777777" w:rsidTr="003F69DC">
        <w:tc>
          <w:tcPr>
            <w:tcW w:w="738" w:type="dxa"/>
            <w:shd w:val="clear" w:color="auto" w:fill="D9D9D9" w:themeFill="background1" w:themeFillShade="D9"/>
          </w:tcPr>
          <w:p w14:paraId="185E64AA" w14:textId="77777777" w:rsidR="00E41B10" w:rsidRPr="00D75CED" w:rsidRDefault="00E41B10" w:rsidP="003F69DC">
            <w:pPr>
              <w:autoSpaceDE w:val="0"/>
              <w:autoSpaceDN w:val="0"/>
              <w:adjustRightInd w:val="0"/>
              <w:rPr>
                <w:rFonts w:ascii="Arial" w:hAnsi="Arial" w:cs="Arial"/>
              </w:rPr>
            </w:pPr>
            <w:r w:rsidRPr="00D75CED">
              <w:rPr>
                <w:rFonts w:ascii="Arial" w:hAnsi="Arial" w:cs="Arial"/>
              </w:rPr>
              <w:t>TO:</w:t>
            </w:r>
          </w:p>
        </w:tc>
        <w:tc>
          <w:tcPr>
            <w:tcW w:w="8838" w:type="dxa"/>
            <w:shd w:val="clear" w:color="auto" w:fill="F2F2F2" w:themeFill="background1" w:themeFillShade="F2"/>
          </w:tcPr>
          <w:p w14:paraId="78488D85" w14:textId="77777777" w:rsidR="00E41B10" w:rsidRPr="00D75CED" w:rsidRDefault="00E41B10" w:rsidP="003F69DC">
            <w:pPr>
              <w:autoSpaceDE w:val="0"/>
              <w:autoSpaceDN w:val="0"/>
              <w:adjustRightInd w:val="0"/>
              <w:rPr>
                <w:rFonts w:ascii="Arial" w:hAnsi="Arial" w:cs="Arial"/>
              </w:rPr>
            </w:pPr>
            <w:r>
              <w:rPr>
                <w:rFonts w:ascii="Arial" w:hAnsi="Arial" w:cs="Arial"/>
              </w:rPr>
              <w:t>Business Managers, Department Heads, Graduate Coordinators, Deans &amp; Associate Deans</w:t>
            </w:r>
          </w:p>
        </w:tc>
      </w:tr>
      <w:tr w:rsidR="00E41B10" w:rsidRPr="00D75CED" w14:paraId="240EED33" w14:textId="77777777" w:rsidTr="003F69DC">
        <w:tc>
          <w:tcPr>
            <w:tcW w:w="738" w:type="dxa"/>
            <w:shd w:val="clear" w:color="auto" w:fill="D9D9D9" w:themeFill="background1" w:themeFillShade="D9"/>
          </w:tcPr>
          <w:p w14:paraId="0B0B270E" w14:textId="77777777" w:rsidR="00E41B10" w:rsidRPr="00D75CED" w:rsidRDefault="00E41B10" w:rsidP="003F69DC">
            <w:pPr>
              <w:autoSpaceDE w:val="0"/>
              <w:autoSpaceDN w:val="0"/>
              <w:adjustRightInd w:val="0"/>
              <w:rPr>
                <w:rFonts w:ascii="Arial" w:hAnsi="Arial" w:cs="Arial"/>
              </w:rPr>
            </w:pPr>
            <w:r w:rsidRPr="00D75CED">
              <w:rPr>
                <w:rFonts w:ascii="Arial" w:hAnsi="Arial" w:cs="Arial"/>
              </w:rPr>
              <w:t>FROM:</w:t>
            </w:r>
          </w:p>
        </w:tc>
        <w:tc>
          <w:tcPr>
            <w:tcW w:w="8838" w:type="dxa"/>
            <w:shd w:val="clear" w:color="auto" w:fill="F2F2F2" w:themeFill="background1" w:themeFillShade="F2"/>
          </w:tcPr>
          <w:p w14:paraId="45E60307" w14:textId="77777777" w:rsidR="00E41B10" w:rsidRPr="00D75CED" w:rsidRDefault="00E41B10" w:rsidP="003F69DC">
            <w:pPr>
              <w:autoSpaceDE w:val="0"/>
              <w:autoSpaceDN w:val="0"/>
              <w:adjustRightInd w:val="0"/>
              <w:rPr>
                <w:rFonts w:ascii="Arial" w:hAnsi="Arial" w:cs="Arial"/>
              </w:rPr>
            </w:pPr>
            <w:r w:rsidRPr="00D75CED">
              <w:rPr>
                <w:rFonts w:ascii="Arial" w:hAnsi="Arial" w:cs="Arial"/>
              </w:rPr>
              <w:t>Jim Ahern, V</w:t>
            </w:r>
            <w:r>
              <w:rPr>
                <w:rFonts w:ascii="Arial" w:hAnsi="Arial" w:cs="Arial"/>
              </w:rPr>
              <w:t xml:space="preserve">ice </w:t>
            </w:r>
            <w:r w:rsidRPr="00D75CED">
              <w:rPr>
                <w:rFonts w:ascii="Arial" w:hAnsi="Arial" w:cs="Arial"/>
              </w:rPr>
              <w:t>P</w:t>
            </w:r>
            <w:r>
              <w:rPr>
                <w:rFonts w:ascii="Arial" w:hAnsi="Arial" w:cs="Arial"/>
              </w:rPr>
              <w:t>rovost</w:t>
            </w:r>
            <w:r w:rsidRPr="00D75CED">
              <w:rPr>
                <w:rFonts w:ascii="Arial" w:hAnsi="Arial" w:cs="Arial"/>
              </w:rPr>
              <w:t xml:space="preserve"> </w:t>
            </w:r>
            <w:r>
              <w:rPr>
                <w:rFonts w:ascii="Arial" w:hAnsi="Arial" w:cs="Arial"/>
              </w:rPr>
              <w:t xml:space="preserve">&amp; Dean, </w:t>
            </w:r>
            <w:r w:rsidRPr="00D75CED">
              <w:rPr>
                <w:rFonts w:ascii="Arial" w:hAnsi="Arial" w:cs="Arial"/>
              </w:rPr>
              <w:t>Graduate Education</w:t>
            </w:r>
          </w:p>
        </w:tc>
      </w:tr>
      <w:tr w:rsidR="00E41B10" w:rsidRPr="00D75CED" w14:paraId="67CF12CA" w14:textId="77777777" w:rsidTr="003F69DC">
        <w:trPr>
          <w:trHeight w:val="198"/>
        </w:trPr>
        <w:tc>
          <w:tcPr>
            <w:tcW w:w="738" w:type="dxa"/>
            <w:shd w:val="clear" w:color="auto" w:fill="D9D9D9" w:themeFill="background1" w:themeFillShade="D9"/>
          </w:tcPr>
          <w:p w14:paraId="6BAE8635" w14:textId="77777777" w:rsidR="00E41B10" w:rsidRPr="00D75CED" w:rsidRDefault="00E41B10" w:rsidP="003F69DC">
            <w:pPr>
              <w:autoSpaceDE w:val="0"/>
              <w:autoSpaceDN w:val="0"/>
              <w:adjustRightInd w:val="0"/>
              <w:rPr>
                <w:rFonts w:ascii="Arial" w:hAnsi="Arial" w:cs="Arial"/>
              </w:rPr>
            </w:pPr>
            <w:r w:rsidRPr="00D75CED">
              <w:rPr>
                <w:rFonts w:ascii="Arial" w:hAnsi="Arial" w:cs="Arial"/>
              </w:rPr>
              <w:t>RE:</w:t>
            </w:r>
          </w:p>
        </w:tc>
        <w:tc>
          <w:tcPr>
            <w:tcW w:w="8838" w:type="dxa"/>
            <w:shd w:val="clear" w:color="auto" w:fill="F2F2F2" w:themeFill="background1" w:themeFillShade="F2"/>
          </w:tcPr>
          <w:p w14:paraId="215F8070" w14:textId="77777777" w:rsidR="00E41B10" w:rsidRPr="00D75CED" w:rsidRDefault="00E41B10" w:rsidP="003F69DC">
            <w:pPr>
              <w:autoSpaceDE w:val="0"/>
              <w:autoSpaceDN w:val="0"/>
              <w:adjustRightInd w:val="0"/>
              <w:rPr>
                <w:rFonts w:ascii="Arial" w:hAnsi="Arial" w:cs="Arial"/>
              </w:rPr>
            </w:pPr>
            <w:r>
              <w:rPr>
                <w:rFonts w:ascii="Arial" w:hAnsi="Arial" w:cs="Arial"/>
              </w:rPr>
              <w:t>SGE-Funded Graduate Assistant Tuition Benefit Limit</w:t>
            </w:r>
          </w:p>
        </w:tc>
      </w:tr>
    </w:tbl>
    <w:p w14:paraId="0E10C1E0" w14:textId="77777777" w:rsidR="00E41B10" w:rsidRPr="00314EBB" w:rsidRDefault="00E41B10" w:rsidP="00E41B10">
      <w:pPr>
        <w:contextualSpacing/>
        <w:rPr>
          <w:rFonts w:ascii="Helvetica" w:hAnsi="Helvetica"/>
          <w:b/>
          <w:sz w:val="20"/>
          <w:szCs w:val="20"/>
        </w:rPr>
      </w:pPr>
    </w:p>
    <w:p w14:paraId="33EA76D5" w14:textId="77777777" w:rsidR="00E41B10" w:rsidRDefault="00E41B10" w:rsidP="00E41B10">
      <w:pPr>
        <w:contextualSpacing/>
        <w:rPr>
          <w:sz w:val="20"/>
          <w:szCs w:val="20"/>
        </w:rPr>
      </w:pPr>
    </w:p>
    <w:p w14:paraId="70592DA1" w14:textId="3733CC9A" w:rsidR="00E41B10" w:rsidRPr="00044EEE" w:rsidRDefault="00044EEE" w:rsidP="00E41B10">
      <w:pPr>
        <w:contextualSpacing/>
        <w:rPr>
          <w:b/>
          <w:bCs/>
          <w:sz w:val="24"/>
          <w:szCs w:val="24"/>
        </w:rPr>
      </w:pPr>
      <w:r>
        <w:rPr>
          <w:sz w:val="24"/>
          <w:szCs w:val="24"/>
        </w:rPr>
        <w:t>F</w:t>
      </w:r>
      <w:r w:rsidR="00E41B10">
        <w:rPr>
          <w:sz w:val="24"/>
          <w:szCs w:val="24"/>
        </w:rPr>
        <w:t xml:space="preserve">ulltime (20 hours per week) </w:t>
      </w:r>
      <w:r>
        <w:rPr>
          <w:sz w:val="24"/>
          <w:szCs w:val="24"/>
        </w:rPr>
        <w:t>School</w:t>
      </w:r>
      <w:r w:rsidR="00E41B10" w:rsidRPr="006820C2">
        <w:rPr>
          <w:sz w:val="24"/>
          <w:szCs w:val="24"/>
        </w:rPr>
        <w:t xml:space="preserve"> of Graduate Education-funded Graduate Assistantships (aka, “base GAs” or “state-funded GAs”)</w:t>
      </w:r>
      <w:r w:rsidR="00E41B10">
        <w:rPr>
          <w:sz w:val="24"/>
          <w:szCs w:val="24"/>
        </w:rPr>
        <w:t xml:space="preserve"> pay up to 9 credit hours of </w:t>
      </w:r>
      <w:r>
        <w:rPr>
          <w:sz w:val="24"/>
          <w:szCs w:val="24"/>
        </w:rPr>
        <w:t xml:space="preserve">per credit </w:t>
      </w:r>
      <w:r w:rsidR="00E41B10">
        <w:rPr>
          <w:sz w:val="24"/>
          <w:szCs w:val="24"/>
        </w:rPr>
        <w:t>resident graduate tuition</w:t>
      </w:r>
      <w:r>
        <w:rPr>
          <w:sz w:val="24"/>
          <w:szCs w:val="24"/>
        </w:rPr>
        <w:t xml:space="preserve"> or up to 12 credit hours of resident block tuition</w:t>
      </w:r>
      <w:r w:rsidR="00E41B10">
        <w:rPr>
          <w:sz w:val="24"/>
          <w:szCs w:val="24"/>
        </w:rPr>
        <w:t xml:space="preserve">.  </w:t>
      </w:r>
      <w:r>
        <w:rPr>
          <w:sz w:val="24"/>
          <w:szCs w:val="24"/>
        </w:rPr>
        <w:t>S</w:t>
      </w:r>
      <w:r w:rsidR="00E41B10" w:rsidRPr="00044EEE">
        <w:rPr>
          <w:sz w:val="24"/>
          <w:szCs w:val="24"/>
        </w:rPr>
        <w:t xml:space="preserve">GE-funded graduate assistantships </w:t>
      </w:r>
      <w:r>
        <w:rPr>
          <w:sz w:val="24"/>
          <w:szCs w:val="24"/>
        </w:rPr>
        <w:t xml:space="preserve">do </w:t>
      </w:r>
      <w:proofErr w:type="spellStart"/>
      <w:r w:rsidRPr="00044EEE">
        <w:rPr>
          <w:sz w:val="24"/>
          <w:szCs w:val="24"/>
        </w:rPr>
        <w:t xml:space="preserve">not </w:t>
      </w:r>
      <w:r w:rsidR="00E41B10" w:rsidRPr="00044EEE">
        <w:rPr>
          <w:sz w:val="24"/>
          <w:szCs w:val="24"/>
        </w:rPr>
        <w:t>cove</w:t>
      </w:r>
      <w:proofErr w:type="spellEnd"/>
      <w:r w:rsidR="00E41B10" w:rsidRPr="00044EEE">
        <w:rPr>
          <w:sz w:val="24"/>
          <w:szCs w:val="24"/>
        </w:rPr>
        <w:t xml:space="preserve">r differential graduate tuition and </w:t>
      </w:r>
      <w:r>
        <w:rPr>
          <w:sz w:val="24"/>
          <w:szCs w:val="24"/>
        </w:rPr>
        <w:t>are</w:t>
      </w:r>
      <w:r w:rsidR="00E41B10" w:rsidRPr="00044EEE">
        <w:rPr>
          <w:sz w:val="24"/>
          <w:szCs w:val="24"/>
        </w:rPr>
        <w:t xml:space="preserve"> limited to covering up to </w:t>
      </w:r>
      <w:r>
        <w:rPr>
          <w:sz w:val="24"/>
          <w:szCs w:val="24"/>
        </w:rPr>
        <w:t xml:space="preserve">12 </w:t>
      </w:r>
      <w:r w:rsidR="00E41B10" w:rsidRPr="00044EEE">
        <w:rPr>
          <w:sz w:val="24"/>
          <w:szCs w:val="24"/>
        </w:rPr>
        <w:t>credit hours of standard graduate resident tuition.</w:t>
      </w:r>
      <w:r w:rsidR="00E41B10" w:rsidRPr="00044EEE">
        <w:rPr>
          <w:rStyle w:val="FootnoteReference"/>
          <w:sz w:val="24"/>
          <w:szCs w:val="24"/>
        </w:rPr>
        <w:footnoteReference w:id="1"/>
      </w:r>
      <w:r w:rsidR="00E41B10" w:rsidRPr="00044EEE">
        <w:rPr>
          <w:sz w:val="24"/>
          <w:szCs w:val="24"/>
        </w:rPr>
        <w:t xml:space="preserve"> </w:t>
      </w:r>
      <w:r w:rsidR="00E41B10">
        <w:rPr>
          <w:sz w:val="24"/>
          <w:szCs w:val="24"/>
        </w:rPr>
        <w:t xml:space="preserve">Any differential tuition not covered by a graduate assistantship </w:t>
      </w:r>
      <w:r>
        <w:rPr>
          <w:sz w:val="24"/>
          <w:szCs w:val="24"/>
        </w:rPr>
        <w:t>is the</w:t>
      </w:r>
      <w:r w:rsidR="00E41B10">
        <w:rPr>
          <w:sz w:val="24"/>
          <w:szCs w:val="24"/>
        </w:rPr>
        <w:t xml:space="preserve"> responsibility of the student unless covered by another funding source.</w:t>
      </w:r>
    </w:p>
    <w:p w14:paraId="283876FF" w14:textId="77777777" w:rsidR="00E41B10" w:rsidRDefault="00E41B10" w:rsidP="00E41B10">
      <w:pPr>
        <w:contextualSpacing/>
        <w:rPr>
          <w:sz w:val="24"/>
          <w:szCs w:val="24"/>
        </w:rPr>
      </w:pPr>
    </w:p>
    <w:p w14:paraId="1939D1B5" w14:textId="77777777" w:rsidR="00E41B10" w:rsidRPr="006820C2" w:rsidRDefault="00E41B10" w:rsidP="00E41B10">
      <w:pPr>
        <w:contextualSpacing/>
        <w:rPr>
          <w:sz w:val="24"/>
          <w:szCs w:val="24"/>
        </w:rPr>
      </w:pPr>
    </w:p>
    <w:p w14:paraId="58741D23" w14:textId="77777777" w:rsidR="00E41B10" w:rsidRPr="008E5A84" w:rsidRDefault="00E41B10" w:rsidP="008E5A84">
      <w:pPr>
        <w:pStyle w:val="Lettertype"/>
        <w:tabs>
          <w:tab w:val="left" w:pos="5521"/>
          <w:tab w:val="left" w:pos="6840"/>
        </w:tabs>
        <w:contextualSpacing/>
        <w:rPr>
          <w:rFonts w:ascii="Arial" w:hAnsi="Arial" w:cs="Arial"/>
          <w:sz w:val="15"/>
          <w:szCs w:val="15"/>
        </w:rPr>
      </w:pPr>
    </w:p>
    <w:sectPr w:rsidR="00E41B10" w:rsidRPr="008E5A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7DA6" w14:textId="77777777" w:rsidR="00F96751" w:rsidRDefault="00F96751" w:rsidP="008E5A84">
      <w:pPr>
        <w:spacing w:after="0"/>
      </w:pPr>
      <w:r>
        <w:separator/>
      </w:r>
    </w:p>
  </w:endnote>
  <w:endnote w:type="continuationSeparator" w:id="0">
    <w:p w14:paraId="44ECC244" w14:textId="77777777" w:rsidR="00F96751" w:rsidRDefault="00F96751" w:rsidP="008E5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Futura Lt BT">
    <w:altName w:val="Times New Roman"/>
    <w:panose1 w:val="020B0602020204020303"/>
    <w:charset w:val="00"/>
    <w:family w:val="swiss"/>
    <w:pitch w:val="variable"/>
    <w:sig w:usb0="80000867" w:usb1="00000000" w:usb2="00000000" w:usb3="00000000" w:csb0="000001FB" w:csb1="00000000"/>
  </w:font>
  <w:font w:name="Times">
    <w:altName w:val="Sylfaen"/>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AE9C5" w14:textId="77777777" w:rsidR="00F96751" w:rsidRDefault="00F96751" w:rsidP="008E5A84">
      <w:pPr>
        <w:spacing w:after="0"/>
      </w:pPr>
      <w:r>
        <w:separator/>
      </w:r>
    </w:p>
  </w:footnote>
  <w:footnote w:type="continuationSeparator" w:id="0">
    <w:p w14:paraId="2C7A3DE9" w14:textId="77777777" w:rsidR="00F96751" w:rsidRDefault="00F96751" w:rsidP="008E5A84">
      <w:pPr>
        <w:spacing w:after="0"/>
      </w:pPr>
      <w:r>
        <w:continuationSeparator/>
      </w:r>
    </w:p>
  </w:footnote>
  <w:footnote w:id="1">
    <w:p w14:paraId="5A2EC1A7" w14:textId="77777777" w:rsidR="00E41B10" w:rsidRDefault="00E41B10" w:rsidP="00E41B10">
      <w:pPr>
        <w:pStyle w:val="NormalWeb"/>
      </w:pPr>
      <w:r>
        <w:rPr>
          <w:rStyle w:val="FootnoteReference"/>
        </w:rPr>
        <w:footnoteRef/>
      </w:r>
      <w:r>
        <w:t xml:space="preserve"> </w:t>
      </w:r>
      <w:r w:rsidRPr="00AA7BD7">
        <w:rPr>
          <w:rFonts w:ascii="Garamond" w:hAnsi="Garamond"/>
          <w:sz w:val="18"/>
          <w:szCs w:val="18"/>
        </w:rPr>
        <w:t>As stipulated in the University of Wyoming Fee Book (</w:t>
      </w:r>
      <w:r w:rsidRPr="00AA7BD7">
        <w:rPr>
          <w:rFonts w:ascii="Garamond" w:hAnsi="Garamond"/>
          <w:color w:val="0000FF"/>
          <w:sz w:val="18"/>
          <w:szCs w:val="18"/>
        </w:rPr>
        <w:t>http://www.uwyo.edu/administration/feebook/index.html</w:t>
      </w:r>
      <w:r w:rsidRPr="00AA7BD7">
        <w:rPr>
          <w:rFonts w:ascii="Garamond" w:hAnsi="Garamond"/>
          <w:sz w:val="18"/>
          <w:szCs w:val="18"/>
        </w:rPr>
        <w:t>), non-resident students who are employed as Graduate Assistants will be assessed tuition at the resident rate for each term semester during which they are so employed. Graduate students qualifying for resident tuition in both the fall and spring semesters will be assessed resident tuition for the immediately following summer term.</w:t>
      </w:r>
      <w:r>
        <w:rPr>
          <w:rFonts w:ascii="TimesNewRomanPSMT" w:hAnsi="TimesNewRomanPSMT"/>
        </w:rPr>
        <w:t xml:space="preserve"> </w:t>
      </w:r>
    </w:p>
    <w:p w14:paraId="4EC806A6" w14:textId="77777777" w:rsidR="00E41B10" w:rsidRDefault="00E41B10" w:rsidP="00E41B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490EF" w14:textId="77777777" w:rsidR="008E5A84" w:rsidRDefault="008E5A84" w:rsidP="008E5A84">
    <w:pPr>
      <w:pStyle w:val="BodyText"/>
      <w:tabs>
        <w:tab w:val="left" w:pos="6840"/>
      </w:tabs>
      <w:jc w:val="right"/>
      <w:rPr>
        <w:rFonts w:ascii="Arial" w:hAnsi="Arial" w:cs="Arial"/>
        <w:sz w:val="15"/>
        <w:szCs w:val="15"/>
      </w:rPr>
    </w:pPr>
    <w:r>
      <w:rPr>
        <w:noProof/>
      </w:rPr>
      <w:drawing>
        <wp:anchor distT="0" distB="0" distL="114300" distR="114300" simplePos="0" relativeHeight="251658240" behindDoc="0" locked="0" layoutInCell="1" allowOverlap="1" wp14:anchorId="3EA6B4C4" wp14:editId="1C718E6F">
          <wp:simplePos x="0" y="0"/>
          <wp:positionH relativeFrom="column">
            <wp:posOffset>0</wp:posOffset>
          </wp:positionH>
          <wp:positionV relativeFrom="paragraph">
            <wp:posOffset>248</wp:posOffset>
          </wp:positionV>
          <wp:extent cx="2616257" cy="747422"/>
          <wp:effectExtent l="0" t="0" r="0" b="0"/>
          <wp:wrapNone/>
          <wp:docPr id="187460332"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332" name="Picture 1" descr="A black and brow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6257" cy="747422"/>
                  </a:xfrm>
                  <a:prstGeom prst="rect">
                    <a:avLst/>
                  </a:prstGeom>
                </pic:spPr>
              </pic:pic>
            </a:graphicData>
          </a:graphic>
          <wp14:sizeRelH relativeFrom="page">
            <wp14:pctWidth>0</wp14:pctWidth>
          </wp14:sizeRelH>
          <wp14:sizeRelV relativeFrom="page">
            <wp14:pctHeight>0</wp14:pctHeight>
          </wp14:sizeRelV>
        </wp:anchor>
      </w:drawing>
    </w:r>
  </w:p>
  <w:p w14:paraId="5519035B" w14:textId="77777777" w:rsidR="008E5A84" w:rsidRDefault="008E5A84" w:rsidP="008E5A84">
    <w:pPr>
      <w:pStyle w:val="BodyText"/>
      <w:tabs>
        <w:tab w:val="left" w:pos="6840"/>
      </w:tabs>
      <w:jc w:val="right"/>
      <w:rPr>
        <w:rFonts w:ascii="Arial" w:hAnsi="Arial" w:cs="Arial"/>
        <w:sz w:val="15"/>
        <w:szCs w:val="15"/>
      </w:rPr>
    </w:pPr>
  </w:p>
  <w:p w14:paraId="3BA28E6E" w14:textId="77777777" w:rsidR="008E5A84" w:rsidRPr="00983BAB" w:rsidRDefault="008E5A84" w:rsidP="008E5A84">
    <w:pPr>
      <w:pStyle w:val="BodyText"/>
      <w:tabs>
        <w:tab w:val="left" w:pos="6840"/>
      </w:tabs>
      <w:jc w:val="right"/>
      <w:rPr>
        <w:rFonts w:ascii="Arial" w:hAnsi="Arial" w:cs="Arial"/>
        <w:bCs/>
        <w:sz w:val="15"/>
        <w:szCs w:val="15"/>
      </w:rPr>
    </w:pPr>
    <w:r w:rsidRPr="00983BAB">
      <w:rPr>
        <w:rFonts w:ascii="Arial" w:hAnsi="Arial" w:cs="Arial"/>
        <w:sz w:val="15"/>
        <w:szCs w:val="15"/>
      </w:rPr>
      <w:t xml:space="preserve">1000 E. University Avenue                                                                                                     </w:t>
    </w:r>
  </w:p>
  <w:p w14:paraId="663ED9AA" w14:textId="77777777" w:rsidR="008E5A84" w:rsidRDefault="008E5A84" w:rsidP="008E5A84">
    <w:pPr>
      <w:pStyle w:val="Lettertype"/>
      <w:tabs>
        <w:tab w:val="left" w:pos="5521"/>
        <w:tab w:val="left" w:pos="6840"/>
      </w:tabs>
      <w:contextualSpacing/>
      <w:jc w:val="right"/>
      <w:rPr>
        <w:rFonts w:ascii="Arial" w:hAnsi="Arial" w:cs="Arial"/>
        <w:sz w:val="15"/>
        <w:szCs w:val="15"/>
      </w:rPr>
    </w:pPr>
    <w:r w:rsidRPr="00983BAB">
      <w:rPr>
        <w:rFonts w:ascii="Arial" w:hAnsi="Arial" w:cs="Arial"/>
        <w:sz w:val="15"/>
        <w:szCs w:val="15"/>
      </w:rPr>
      <w:t xml:space="preserve">Dept. 3302, 312 Old Main </w:t>
    </w:r>
    <w:r w:rsidRPr="00983BAB">
      <w:rPr>
        <w:rFonts w:ascii="Arial" w:hAnsi="Arial" w:cs="Arial"/>
        <w:sz w:val="15"/>
        <w:szCs w:val="15"/>
      </w:rPr>
      <w:br/>
      <w:t>Laramie, WY 82071</w:t>
    </w:r>
  </w:p>
  <w:p w14:paraId="14314872" w14:textId="77777777" w:rsidR="008E5A84" w:rsidRPr="008E5A84" w:rsidRDefault="008E5A84" w:rsidP="008E5A84">
    <w:pPr>
      <w:pStyle w:val="Lettertype"/>
      <w:tabs>
        <w:tab w:val="left" w:pos="5521"/>
        <w:tab w:val="left" w:pos="6840"/>
      </w:tabs>
      <w:contextualSpacing/>
      <w:jc w:val="right"/>
      <w:rPr>
        <w:rFonts w:ascii="Arial" w:hAnsi="Arial" w:cs="Arial"/>
        <w:sz w:val="15"/>
        <w:szCs w:val="15"/>
      </w:rPr>
    </w:pPr>
    <w:r w:rsidRPr="00983BAB">
      <w:rPr>
        <w:rFonts w:ascii="Arial" w:hAnsi="Arial" w:cs="Arial"/>
        <w:sz w:val="15"/>
        <w:szCs w:val="15"/>
      </w:rPr>
      <w:t>3</w:t>
    </w:r>
    <w:r>
      <w:rPr>
        <w:rFonts w:ascii="Arial" w:hAnsi="Arial" w:cs="Arial"/>
        <w:sz w:val="15"/>
        <w:szCs w:val="15"/>
      </w:rPr>
      <w:t xml:space="preserve">07.766.4286 • </w:t>
    </w:r>
    <w:r w:rsidRPr="00983BAB">
      <w:rPr>
        <w:rFonts w:ascii="Arial" w:hAnsi="Arial" w:cs="Arial"/>
        <w:sz w:val="15"/>
        <w:szCs w:val="15"/>
      </w:rPr>
      <w:t>fax: 307.766.2606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10"/>
    <w:rsid w:val="00044EEE"/>
    <w:rsid w:val="00092E71"/>
    <w:rsid w:val="000E74C4"/>
    <w:rsid w:val="00184725"/>
    <w:rsid w:val="00290CA5"/>
    <w:rsid w:val="004D2431"/>
    <w:rsid w:val="005B0A44"/>
    <w:rsid w:val="005B6C19"/>
    <w:rsid w:val="00603A44"/>
    <w:rsid w:val="006A67AB"/>
    <w:rsid w:val="006D5A06"/>
    <w:rsid w:val="00892A9A"/>
    <w:rsid w:val="008E5A84"/>
    <w:rsid w:val="008E7F79"/>
    <w:rsid w:val="009F212A"/>
    <w:rsid w:val="00B27B47"/>
    <w:rsid w:val="00B562E4"/>
    <w:rsid w:val="00BC512B"/>
    <w:rsid w:val="00E41B10"/>
    <w:rsid w:val="00F023F4"/>
    <w:rsid w:val="00F96751"/>
    <w:rsid w:val="00FB1499"/>
    <w:rsid w:val="00FC1032"/>
    <w:rsid w:val="00FD0AA3"/>
    <w:rsid w:val="00FD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C50D4"/>
  <w15:chartTrackingRefBased/>
  <w15:docId w15:val="{4987045A-5860-3646-9115-C9F88384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10"/>
    <w:pPr>
      <w:spacing w:after="200"/>
    </w:pPr>
    <w:rPr>
      <w:rFonts w:ascii="Garamond" w:hAnsi="Garamond"/>
      <w:kern w:val="0"/>
      <w:sz w:val="22"/>
      <w:szCs w:val="22"/>
      <w14:ligatures w14:val="none"/>
    </w:rPr>
  </w:style>
  <w:style w:type="paragraph" w:styleId="Heading1">
    <w:name w:val="heading 1"/>
    <w:basedOn w:val="Normal"/>
    <w:next w:val="Normal"/>
    <w:link w:val="Heading1Char"/>
    <w:uiPriority w:val="9"/>
    <w:qFormat/>
    <w:rsid w:val="008E5A8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5A8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5A84"/>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5A84"/>
    <w:pPr>
      <w:keepNext/>
      <w:keepLines/>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5A84"/>
    <w:pPr>
      <w:keepNext/>
      <w:keepLines/>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5A84"/>
    <w:pPr>
      <w:keepNext/>
      <w:keepLines/>
      <w:spacing w:before="40" w:after="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5A84"/>
    <w:pPr>
      <w:keepNext/>
      <w:keepLines/>
      <w:spacing w:before="40" w:after="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5A84"/>
    <w:pPr>
      <w:keepNext/>
      <w:keepLines/>
      <w:spacing w:after="0"/>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5A84"/>
    <w:pPr>
      <w:keepNext/>
      <w:keepLines/>
      <w:spacing w:after="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A84"/>
    <w:rPr>
      <w:rFonts w:eastAsiaTheme="majorEastAsia" w:cstheme="majorBidi"/>
      <w:color w:val="272727" w:themeColor="text1" w:themeTint="D8"/>
    </w:rPr>
  </w:style>
  <w:style w:type="paragraph" w:styleId="Title">
    <w:name w:val="Title"/>
    <w:basedOn w:val="Normal"/>
    <w:next w:val="Normal"/>
    <w:link w:val="TitleChar"/>
    <w:uiPriority w:val="10"/>
    <w:qFormat/>
    <w:rsid w:val="008E5A8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5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A84"/>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5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A84"/>
    <w:pPr>
      <w:spacing w:before="160" w:after="16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5A84"/>
    <w:rPr>
      <w:i/>
      <w:iCs/>
      <w:color w:val="404040" w:themeColor="text1" w:themeTint="BF"/>
    </w:rPr>
  </w:style>
  <w:style w:type="paragraph" w:styleId="ListParagraph">
    <w:name w:val="List Paragraph"/>
    <w:basedOn w:val="Normal"/>
    <w:uiPriority w:val="34"/>
    <w:qFormat/>
    <w:rsid w:val="008E5A84"/>
    <w:pPr>
      <w:spacing w:after="0"/>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8E5A84"/>
    <w:rPr>
      <w:i/>
      <w:iCs/>
      <w:color w:val="0F4761" w:themeColor="accent1" w:themeShade="BF"/>
    </w:rPr>
  </w:style>
  <w:style w:type="paragraph" w:styleId="IntenseQuote">
    <w:name w:val="Intense Quote"/>
    <w:basedOn w:val="Normal"/>
    <w:next w:val="Normal"/>
    <w:link w:val="IntenseQuoteChar"/>
    <w:uiPriority w:val="30"/>
    <w:qFormat/>
    <w:rsid w:val="008E5A8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5A84"/>
    <w:rPr>
      <w:i/>
      <w:iCs/>
      <w:color w:val="0F4761" w:themeColor="accent1" w:themeShade="BF"/>
    </w:rPr>
  </w:style>
  <w:style w:type="character" w:styleId="IntenseReference">
    <w:name w:val="Intense Reference"/>
    <w:basedOn w:val="DefaultParagraphFont"/>
    <w:uiPriority w:val="32"/>
    <w:qFormat/>
    <w:rsid w:val="008E5A84"/>
    <w:rPr>
      <w:b/>
      <w:bCs/>
      <w:smallCaps/>
      <w:color w:val="0F4761" w:themeColor="accent1" w:themeShade="BF"/>
      <w:spacing w:val="5"/>
    </w:rPr>
  </w:style>
  <w:style w:type="paragraph" w:styleId="Header">
    <w:name w:val="header"/>
    <w:basedOn w:val="Normal"/>
    <w:link w:val="HeaderChar"/>
    <w:uiPriority w:val="99"/>
    <w:unhideWhenUsed/>
    <w:rsid w:val="008E5A84"/>
    <w:pPr>
      <w:tabs>
        <w:tab w:val="center" w:pos="4680"/>
        <w:tab w:val="right" w:pos="9360"/>
      </w:tabs>
      <w:spacing w:after="0"/>
    </w:pPr>
    <w:rPr>
      <w:rFonts w:asciiTheme="minorHAnsi" w:hAnsiTheme="minorHAnsi"/>
      <w:kern w:val="2"/>
      <w:sz w:val="24"/>
      <w:szCs w:val="24"/>
      <w14:ligatures w14:val="standardContextual"/>
    </w:rPr>
  </w:style>
  <w:style w:type="character" w:customStyle="1" w:styleId="HeaderChar">
    <w:name w:val="Header Char"/>
    <w:basedOn w:val="DefaultParagraphFont"/>
    <w:link w:val="Header"/>
    <w:uiPriority w:val="99"/>
    <w:rsid w:val="008E5A84"/>
  </w:style>
  <w:style w:type="paragraph" w:styleId="Footer">
    <w:name w:val="footer"/>
    <w:basedOn w:val="Normal"/>
    <w:link w:val="FooterChar"/>
    <w:uiPriority w:val="99"/>
    <w:unhideWhenUsed/>
    <w:rsid w:val="008E5A84"/>
    <w:pPr>
      <w:tabs>
        <w:tab w:val="center" w:pos="4680"/>
        <w:tab w:val="right" w:pos="9360"/>
      </w:tabs>
      <w:spacing w:after="0"/>
    </w:pPr>
    <w:rPr>
      <w:rFonts w:asciiTheme="minorHAnsi" w:hAnsiTheme="minorHAnsi"/>
      <w:kern w:val="2"/>
      <w:sz w:val="24"/>
      <w:szCs w:val="24"/>
      <w14:ligatures w14:val="standardContextual"/>
    </w:rPr>
  </w:style>
  <w:style w:type="character" w:customStyle="1" w:styleId="FooterChar">
    <w:name w:val="Footer Char"/>
    <w:basedOn w:val="DefaultParagraphFont"/>
    <w:link w:val="Footer"/>
    <w:uiPriority w:val="99"/>
    <w:rsid w:val="008E5A84"/>
  </w:style>
  <w:style w:type="paragraph" w:styleId="BodyText">
    <w:name w:val="Body Text"/>
    <w:aliases w:val="address"/>
    <w:basedOn w:val="Normal"/>
    <w:link w:val="BodyTextChar"/>
    <w:rsid w:val="008E5A84"/>
    <w:pPr>
      <w:spacing w:after="0"/>
    </w:pPr>
    <w:rPr>
      <w:rFonts w:ascii="Futura Lt BT" w:eastAsia="Times" w:hAnsi="Futura Lt BT" w:cs="Times New Roman"/>
      <w:color w:val="000000"/>
      <w:sz w:val="20"/>
      <w:szCs w:val="20"/>
    </w:rPr>
  </w:style>
  <w:style w:type="character" w:customStyle="1" w:styleId="BodyTextChar">
    <w:name w:val="Body Text Char"/>
    <w:aliases w:val="address Char"/>
    <w:basedOn w:val="DefaultParagraphFont"/>
    <w:link w:val="BodyText"/>
    <w:rsid w:val="008E5A84"/>
    <w:rPr>
      <w:rFonts w:ascii="Futura Lt BT" w:eastAsia="Times" w:hAnsi="Futura Lt BT" w:cs="Times New Roman"/>
      <w:color w:val="000000"/>
      <w:kern w:val="0"/>
      <w:sz w:val="20"/>
      <w:szCs w:val="20"/>
      <w14:ligatures w14:val="none"/>
    </w:rPr>
  </w:style>
  <w:style w:type="paragraph" w:customStyle="1" w:styleId="Lettertype">
    <w:name w:val="Lettertype"/>
    <w:basedOn w:val="BodyText"/>
    <w:rsid w:val="008E5A84"/>
    <w:pPr>
      <w:spacing w:after="180"/>
    </w:pPr>
  </w:style>
  <w:style w:type="table" w:styleId="TableGrid">
    <w:name w:val="Table Grid"/>
    <w:basedOn w:val="TableNormal"/>
    <w:uiPriority w:val="59"/>
    <w:rsid w:val="00E41B10"/>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1B10"/>
    <w:pPr>
      <w:spacing w:after="0"/>
    </w:pPr>
    <w:rPr>
      <w:sz w:val="20"/>
      <w:szCs w:val="20"/>
    </w:rPr>
  </w:style>
  <w:style w:type="character" w:customStyle="1" w:styleId="FootnoteTextChar">
    <w:name w:val="Footnote Text Char"/>
    <w:basedOn w:val="DefaultParagraphFont"/>
    <w:link w:val="FootnoteText"/>
    <w:uiPriority w:val="99"/>
    <w:semiHidden/>
    <w:rsid w:val="00E41B10"/>
    <w:rPr>
      <w:rFonts w:ascii="Garamond" w:hAnsi="Garamond"/>
      <w:kern w:val="0"/>
      <w:sz w:val="20"/>
      <w:szCs w:val="20"/>
      <w14:ligatures w14:val="none"/>
    </w:rPr>
  </w:style>
  <w:style w:type="character" w:styleId="FootnoteReference">
    <w:name w:val="footnote reference"/>
    <w:basedOn w:val="DefaultParagraphFont"/>
    <w:uiPriority w:val="99"/>
    <w:semiHidden/>
    <w:unhideWhenUsed/>
    <w:rsid w:val="00E41B10"/>
    <w:rPr>
      <w:vertAlign w:val="superscript"/>
    </w:rPr>
  </w:style>
  <w:style w:type="paragraph" w:styleId="NormalWeb">
    <w:name w:val="Normal (Web)"/>
    <w:basedOn w:val="Normal"/>
    <w:uiPriority w:val="99"/>
    <w:semiHidden/>
    <w:unhideWhenUsed/>
    <w:rsid w:val="00E41B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ahern/Library/Group%20Containers/UBF8T346G9.Office/User%20Content.localized/Templates.localized/S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SGE Letterhead.dotx</Template>
  <TotalTime>4</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Ahern</dc:creator>
  <cp:keywords/>
  <dc:description/>
  <cp:lastModifiedBy>James C Ahern</cp:lastModifiedBy>
  <cp:revision>2</cp:revision>
  <dcterms:created xsi:type="dcterms:W3CDTF">2025-05-15T20:41:00Z</dcterms:created>
  <dcterms:modified xsi:type="dcterms:W3CDTF">2025-05-15T20:46:00Z</dcterms:modified>
</cp:coreProperties>
</file>