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000"/>
      </w:tblGrid>
      <w:tr w:rsidR="00A9471E" w:rsidRPr="006E6DC2" w14:paraId="0C07EDD2" w14:textId="77777777" w:rsidTr="00CC025E">
        <w:trPr>
          <w:cantSplit/>
          <w:trHeight w:val="990"/>
        </w:trPr>
        <w:tc>
          <w:tcPr>
            <w:tcW w:w="9000" w:type="dxa"/>
            <w:tcBorders>
              <w:top w:val="nil"/>
              <w:left w:val="nil"/>
              <w:bottom w:val="nil"/>
              <w:right w:val="nil"/>
            </w:tcBorders>
          </w:tcPr>
          <w:p w14:paraId="3D246D8C" w14:textId="77777777" w:rsidR="00983BAB" w:rsidRDefault="00983BAB" w:rsidP="00983BAB">
            <w:pPr>
              <w:pStyle w:val="BodyText"/>
              <w:jc w:val="both"/>
              <w:rPr>
                <w:rFonts w:ascii="Arial" w:hAnsi="Arial" w:cs="Arial"/>
              </w:rPr>
            </w:pPr>
            <w:r>
              <w:rPr>
                <w:rFonts w:ascii="Arial" w:hAnsi="Arial" w:cs="Arial"/>
              </w:rPr>
              <w:tab/>
            </w:r>
          </w:p>
          <w:p w14:paraId="398B568C" w14:textId="77777777" w:rsidR="00983BAB" w:rsidRPr="00983BAB" w:rsidRDefault="00983BAB" w:rsidP="00983BAB">
            <w:pPr>
              <w:pStyle w:val="BodyText"/>
              <w:tabs>
                <w:tab w:val="left" w:pos="6840"/>
              </w:tabs>
              <w:ind w:left="6570"/>
              <w:jc w:val="right"/>
              <w:rPr>
                <w:rFonts w:ascii="Arial" w:hAnsi="Arial" w:cs="Arial"/>
                <w:bCs/>
                <w:sz w:val="15"/>
                <w:szCs w:val="15"/>
              </w:rPr>
            </w:pPr>
            <w:r w:rsidRPr="00983BAB">
              <w:rPr>
                <w:rFonts w:ascii="Arial" w:hAnsi="Arial" w:cs="Arial"/>
                <w:sz w:val="15"/>
                <w:szCs w:val="15"/>
              </w:rPr>
              <w:t xml:space="preserve">1000 E. University Avenue                                                                                                     </w:t>
            </w:r>
          </w:p>
          <w:p w14:paraId="318405A9" w14:textId="77777777" w:rsidR="00A9471E" w:rsidRPr="00983BAB" w:rsidRDefault="00983BAB" w:rsidP="00983BAB">
            <w:pPr>
              <w:pStyle w:val="Lettertype"/>
              <w:tabs>
                <w:tab w:val="left" w:pos="5521"/>
                <w:tab w:val="left" w:pos="6840"/>
              </w:tabs>
              <w:ind w:left="6570"/>
              <w:contextualSpacing/>
              <w:jc w:val="right"/>
              <w:rPr>
                <w:rFonts w:ascii="Arial" w:hAnsi="Arial" w:cs="Arial"/>
                <w:sz w:val="15"/>
                <w:szCs w:val="15"/>
              </w:rPr>
            </w:pPr>
            <w:r w:rsidRPr="00983BAB">
              <w:rPr>
                <w:rFonts w:ascii="Arial" w:hAnsi="Arial" w:cs="Arial"/>
                <w:sz w:val="15"/>
                <w:szCs w:val="15"/>
              </w:rPr>
              <w:t>Dept. 3</w:t>
            </w:r>
            <w:r w:rsidR="00C5245F">
              <w:rPr>
                <w:rFonts w:ascii="Arial" w:hAnsi="Arial" w:cs="Arial"/>
                <w:sz w:val="15"/>
                <w:szCs w:val="15"/>
              </w:rPr>
              <w:t>108</w:t>
            </w:r>
            <w:r w:rsidRPr="00983BAB">
              <w:rPr>
                <w:rFonts w:ascii="Arial" w:hAnsi="Arial" w:cs="Arial"/>
                <w:sz w:val="15"/>
                <w:szCs w:val="15"/>
              </w:rPr>
              <w:t xml:space="preserve">, </w:t>
            </w:r>
            <w:r w:rsidR="00C5245F">
              <w:rPr>
                <w:rFonts w:ascii="Arial" w:hAnsi="Arial" w:cs="Arial"/>
                <w:sz w:val="15"/>
                <w:szCs w:val="15"/>
              </w:rPr>
              <w:t>250 Knight Hall</w:t>
            </w:r>
            <w:r w:rsidRPr="00983BAB">
              <w:rPr>
                <w:rFonts w:ascii="Arial" w:hAnsi="Arial" w:cs="Arial"/>
                <w:sz w:val="15"/>
                <w:szCs w:val="15"/>
              </w:rPr>
              <w:t xml:space="preserve"> </w:t>
            </w:r>
            <w:r w:rsidRPr="00983BAB">
              <w:rPr>
                <w:rFonts w:ascii="Arial" w:hAnsi="Arial" w:cs="Arial"/>
                <w:sz w:val="15"/>
                <w:szCs w:val="15"/>
              </w:rPr>
              <w:br/>
              <w:t>Laramie, WY 82071</w:t>
            </w:r>
          </w:p>
          <w:p w14:paraId="30DA0534" w14:textId="77777777" w:rsidR="00983BAB" w:rsidRDefault="00CC025E" w:rsidP="00983BAB">
            <w:pPr>
              <w:pStyle w:val="Lettertype"/>
              <w:tabs>
                <w:tab w:val="left" w:pos="5521"/>
                <w:tab w:val="left" w:pos="6840"/>
              </w:tabs>
              <w:ind w:left="6570"/>
              <w:contextualSpacing/>
              <w:jc w:val="right"/>
              <w:rPr>
                <w:rFonts w:ascii="Arial" w:hAnsi="Arial" w:cs="Arial"/>
                <w:sz w:val="15"/>
                <w:szCs w:val="15"/>
              </w:rPr>
            </w:pPr>
            <w:r>
              <w:rPr>
                <w:rFonts w:ascii="Arial" w:hAnsi="Arial" w:cs="Arial"/>
                <w:sz w:val="15"/>
                <w:szCs w:val="15"/>
              </w:rPr>
              <w:t xml:space="preserve">Tel: </w:t>
            </w:r>
            <w:r w:rsidR="00983BAB" w:rsidRPr="00983BAB">
              <w:rPr>
                <w:rFonts w:ascii="Arial" w:hAnsi="Arial" w:cs="Arial"/>
                <w:sz w:val="15"/>
                <w:szCs w:val="15"/>
              </w:rPr>
              <w:t>3</w:t>
            </w:r>
            <w:r w:rsidR="00983BAB">
              <w:rPr>
                <w:rFonts w:ascii="Arial" w:hAnsi="Arial" w:cs="Arial"/>
                <w:sz w:val="15"/>
                <w:szCs w:val="15"/>
              </w:rPr>
              <w:t>07.766.</w:t>
            </w:r>
            <w:r>
              <w:rPr>
                <w:rFonts w:ascii="Arial" w:hAnsi="Arial" w:cs="Arial"/>
                <w:sz w:val="15"/>
                <w:szCs w:val="15"/>
              </w:rPr>
              <w:t>6478</w:t>
            </w:r>
          </w:p>
          <w:p w14:paraId="37066971" w14:textId="77777777" w:rsidR="006D49CE" w:rsidRPr="00A303FA" w:rsidRDefault="006D49CE" w:rsidP="00983BAB">
            <w:pPr>
              <w:pStyle w:val="Lettertype"/>
              <w:tabs>
                <w:tab w:val="left" w:pos="5521"/>
                <w:tab w:val="left" w:pos="6840"/>
              </w:tabs>
              <w:ind w:left="6570"/>
              <w:contextualSpacing/>
              <w:jc w:val="right"/>
              <w:rPr>
                <w:rFonts w:ascii="Arial" w:hAnsi="Arial" w:cs="Arial"/>
              </w:rPr>
            </w:pPr>
            <w:r>
              <w:rPr>
                <w:rFonts w:ascii="Arial" w:hAnsi="Arial" w:cs="Arial"/>
                <w:sz w:val="15"/>
                <w:szCs w:val="15"/>
              </w:rPr>
              <w:t>GradEd@uwyo.edu</w:t>
            </w:r>
          </w:p>
        </w:tc>
      </w:tr>
    </w:tbl>
    <w:p w14:paraId="273B35A2" w14:textId="77777777" w:rsidR="00E34F5E" w:rsidRPr="00D86DA9" w:rsidRDefault="00CC025E">
      <w:pPr>
        <w:contextualSpacing/>
        <w:rPr>
          <w:rFonts w:asciiTheme="majorHAnsi" w:hAnsiTheme="majorHAnsi"/>
          <w:b/>
        </w:rPr>
      </w:pPr>
      <w:r>
        <w:rPr>
          <w:rFonts w:ascii="Arial" w:hAnsi="Arial" w:cs="Arial"/>
          <w:noProof/>
          <w:sz w:val="15"/>
          <w:szCs w:val="15"/>
        </w:rPr>
        <w:drawing>
          <wp:anchor distT="0" distB="0" distL="114300" distR="114300" simplePos="0" relativeHeight="251658240" behindDoc="1" locked="0" layoutInCell="1" allowOverlap="1" wp14:anchorId="1FF85E2E" wp14:editId="0343926D">
            <wp:simplePos x="0" y="0"/>
            <wp:positionH relativeFrom="column">
              <wp:posOffset>-127635</wp:posOffset>
            </wp:positionH>
            <wp:positionV relativeFrom="paragraph">
              <wp:posOffset>-766081</wp:posOffset>
            </wp:positionV>
            <wp:extent cx="3484245" cy="882650"/>
            <wp:effectExtent l="0" t="0" r="0" b="0"/>
            <wp:wrapNone/>
            <wp:docPr id="1" name="Picture 1"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pic:cNvPicPr/>
                  </pic:nvPicPr>
                  <pic:blipFill rotWithShape="1">
                    <a:blip r:embed="rId8" cstate="print">
                      <a:extLst>
                        <a:ext uri="{28A0092B-C50C-407E-A947-70E740481C1C}">
                          <a14:useLocalDpi xmlns:a14="http://schemas.microsoft.com/office/drawing/2010/main" val="0"/>
                        </a:ext>
                      </a:extLst>
                    </a:blip>
                    <a:srcRect t="11291"/>
                    <a:stretch/>
                  </pic:blipFill>
                  <pic:spPr bwMode="auto">
                    <a:xfrm>
                      <a:off x="0" y="0"/>
                      <a:ext cx="3484245"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853F00" w14:textId="5E1D5025" w:rsidR="00D75CED" w:rsidRDefault="00D75CED">
      <w:pPr>
        <w:contextualSpacing/>
        <w:rPr>
          <w:rFonts w:asciiTheme="majorHAnsi" w:hAnsiTheme="majorHAnsi"/>
        </w:rPr>
      </w:pPr>
    </w:p>
    <w:p w14:paraId="259880BF" w14:textId="668FE90A" w:rsidR="0093671E" w:rsidRDefault="0093671E">
      <w:pPr>
        <w:contextualSpacing/>
        <w:rPr>
          <w:rFonts w:asciiTheme="majorHAnsi" w:hAnsiTheme="majorHAnsi"/>
        </w:rPr>
      </w:pPr>
    </w:p>
    <w:p w14:paraId="39EC13AD" w14:textId="77777777" w:rsidR="0093671E" w:rsidRPr="00D86DA9" w:rsidRDefault="0093671E">
      <w:pPr>
        <w:contextualSpacing/>
        <w:rPr>
          <w:rFonts w:asciiTheme="majorHAnsi" w:hAnsiTheme="majorHAnsi"/>
        </w:rPr>
      </w:pPr>
    </w:p>
    <w:p w14:paraId="072E706D" w14:textId="2849B276" w:rsidR="00740364" w:rsidRPr="001D55E1" w:rsidRDefault="00740364" w:rsidP="00740364">
      <w:pPr>
        <w:rPr>
          <w:rFonts w:ascii="Times New Roman" w:hAnsi="Times New Roman" w:cs="Times New Roman"/>
          <w:sz w:val="24"/>
          <w:szCs w:val="24"/>
        </w:rPr>
      </w:pPr>
      <w:r w:rsidRPr="001D55E1">
        <w:rPr>
          <w:rFonts w:ascii="Times New Roman" w:hAnsi="Times New Roman" w:cs="Times New Roman"/>
          <w:sz w:val="24"/>
          <w:szCs w:val="24"/>
        </w:rPr>
        <w:t>Date:</w:t>
      </w:r>
      <w:r w:rsidRPr="001D55E1">
        <w:rPr>
          <w:rFonts w:ascii="Times New Roman" w:hAnsi="Times New Roman" w:cs="Times New Roman"/>
          <w:sz w:val="24"/>
          <w:szCs w:val="24"/>
        </w:rPr>
        <w:tab/>
      </w:r>
      <w:r w:rsidR="00556048">
        <w:rPr>
          <w:rFonts w:ascii="Times New Roman" w:hAnsi="Times New Roman" w:cs="Times New Roman"/>
          <w:sz w:val="24"/>
          <w:szCs w:val="24"/>
        </w:rPr>
        <w:t xml:space="preserve">April </w:t>
      </w:r>
      <w:r w:rsidR="005B5054">
        <w:rPr>
          <w:rFonts w:ascii="Times New Roman" w:hAnsi="Times New Roman" w:cs="Times New Roman"/>
          <w:sz w:val="24"/>
          <w:szCs w:val="24"/>
        </w:rPr>
        <w:t>23</w:t>
      </w:r>
      <w:r w:rsidRPr="001D55E1">
        <w:rPr>
          <w:rFonts w:ascii="Times New Roman" w:hAnsi="Times New Roman" w:cs="Times New Roman"/>
          <w:sz w:val="24"/>
          <w:szCs w:val="24"/>
        </w:rPr>
        <w:t>, 202</w:t>
      </w:r>
      <w:r w:rsidR="00890D39">
        <w:rPr>
          <w:rFonts w:ascii="Times New Roman" w:hAnsi="Times New Roman" w:cs="Times New Roman"/>
          <w:sz w:val="24"/>
          <w:szCs w:val="24"/>
        </w:rPr>
        <w:t>6</w:t>
      </w:r>
      <w:r w:rsidRPr="001D55E1">
        <w:rPr>
          <w:rFonts w:ascii="Times New Roman" w:hAnsi="Times New Roman" w:cs="Times New Roman"/>
          <w:sz w:val="24"/>
          <w:szCs w:val="24"/>
        </w:rPr>
        <w:br/>
        <w:t>To:</w:t>
      </w:r>
      <w:r w:rsidRPr="001D55E1">
        <w:rPr>
          <w:rFonts w:ascii="Times New Roman" w:hAnsi="Times New Roman" w:cs="Times New Roman"/>
          <w:sz w:val="24"/>
          <w:szCs w:val="24"/>
        </w:rPr>
        <w:tab/>
        <w:t>College and Program Busin</w:t>
      </w:r>
      <w:r>
        <w:rPr>
          <w:rFonts w:ascii="Times New Roman" w:hAnsi="Times New Roman" w:cs="Times New Roman"/>
          <w:sz w:val="24"/>
          <w:szCs w:val="24"/>
        </w:rPr>
        <w:t>ess Directors/Managers</w:t>
      </w:r>
      <w:r>
        <w:rPr>
          <w:rFonts w:ascii="Times New Roman" w:hAnsi="Times New Roman" w:cs="Times New Roman"/>
          <w:sz w:val="24"/>
          <w:szCs w:val="24"/>
        </w:rPr>
        <w:br/>
        <w:t>From:</w:t>
      </w:r>
      <w:r>
        <w:rPr>
          <w:rFonts w:ascii="Times New Roman" w:hAnsi="Times New Roman" w:cs="Times New Roman"/>
          <w:sz w:val="24"/>
          <w:szCs w:val="24"/>
        </w:rPr>
        <w:tab/>
        <w:t>Michele Peck, Executive Business Manager</w:t>
      </w:r>
      <w:r w:rsidRPr="001D55E1">
        <w:rPr>
          <w:rFonts w:ascii="Times New Roman" w:hAnsi="Times New Roman" w:cs="Times New Roman"/>
          <w:sz w:val="24"/>
          <w:szCs w:val="24"/>
        </w:rPr>
        <w:br/>
        <w:t>Re:</w:t>
      </w:r>
      <w:r w:rsidRPr="001D55E1">
        <w:rPr>
          <w:rFonts w:ascii="Times New Roman" w:hAnsi="Times New Roman" w:cs="Times New Roman"/>
          <w:sz w:val="24"/>
          <w:szCs w:val="24"/>
        </w:rPr>
        <w:tab/>
        <w:t>Summer 202</w:t>
      </w:r>
      <w:r w:rsidR="000B7EC5">
        <w:rPr>
          <w:rFonts w:ascii="Times New Roman" w:hAnsi="Times New Roman" w:cs="Times New Roman"/>
          <w:sz w:val="24"/>
          <w:szCs w:val="24"/>
        </w:rPr>
        <w:t>6</w:t>
      </w:r>
      <w:r w:rsidRPr="001D55E1">
        <w:rPr>
          <w:rFonts w:ascii="Times New Roman" w:hAnsi="Times New Roman" w:cs="Times New Roman"/>
          <w:sz w:val="24"/>
          <w:szCs w:val="24"/>
        </w:rPr>
        <w:t xml:space="preserve"> Graduate Assistant (GA) Hire Guidelines</w:t>
      </w:r>
    </w:p>
    <w:p w14:paraId="1B9BBC99" w14:textId="77777777" w:rsidR="00740364" w:rsidRPr="001D55E1" w:rsidRDefault="00740364" w:rsidP="00740364">
      <w:pPr>
        <w:rPr>
          <w:rFonts w:ascii="Times New Roman" w:hAnsi="Times New Roman" w:cs="Times New Roman"/>
          <w:sz w:val="24"/>
          <w:szCs w:val="24"/>
        </w:rPr>
      </w:pPr>
      <w:proofErr w:type="gramStart"/>
      <w:r w:rsidRPr="001D55E1">
        <w:rPr>
          <w:rFonts w:ascii="Times New Roman" w:hAnsi="Times New Roman" w:cs="Times New Roman"/>
          <w:sz w:val="24"/>
          <w:szCs w:val="24"/>
        </w:rPr>
        <w:t>Please</w:t>
      </w:r>
      <w:proofErr w:type="gramEnd"/>
      <w:r w:rsidRPr="001D55E1">
        <w:rPr>
          <w:rFonts w:ascii="Times New Roman" w:hAnsi="Times New Roman" w:cs="Times New Roman"/>
          <w:sz w:val="24"/>
          <w:szCs w:val="24"/>
        </w:rPr>
        <w:t xml:space="preserve"> forward to </w:t>
      </w:r>
      <w:r w:rsidRPr="00FB6899">
        <w:rPr>
          <w:rFonts w:ascii="Times New Roman" w:hAnsi="Times New Roman" w:cs="Times New Roman"/>
          <w:sz w:val="24"/>
          <w:szCs w:val="24"/>
        </w:rPr>
        <w:t>all</w:t>
      </w:r>
      <w:r w:rsidRPr="001D55E1">
        <w:rPr>
          <w:rFonts w:ascii="Times New Roman" w:hAnsi="Times New Roman" w:cs="Times New Roman"/>
          <w:sz w:val="24"/>
          <w:szCs w:val="24"/>
        </w:rPr>
        <w:t xml:space="preserve"> appropriate personnel in your departments.</w:t>
      </w:r>
    </w:p>
    <w:p w14:paraId="38A601D1" w14:textId="0EA836B2" w:rsidR="00556048" w:rsidRDefault="000B7EC5" w:rsidP="00740364">
      <w:hyperlink r:id="rId9" w:tgtFrame="_blank" w:tooltip="Download the Hire and Termination Dates AY 26-27 [PDF]" w:history="1">
        <w:r w:rsidRPr="000B7EC5">
          <w:rPr>
            <w:rStyle w:val="Hyperlink"/>
            <w:rFonts w:ascii="Times New Roman" w:hAnsi="Times New Roman" w:cs="Times New Roman"/>
            <w:sz w:val="24"/>
            <w:szCs w:val="24"/>
          </w:rPr>
          <w:t>Hire/Termination Dates</w:t>
        </w:r>
      </w:hyperlink>
      <w:r w:rsidR="00D14941" w:rsidRPr="00D14941">
        <w:rPr>
          <w:rFonts w:ascii="Times New Roman" w:hAnsi="Times New Roman" w:cs="Times New Roman"/>
          <w:sz w:val="24"/>
          <w:szCs w:val="24"/>
        </w:rPr>
        <w:br/>
      </w:r>
      <w:hyperlink r:id="rId10" w:history="1">
        <w:r w:rsidR="00D14941" w:rsidRPr="00D14941">
          <w:rPr>
            <w:rStyle w:val="Hyperlink"/>
            <w:rFonts w:ascii="Times New Roman" w:hAnsi="Times New Roman" w:cs="Times New Roman"/>
            <w:sz w:val="24"/>
            <w:szCs w:val="24"/>
          </w:rPr>
          <w:t>N</w:t>
        </w:r>
        <w:r w:rsidR="00D14941">
          <w:rPr>
            <w:rStyle w:val="Hyperlink"/>
            <w:rFonts w:ascii="Times New Roman" w:hAnsi="Times New Roman" w:cs="Times New Roman"/>
            <w:sz w:val="24"/>
            <w:szCs w:val="24"/>
          </w:rPr>
          <w:t>ew</w:t>
        </w:r>
        <w:r w:rsidR="00D14941" w:rsidRPr="00D14941">
          <w:rPr>
            <w:rStyle w:val="Hyperlink"/>
            <w:rFonts w:ascii="Times New Roman" w:hAnsi="Times New Roman" w:cs="Times New Roman"/>
            <w:sz w:val="24"/>
            <w:szCs w:val="24"/>
          </w:rPr>
          <w:t xml:space="preserve"> GA Hires - QRG</w:t>
        </w:r>
      </w:hyperlink>
      <w:r w:rsidR="00D14941" w:rsidRPr="00D14941">
        <w:rPr>
          <w:rFonts w:ascii="Times New Roman" w:hAnsi="Times New Roman" w:cs="Times New Roman"/>
          <w:sz w:val="24"/>
          <w:szCs w:val="24"/>
        </w:rPr>
        <w:br/>
      </w:r>
      <w:hyperlink r:id="rId11" w:history="1">
        <w:r w:rsidR="00D14941" w:rsidRPr="00D14941">
          <w:rPr>
            <w:rStyle w:val="Hyperlink"/>
            <w:rFonts w:ascii="Times New Roman" w:hAnsi="Times New Roman" w:cs="Times New Roman"/>
            <w:sz w:val="24"/>
            <w:szCs w:val="24"/>
          </w:rPr>
          <w:t>GA Assignment Extension - QRG</w:t>
        </w:r>
      </w:hyperlink>
      <w:r w:rsidR="00D14941" w:rsidRPr="00D14941">
        <w:rPr>
          <w:rFonts w:ascii="Times New Roman" w:hAnsi="Times New Roman" w:cs="Times New Roman"/>
          <w:sz w:val="24"/>
          <w:szCs w:val="24"/>
        </w:rPr>
        <w:br/>
      </w:r>
      <w:hyperlink r:id="rId12" w:history="1">
        <w:r w:rsidR="00D14941" w:rsidRPr="00D14941">
          <w:rPr>
            <w:rStyle w:val="Hyperlink"/>
            <w:rFonts w:ascii="Times New Roman" w:hAnsi="Times New Roman" w:cs="Times New Roman"/>
            <w:sz w:val="24"/>
            <w:szCs w:val="24"/>
          </w:rPr>
          <w:t>GA Position Change - QRG</w:t>
        </w:r>
      </w:hyperlink>
      <w:r w:rsidR="00556048">
        <w:br/>
      </w:r>
      <w:hyperlink r:id="rId13" w:tgtFrame="_blank" w:tooltip="Download the GA Funding and Tuition and Fees Summer 2026" w:history="1">
        <w:r w:rsidR="00FB6899" w:rsidRPr="00FB6899">
          <w:rPr>
            <w:rStyle w:val="Hyperlink"/>
            <w:rFonts w:ascii="Times New Roman" w:hAnsi="Times New Roman" w:cs="Times New Roman"/>
            <w:sz w:val="24"/>
            <w:szCs w:val="24"/>
          </w:rPr>
          <w:t>Graduate Assistant Funding and Tuition and Fees Designation Form (Summer 2026)</w:t>
        </w:r>
      </w:hyperlink>
      <w:r w:rsidR="00556048">
        <w:br/>
      </w:r>
    </w:p>
    <w:p w14:paraId="127A6A81" w14:textId="77777777" w:rsidR="00740364" w:rsidRPr="00FB6899" w:rsidRDefault="00740364" w:rsidP="00740364">
      <w:pPr>
        <w:pStyle w:val="ListParagraph"/>
        <w:numPr>
          <w:ilvl w:val="0"/>
          <w:numId w:val="4"/>
        </w:numPr>
        <w:spacing w:after="0" w:line="240" w:lineRule="auto"/>
        <w:contextualSpacing w:val="0"/>
        <w:rPr>
          <w:rFonts w:ascii="Times New Roman" w:hAnsi="Times New Roman" w:cs="Times New Roman"/>
          <w:bCs/>
          <w:color w:val="auto"/>
          <w:sz w:val="24"/>
          <w:szCs w:val="24"/>
          <w:u w:val="single"/>
        </w:rPr>
      </w:pPr>
      <w:r w:rsidRPr="00FB6899">
        <w:rPr>
          <w:rFonts w:ascii="Times New Roman" w:hAnsi="Times New Roman" w:cs="Times New Roman"/>
          <w:bCs/>
          <w:color w:val="auto"/>
          <w:sz w:val="24"/>
          <w:szCs w:val="24"/>
          <w:u w:val="single"/>
        </w:rPr>
        <w:t>New summer GA hires</w:t>
      </w:r>
    </w:p>
    <w:p w14:paraId="7D54968D" w14:textId="03ED453F" w:rsidR="00740364" w:rsidRDefault="00740364" w:rsidP="00740364">
      <w:pPr>
        <w:pStyle w:val="ListParagraph"/>
        <w:numPr>
          <w:ilvl w:val="1"/>
          <w:numId w:val="4"/>
        </w:numPr>
        <w:spacing w:after="0" w:line="240" w:lineRule="auto"/>
        <w:contextualSpacing w:val="0"/>
        <w:rPr>
          <w:rFonts w:ascii="Times New Roman" w:hAnsi="Times New Roman" w:cs="Times New Roman"/>
          <w:color w:val="auto"/>
          <w:sz w:val="24"/>
          <w:szCs w:val="24"/>
        </w:rPr>
      </w:pPr>
      <w:r w:rsidRPr="001D55E1">
        <w:rPr>
          <w:rFonts w:ascii="Times New Roman" w:hAnsi="Times New Roman" w:cs="Times New Roman"/>
          <w:color w:val="auto"/>
          <w:sz w:val="24"/>
          <w:szCs w:val="24"/>
        </w:rPr>
        <w:t xml:space="preserve">Refer to the current </w:t>
      </w:r>
      <w:hyperlink r:id="rId14" w:history="1">
        <w:r w:rsidRPr="00AA63DB">
          <w:rPr>
            <w:rStyle w:val="Hyperlink"/>
            <w:rFonts w:ascii="Times New Roman" w:hAnsi="Times New Roman" w:cs="Times New Roman"/>
            <w:sz w:val="24"/>
            <w:szCs w:val="24"/>
          </w:rPr>
          <w:t>QRG</w:t>
        </w:r>
      </w:hyperlink>
      <w:r w:rsidRPr="001D55E1">
        <w:rPr>
          <w:rFonts w:ascii="Times New Roman" w:hAnsi="Times New Roman" w:cs="Times New Roman"/>
          <w:color w:val="auto"/>
          <w:sz w:val="24"/>
          <w:szCs w:val="24"/>
        </w:rPr>
        <w:t xml:space="preserve"> for hiring (new) GAs in </w:t>
      </w:r>
      <w:r>
        <w:rPr>
          <w:rFonts w:ascii="Times New Roman" w:hAnsi="Times New Roman" w:cs="Times New Roman"/>
          <w:color w:val="auto"/>
          <w:sz w:val="24"/>
          <w:szCs w:val="24"/>
        </w:rPr>
        <w:t xml:space="preserve">Oracle </w:t>
      </w:r>
      <w:r w:rsidRPr="001D55E1">
        <w:rPr>
          <w:rFonts w:ascii="Times New Roman" w:hAnsi="Times New Roman" w:cs="Times New Roman"/>
          <w:color w:val="auto"/>
          <w:sz w:val="24"/>
          <w:szCs w:val="24"/>
        </w:rPr>
        <w:t>Recruiting</w:t>
      </w:r>
    </w:p>
    <w:p w14:paraId="31208833" w14:textId="77777777" w:rsidR="00740364" w:rsidRPr="001D55E1" w:rsidRDefault="00740364" w:rsidP="00740364">
      <w:pPr>
        <w:pStyle w:val="ListParagraph"/>
        <w:numPr>
          <w:ilvl w:val="2"/>
          <w:numId w:val="4"/>
        </w:numPr>
        <w:spacing w:after="0" w:line="240" w:lineRule="auto"/>
        <w:contextualSpacing w:val="0"/>
        <w:rPr>
          <w:rFonts w:ascii="Times New Roman" w:hAnsi="Times New Roman" w:cs="Times New Roman"/>
          <w:color w:val="auto"/>
          <w:sz w:val="24"/>
          <w:szCs w:val="24"/>
        </w:rPr>
      </w:pPr>
      <w:r>
        <w:rPr>
          <w:rFonts w:ascii="Times New Roman" w:hAnsi="Times New Roman" w:cs="Times New Roman"/>
          <w:color w:val="auto"/>
          <w:sz w:val="24"/>
          <w:szCs w:val="24"/>
        </w:rPr>
        <w:t>This includes GAs switching from one unit to another unit.</w:t>
      </w:r>
    </w:p>
    <w:p w14:paraId="4815D26F" w14:textId="77777777" w:rsidR="00740364" w:rsidRDefault="00740364" w:rsidP="00740364">
      <w:pPr>
        <w:pStyle w:val="ListParagraph"/>
        <w:numPr>
          <w:ilvl w:val="1"/>
          <w:numId w:val="4"/>
        </w:numPr>
        <w:spacing w:after="0" w:line="240" w:lineRule="auto"/>
        <w:contextualSpacing w:val="0"/>
        <w:rPr>
          <w:rFonts w:ascii="Times New Roman" w:hAnsi="Times New Roman" w:cs="Times New Roman"/>
          <w:color w:val="auto"/>
          <w:sz w:val="24"/>
          <w:szCs w:val="24"/>
        </w:rPr>
      </w:pPr>
      <w:r w:rsidRPr="001D55E1">
        <w:rPr>
          <w:rFonts w:ascii="Times New Roman" w:hAnsi="Times New Roman" w:cs="Times New Roman"/>
          <w:color w:val="auto"/>
          <w:sz w:val="24"/>
          <w:szCs w:val="24"/>
        </w:rPr>
        <w:t xml:space="preserve">Some things to remember </w:t>
      </w:r>
      <w:r>
        <w:rPr>
          <w:rFonts w:ascii="Times New Roman" w:hAnsi="Times New Roman" w:cs="Times New Roman"/>
          <w:color w:val="auto"/>
          <w:sz w:val="24"/>
          <w:szCs w:val="24"/>
        </w:rPr>
        <w:t>for</w:t>
      </w:r>
      <w:r w:rsidRPr="001D55E1">
        <w:rPr>
          <w:rFonts w:ascii="Times New Roman" w:hAnsi="Times New Roman" w:cs="Times New Roman"/>
          <w:color w:val="auto"/>
          <w:sz w:val="24"/>
          <w:szCs w:val="24"/>
        </w:rPr>
        <w:t xml:space="preserve"> completing the requisition.</w:t>
      </w:r>
    </w:p>
    <w:p w14:paraId="0836D83A" w14:textId="5A7FB69A" w:rsidR="00740364" w:rsidRPr="001D55E1" w:rsidRDefault="00740364" w:rsidP="00740364">
      <w:pPr>
        <w:pStyle w:val="ListParagraph"/>
        <w:numPr>
          <w:ilvl w:val="2"/>
          <w:numId w:val="4"/>
        </w:numPr>
        <w:spacing w:after="0" w:line="240" w:lineRule="auto"/>
        <w:contextualSpacing w:val="0"/>
        <w:rPr>
          <w:rFonts w:ascii="Times New Roman" w:eastAsia="Times New Roman" w:hAnsi="Times New Roman" w:cs="Times New Roman"/>
          <w:color w:val="auto"/>
          <w:sz w:val="24"/>
          <w:szCs w:val="24"/>
        </w:rPr>
      </w:pPr>
      <w:r w:rsidRPr="001D55E1">
        <w:rPr>
          <w:rFonts w:ascii="Times New Roman" w:eastAsia="Times New Roman" w:hAnsi="Times New Roman" w:cs="Times New Roman"/>
          <w:color w:val="auto"/>
          <w:sz w:val="24"/>
          <w:szCs w:val="24"/>
        </w:rPr>
        <w:t xml:space="preserve">Please do not send the GA funding form separately for initial summer GA hires – attach </w:t>
      </w:r>
      <w:r w:rsidR="00D14941">
        <w:rPr>
          <w:rFonts w:ascii="Times New Roman" w:eastAsia="Times New Roman" w:hAnsi="Times New Roman" w:cs="Times New Roman"/>
          <w:color w:val="auto"/>
          <w:sz w:val="24"/>
          <w:szCs w:val="24"/>
        </w:rPr>
        <w:t xml:space="preserve">the form </w:t>
      </w:r>
      <w:r w:rsidRPr="001D55E1">
        <w:rPr>
          <w:rFonts w:ascii="Times New Roman" w:eastAsia="Times New Roman" w:hAnsi="Times New Roman" w:cs="Times New Roman"/>
          <w:color w:val="auto"/>
          <w:sz w:val="24"/>
          <w:szCs w:val="24"/>
        </w:rPr>
        <w:t>in the online requisition.</w:t>
      </w:r>
      <w:r w:rsidRPr="001D55E1">
        <w:rPr>
          <w:rFonts w:ascii="Times New Roman" w:hAnsi="Times New Roman" w:cs="Times New Roman"/>
          <w:color w:val="auto"/>
          <w:sz w:val="24"/>
          <w:szCs w:val="24"/>
        </w:rPr>
        <w:t xml:space="preserve"> </w:t>
      </w:r>
    </w:p>
    <w:p w14:paraId="3B11CBC3" w14:textId="7DF8CA65" w:rsidR="00740364" w:rsidRPr="001D55E1" w:rsidRDefault="00740364" w:rsidP="00740364">
      <w:pPr>
        <w:pStyle w:val="ListParagraph"/>
        <w:numPr>
          <w:ilvl w:val="2"/>
          <w:numId w:val="4"/>
        </w:numPr>
        <w:spacing w:after="0" w:line="240" w:lineRule="auto"/>
        <w:contextualSpacing w:val="0"/>
        <w:rPr>
          <w:rFonts w:ascii="Times New Roman" w:eastAsia="Times New Roman" w:hAnsi="Times New Roman" w:cs="Times New Roman"/>
          <w:color w:val="auto"/>
          <w:sz w:val="24"/>
          <w:szCs w:val="24"/>
        </w:rPr>
      </w:pPr>
      <w:r w:rsidRPr="001D55E1">
        <w:rPr>
          <w:rFonts w:ascii="Times New Roman" w:eastAsia="Times New Roman" w:hAnsi="Times New Roman" w:cs="Times New Roman"/>
          <w:color w:val="auto"/>
          <w:sz w:val="24"/>
          <w:szCs w:val="24"/>
        </w:rPr>
        <w:t>GAs hired in May - select the Summer 202</w:t>
      </w:r>
      <w:r w:rsidR="000B7EC5">
        <w:rPr>
          <w:rFonts w:ascii="Times New Roman" w:eastAsia="Times New Roman" w:hAnsi="Times New Roman" w:cs="Times New Roman"/>
          <w:color w:val="auto"/>
          <w:sz w:val="24"/>
          <w:szCs w:val="24"/>
        </w:rPr>
        <w:t>6</w:t>
      </w:r>
      <w:r w:rsidRPr="001D55E1">
        <w:rPr>
          <w:rFonts w:ascii="Times New Roman" w:eastAsia="Times New Roman" w:hAnsi="Times New Roman" w:cs="Times New Roman"/>
          <w:color w:val="auto"/>
          <w:sz w:val="24"/>
          <w:szCs w:val="24"/>
        </w:rPr>
        <w:t xml:space="preserve"> hire term, enter May </w:t>
      </w:r>
      <w:r w:rsidR="00D14941">
        <w:rPr>
          <w:rFonts w:ascii="Times New Roman" w:eastAsia="Times New Roman" w:hAnsi="Times New Roman" w:cs="Times New Roman"/>
          <w:color w:val="auto"/>
          <w:sz w:val="24"/>
          <w:szCs w:val="24"/>
        </w:rPr>
        <w:t>2</w:t>
      </w:r>
      <w:r w:rsidR="000B7EC5">
        <w:rPr>
          <w:rFonts w:ascii="Times New Roman" w:eastAsia="Times New Roman" w:hAnsi="Times New Roman" w:cs="Times New Roman"/>
          <w:color w:val="auto"/>
          <w:sz w:val="24"/>
          <w:szCs w:val="24"/>
        </w:rPr>
        <w:t>6</w:t>
      </w:r>
      <w:r w:rsidRPr="001D55E1">
        <w:rPr>
          <w:rFonts w:ascii="Times New Roman" w:eastAsia="Times New Roman" w:hAnsi="Times New Roman" w:cs="Times New Roman"/>
          <w:color w:val="auto"/>
          <w:sz w:val="24"/>
          <w:szCs w:val="24"/>
        </w:rPr>
        <w:t xml:space="preserve"> as start date, and enter your end date (ex. August 31).</w:t>
      </w:r>
    </w:p>
    <w:p w14:paraId="34C2D580" w14:textId="77777777" w:rsidR="00740364" w:rsidRPr="001D55E1" w:rsidRDefault="00740364" w:rsidP="00740364">
      <w:pPr>
        <w:pStyle w:val="ListParagraph"/>
        <w:numPr>
          <w:ilvl w:val="2"/>
          <w:numId w:val="4"/>
        </w:numPr>
        <w:spacing w:after="0" w:line="240" w:lineRule="auto"/>
        <w:contextualSpacing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w:t>
      </w:r>
      <w:r w:rsidRPr="001D55E1">
        <w:rPr>
          <w:rFonts w:ascii="Times New Roman" w:eastAsia="Times New Roman" w:hAnsi="Times New Roman" w:cs="Times New Roman"/>
          <w:color w:val="auto"/>
          <w:sz w:val="24"/>
          <w:szCs w:val="24"/>
        </w:rPr>
        <w:t>lease contact the Payroll Office</w:t>
      </w:r>
      <w:r>
        <w:rPr>
          <w:rFonts w:ascii="Times New Roman" w:eastAsia="Times New Roman" w:hAnsi="Times New Roman" w:cs="Times New Roman"/>
          <w:color w:val="auto"/>
          <w:sz w:val="24"/>
          <w:szCs w:val="24"/>
        </w:rPr>
        <w:t xml:space="preserve"> (</w:t>
      </w:r>
      <w:hyperlink r:id="rId15" w:history="1">
        <w:r w:rsidRPr="0027349B">
          <w:rPr>
            <w:rStyle w:val="Hyperlink"/>
            <w:rFonts w:ascii="Times New Roman" w:eastAsia="Times New Roman" w:hAnsi="Times New Roman" w:cs="Times New Roman"/>
            <w:sz w:val="24"/>
            <w:szCs w:val="24"/>
          </w:rPr>
          <w:t>payroll1@uwyo.edu</w:t>
        </w:r>
      </w:hyperlink>
      <w:r>
        <w:rPr>
          <w:rFonts w:ascii="Times New Roman" w:eastAsia="Times New Roman" w:hAnsi="Times New Roman" w:cs="Times New Roman"/>
          <w:color w:val="auto"/>
          <w:sz w:val="24"/>
          <w:szCs w:val="24"/>
        </w:rPr>
        <w:t>)</w:t>
      </w:r>
      <w:r w:rsidRPr="00322794">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for the </w:t>
      </w:r>
      <w:r w:rsidRPr="001D55E1">
        <w:rPr>
          <w:rFonts w:ascii="Times New Roman" w:eastAsia="Times New Roman" w:hAnsi="Times New Roman" w:cs="Times New Roman"/>
          <w:color w:val="auto"/>
          <w:sz w:val="24"/>
          <w:szCs w:val="24"/>
        </w:rPr>
        <w:t>prorate</w:t>
      </w:r>
      <w:r>
        <w:rPr>
          <w:rFonts w:ascii="Times New Roman" w:eastAsia="Times New Roman" w:hAnsi="Times New Roman" w:cs="Times New Roman"/>
          <w:color w:val="auto"/>
          <w:sz w:val="24"/>
          <w:szCs w:val="24"/>
        </w:rPr>
        <w:t>d stipend amount for</w:t>
      </w:r>
      <w:r w:rsidRPr="001D55E1">
        <w:rPr>
          <w:rFonts w:ascii="Times New Roman" w:eastAsia="Times New Roman" w:hAnsi="Times New Roman" w:cs="Times New Roman"/>
          <w:color w:val="auto"/>
          <w:sz w:val="24"/>
          <w:szCs w:val="24"/>
        </w:rPr>
        <w:t xml:space="preserve"> the May payment</w:t>
      </w:r>
      <w:r>
        <w:rPr>
          <w:rFonts w:ascii="Times New Roman" w:eastAsia="Times New Roman" w:hAnsi="Times New Roman" w:cs="Times New Roman"/>
          <w:color w:val="auto"/>
          <w:sz w:val="24"/>
          <w:szCs w:val="24"/>
        </w:rPr>
        <w:t xml:space="preserve">. </w:t>
      </w:r>
    </w:p>
    <w:p w14:paraId="31856B4A" w14:textId="77777777" w:rsidR="00740364" w:rsidRPr="00C55DBC" w:rsidRDefault="00740364" w:rsidP="00740364">
      <w:pPr>
        <w:pStyle w:val="ListParagraph"/>
        <w:numPr>
          <w:ilvl w:val="2"/>
          <w:numId w:val="4"/>
        </w:numPr>
        <w:spacing w:after="0" w:line="240" w:lineRule="auto"/>
        <w:contextualSpacing w:val="0"/>
        <w:rPr>
          <w:rFonts w:ascii="Times New Roman" w:eastAsia="Times New Roman" w:hAnsi="Times New Roman" w:cs="Times New Roman"/>
          <w:color w:val="auto"/>
          <w:sz w:val="24"/>
          <w:szCs w:val="24"/>
        </w:rPr>
      </w:pPr>
      <w:r w:rsidRPr="00C55DBC">
        <w:rPr>
          <w:rFonts w:ascii="Times New Roman" w:eastAsia="Times New Roman" w:hAnsi="Times New Roman" w:cs="Times New Roman"/>
          <w:color w:val="auto"/>
          <w:sz w:val="24"/>
          <w:szCs w:val="24"/>
        </w:rPr>
        <w:t xml:space="preserve">GAs hired in May – on the GA funding form, please include the full stipend amount, then provide the prorated stipend amount for May/June so the </w:t>
      </w:r>
      <w:proofErr w:type="gramStart"/>
      <w:r w:rsidRPr="00C55DBC">
        <w:rPr>
          <w:rFonts w:ascii="Times New Roman" w:eastAsia="Times New Roman" w:hAnsi="Times New Roman" w:cs="Times New Roman"/>
          <w:color w:val="auto"/>
          <w:sz w:val="24"/>
          <w:szCs w:val="24"/>
        </w:rPr>
        <w:t>Payroll</w:t>
      </w:r>
      <w:proofErr w:type="gramEnd"/>
      <w:r w:rsidRPr="00C55DBC">
        <w:rPr>
          <w:rFonts w:ascii="Times New Roman" w:eastAsia="Times New Roman" w:hAnsi="Times New Roman" w:cs="Times New Roman"/>
          <w:color w:val="auto"/>
          <w:sz w:val="24"/>
          <w:szCs w:val="24"/>
        </w:rPr>
        <w:t xml:space="preserve"> staff are aware of the prorated amount vs. the regular monthly stipend (ex. Jul-Aug). If you do not do this, </w:t>
      </w:r>
      <w:r w:rsidRPr="00C55DBC">
        <w:rPr>
          <w:rFonts w:ascii="Times New Roman" w:eastAsia="Times New Roman" w:hAnsi="Times New Roman" w:cs="Times New Roman"/>
          <w:b/>
          <w:bCs/>
          <w:color w:val="auto"/>
          <w:sz w:val="24"/>
          <w:szCs w:val="24"/>
        </w:rPr>
        <w:t>I will not approve the hire</w:t>
      </w:r>
      <w:r w:rsidRPr="00C55DBC">
        <w:rPr>
          <w:rFonts w:ascii="Times New Roman" w:eastAsia="Times New Roman" w:hAnsi="Times New Roman" w:cs="Times New Roman"/>
          <w:color w:val="auto"/>
          <w:sz w:val="24"/>
          <w:szCs w:val="24"/>
        </w:rPr>
        <w:t>.</w:t>
      </w:r>
    </w:p>
    <w:p w14:paraId="6671BCEA" w14:textId="77777777" w:rsidR="00740364" w:rsidRPr="001D55E1" w:rsidRDefault="00740364" w:rsidP="00740364">
      <w:pPr>
        <w:pStyle w:val="ListParagraph"/>
        <w:numPr>
          <w:ilvl w:val="2"/>
          <w:numId w:val="4"/>
        </w:numPr>
        <w:spacing w:after="0" w:line="240" w:lineRule="auto"/>
        <w:contextualSpacing w:val="0"/>
        <w:rPr>
          <w:rFonts w:ascii="Times New Roman" w:eastAsia="Times New Roman" w:hAnsi="Times New Roman" w:cs="Times New Roman"/>
          <w:color w:val="auto"/>
          <w:sz w:val="24"/>
          <w:szCs w:val="24"/>
        </w:rPr>
      </w:pPr>
      <w:r w:rsidRPr="001D55E1">
        <w:rPr>
          <w:rFonts w:ascii="Times New Roman" w:hAnsi="Times New Roman" w:cs="Times New Roman"/>
          <w:color w:val="auto"/>
          <w:sz w:val="24"/>
          <w:szCs w:val="24"/>
        </w:rPr>
        <w:t>If the start date is Jun 1, July 1 or Aug 1, no proration is required.</w:t>
      </w:r>
    </w:p>
    <w:p w14:paraId="44896792" w14:textId="77777777" w:rsidR="00740364" w:rsidRPr="00D14941" w:rsidRDefault="00740364" w:rsidP="00740364">
      <w:pPr>
        <w:pStyle w:val="ListParagraph"/>
        <w:numPr>
          <w:ilvl w:val="2"/>
          <w:numId w:val="4"/>
        </w:numPr>
        <w:tabs>
          <w:tab w:val="left" w:pos="1170"/>
        </w:tabs>
        <w:spacing w:after="0" w:line="240" w:lineRule="auto"/>
        <w:contextualSpacing w:val="0"/>
        <w:rPr>
          <w:rFonts w:ascii="Times New Roman" w:eastAsia="Times New Roman" w:hAnsi="Times New Roman" w:cs="Times New Roman"/>
          <w:color w:val="auto"/>
          <w:sz w:val="24"/>
          <w:szCs w:val="24"/>
        </w:rPr>
      </w:pPr>
      <w:r w:rsidRPr="00AC45D9">
        <w:rPr>
          <w:rFonts w:ascii="Times New Roman" w:hAnsi="Times New Roman" w:cs="Times New Roman"/>
          <w:color w:val="auto"/>
          <w:sz w:val="24"/>
          <w:szCs w:val="24"/>
        </w:rPr>
        <w:t xml:space="preserve">In </w:t>
      </w:r>
      <w:r>
        <w:rPr>
          <w:rFonts w:ascii="Times New Roman" w:hAnsi="Times New Roman" w:cs="Times New Roman"/>
          <w:color w:val="auto"/>
          <w:sz w:val="24"/>
          <w:szCs w:val="24"/>
        </w:rPr>
        <w:t xml:space="preserve">Oracle </w:t>
      </w:r>
      <w:r w:rsidRPr="00AC45D9">
        <w:rPr>
          <w:rFonts w:ascii="Times New Roman" w:hAnsi="Times New Roman" w:cs="Times New Roman"/>
          <w:color w:val="auto"/>
          <w:sz w:val="24"/>
          <w:szCs w:val="24"/>
        </w:rPr>
        <w:t>Recruiting system – inse</w:t>
      </w:r>
      <w:r>
        <w:rPr>
          <w:rFonts w:ascii="Times New Roman" w:hAnsi="Times New Roman" w:cs="Times New Roman"/>
          <w:color w:val="auto"/>
          <w:sz w:val="24"/>
          <w:szCs w:val="24"/>
        </w:rPr>
        <w:t xml:space="preserve">rt the total stipend amount (not  </w:t>
      </w:r>
      <w:r>
        <w:rPr>
          <w:rFonts w:ascii="Times New Roman" w:hAnsi="Times New Roman" w:cs="Times New Roman"/>
          <w:color w:val="auto"/>
          <w:sz w:val="24"/>
          <w:szCs w:val="24"/>
        </w:rPr>
        <w:br/>
        <w:t xml:space="preserve"> m</w:t>
      </w:r>
      <w:r w:rsidRPr="00AC45D9">
        <w:rPr>
          <w:rFonts w:ascii="Times New Roman" w:hAnsi="Times New Roman" w:cs="Times New Roman"/>
          <w:color w:val="auto"/>
          <w:sz w:val="24"/>
          <w:szCs w:val="24"/>
        </w:rPr>
        <w:t>onthly amount, unless you are only hiring for one month).</w:t>
      </w:r>
    </w:p>
    <w:p w14:paraId="007114C8" w14:textId="77777777" w:rsidR="00D14941" w:rsidRDefault="00D14941" w:rsidP="00D14941">
      <w:pPr>
        <w:tabs>
          <w:tab w:val="left" w:pos="1170"/>
        </w:tabs>
        <w:spacing w:after="0"/>
        <w:rPr>
          <w:rFonts w:ascii="Times New Roman" w:eastAsia="Times New Roman" w:hAnsi="Times New Roman" w:cs="Times New Roman"/>
          <w:sz w:val="24"/>
          <w:szCs w:val="24"/>
        </w:rPr>
      </w:pPr>
    </w:p>
    <w:p w14:paraId="76232E1C" w14:textId="77777777" w:rsidR="00D14941" w:rsidRDefault="00D14941" w:rsidP="00D14941">
      <w:pPr>
        <w:tabs>
          <w:tab w:val="left" w:pos="1170"/>
        </w:tabs>
        <w:spacing w:after="0"/>
        <w:rPr>
          <w:rFonts w:ascii="Times New Roman" w:eastAsia="Times New Roman" w:hAnsi="Times New Roman" w:cs="Times New Roman"/>
          <w:sz w:val="24"/>
          <w:szCs w:val="24"/>
        </w:rPr>
      </w:pPr>
    </w:p>
    <w:p w14:paraId="0A94FA0A" w14:textId="77777777" w:rsidR="00D14941" w:rsidRDefault="00D14941" w:rsidP="00D14941">
      <w:pPr>
        <w:tabs>
          <w:tab w:val="left" w:pos="1170"/>
        </w:tabs>
        <w:spacing w:after="0"/>
        <w:rPr>
          <w:rFonts w:ascii="Times New Roman" w:eastAsia="Times New Roman" w:hAnsi="Times New Roman" w:cs="Times New Roman"/>
          <w:sz w:val="24"/>
          <w:szCs w:val="24"/>
        </w:rPr>
      </w:pPr>
    </w:p>
    <w:p w14:paraId="5C75736B" w14:textId="77777777" w:rsidR="00D14941" w:rsidRPr="00D14941" w:rsidRDefault="00D14941" w:rsidP="00D14941">
      <w:pPr>
        <w:tabs>
          <w:tab w:val="left" w:pos="1170"/>
        </w:tabs>
        <w:spacing w:after="0"/>
        <w:rPr>
          <w:rFonts w:ascii="Times New Roman" w:eastAsia="Times New Roman" w:hAnsi="Times New Roman" w:cs="Times New Roman"/>
          <w:sz w:val="24"/>
          <w:szCs w:val="24"/>
        </w:rPr>
      </w:pPr>
    </w:p>
    <w:p w14:paraId="4581C308" w14:textId="77777777" w:rsidR="00740364" w:rsidRPr="00FB6899" w:rsidRDefault="00740364" w:rsidP="00740364">
      <w:pPr>
        <w:pStyle w:val="ListParagraph"/>
        <w:numPr>
          <w:ilvl w:val="0"/>
          <w:numId w:val="4"/>
        </w:numPr>
        <w:spacing w:after="0" w:line="240" w:lineRule="auto"/>
        <w:contextualSpacing w:val="0"/>
        <w:rPr>
          <w:rFonts w:ascii="Times New Roman" w:hAnsi="Times New Roman" w:cs="Times New Roman"/>
          <w:bCs/>
          <w:color w:val="auto"/>
          <w:sz w:val="24"/>
          <w:szCs w:val="24"/>
          <w:u w:val="single"/>
        </w:rPr>
      </w:pPr>
      <w:r w:rsidRPr="00FB6899">
        <w:rPr>
          <w:rFonts w:ascii="Times New Roman" w:hAnsi="Times New Roman" w:cs="Times New Roman"/>
          <w:bCs/>
          <w:color w:val="auto"/>
          <w:sz w:val="24"/>
          <w:szCs w:val="24"/>
          <w:u w:val="single"/>
        </w:rPr>
        <w:lastRenderedPageBreak/>
        <w:t xml:space="preserve">Continuing GAs in their current department </w:t>
      </w:r>
    </w:p>
    <w:p w14:paraId="1E23F043" w14:textId="779EFA43" w:rsidR="00740364" w:rsidRPr="001D55E1" w:rsidRDefault="00740364" w:rsidP="00740364">
      <w:pPr>
        <w:pStyle w:val="ListParagraph"/>
        <w:numPr>
          <w:ilvl w:val="1"/>
          <w:numId w:val="4"/>
        </w:numPr>
        <w:spacing w:after="0" w:line="240" w:lineRule="auto"/>
        <w:contextualSpacing w:val="0"/>
        <w:rPr>
          <w:rFonts w:ascii="Times New Roman" w:hAnsi="Times New Roman" w:cs="Times New Roman"/>
          <w:color w:val="auto"/>
          <w:sz w:val="24"/>
          <w:szCs w:val="24"/>
        </w:rPr>
      </w:pPr>
      <w:r w:rsidRPr="001D55E1">
        <w:rPr>
          <w:rFonts w:ascii="Times New Roman" w:hAnsi="Times New Roman" w:cs="Times New Roman"/>
          <w:color w:val="auto"/>
          <w:sz w:val="24"/>
          <w:szCs w:val="24"/>
        </w:rPr>
        <w:t xml:space="preserve">Refer to the </w:t>
      </w:r>
      <w:hyperlink r:id="rId16" w:history="1">
        <w:r w:rsidRPr="00DA3749">
          <w:rPr>
            <w:rStyle w:val="Hyperlink"/>
            <w:rFonts w:ascii="Times New Roman" w:hAnsi="Times New Roman" w:cs="Times New Roman"/>
            <w:sz w:val="24"/>
            <w:szCs w:val="24"/>
          </w:rPr>
          <w:t>QRG</w:t>
        </w:r>
      </w:hyperlink>
      <w:r w:rsidRPr="001D55E1">
        <w:rPr>
          <w:rFonts w:ascii="Times New Roman" w:hAnsi="Times New Roman" w:cs="Times New Roman"/>
          <w:color w:val="auto"/>
          <w:sz w:val="24"/>
          <w:szCs w:val="24"/>
        </w:rPr>
        <w:t xml:space="preserve"> for extending a GA position in </w:t>
      </w:r>
      <w:r>
        <w:rPr>
          <w:rFonts w:ascii="Times New Roman" w:hAnsi="Times New Roman" w:cs="Times New Roman"/>
          <w:color w:val="auto"/>
          <w:sz w:val="24"/>
          <w:szCs w:val="24"/>
        </w:rPr>
        <w:t>the Costing Module.</w:t>
      </w:r>
    </w:p>
    <w:p w14:paraId="63C4F276" w14:textId="77777777" w:rsidR="00740364" w:rsidRPr="001D55E1" w:rsidRDefault="00740364" w:rsidP="00740364">
      <w:pPr>
        <w:pStyle w:val="ListParagraph"/>
        <w:numPr>
          <w:ilvl w:val="1"/>
          <w:numId w:val="4"/>
        </w:numPr>
        <w:spacing w:after="0" w:line="240" w:lineRule="auto"/>
        <w:contextualSpacing w:val="0"/>
        <w:rPr>
          <w:rFonts w:ascii="Times New Roman" w:hAnsi="Times New Roman" w:cs="Times New Roman"/>
          <w:color w:val="auto"/>
          <w:sz w:val="24"/>
          <w:szCs w:val="24"/>
        </w:rPr>
      </w:pPr>
      <w:r w:rsidRPr="001D55E1">
        <w:rPr>
          <w:rFonts w:ascii="Times New Roman" w:hAnsi="Times New Roman" w:cs="Times New Roman"/>
          <w:color w:val="auto"/>
          <w:sz w:val="24"/>
          <w:szCs w:val="24"/>
        </w:rPr>
        <w:t>Some things to note when completing continuing GA processes in</w:t>
      </w:r>
      <w:r>
        <w:rPr>
          <w:rFonts w:ascii="Times New Roman" w:hAnsi="Times New Roman" w:cs="Times New Roman"/>
          <w:color w:val="auto"/>
          <w:sz w:val="24"/>
          <w:szCs w:val="24"/>
        </w:rPr>
        <w:t xml:space="preserve"> the costing Module</w:t>
      </w:r>
      <w:r w:rsidRPr="001D55E1">
        <w:rPr>
          <w:rFonts w:ascii="Times New Roman" w:hAnsi="Times New Roman" w:cs="Times New Roman"/>
          <w:color w:val="auto"/>
          <w:sz w:val="24"/>
          <w:szCs w:val="24"/>
        </w:rPr>
        <w:t>.</w:t>
      </w:r>
    </w:p>
    <w:p w14:paraId="15967495" w14:textId="77777777" w:rsidR="00740364" w:rsidRPr="00C55DBC" w:rsidRDefault="00740364" w:rsidP="00740364">
      <w:pPr>
        <w:pStyle w:val="ListParagraph"/>
        <w:numPr>
          <w:ilvl w:val="2"/>
          <w:numId w:val="4"/>
        </w:numPr>
        <w:spacing w:after="0" w:line="240" w:lineRule="auto"/>
        <w:contextualSpacing w:val="0"/>
        <w:rPr>
          <w:rFonts w:ascii="Times New Roman" w:hAnsi="Times New Roman" w:cs="Times New Roman"/>
          <w:color w:val="auto"/>
          <w:sz w:val="24"/>
          <w:szCs w:val="24"/>
        </w:rPr>
      </w:pPr>
      <w:r w:rsidRPr="00C55DBC">
        <w:rPr>
          <w:rFonts w:ascii="Times New Roman" w:hAnsi="Times New Roman" w:cs="Times New Roman"/>
          <w:color w:val="auto"/>
          <w:sz w:val="24"/>
          <w:szCs w:val="24"/>
        </w:rPr>
        <w:t xml:space="preserve">Please complete </w:t>
      </w:r>
      <w:r w:rsidRPr="00C55DBC">
        <w:rPr>
          <w:rFonts w:ascii="Times New Roman" w:hAnsi="Times New Roman" w:cs="Times New Roman"/>
          <w:b/>
          <w:i/>
          <w:color w:val="auto"/>
          <w:sz w:val="24"/>
          <w:szCs w:val="24"/>
        </w:rPr>
        <w:t>ALL</w:t>
      </w:r>
      <w:r w:rsidRPr="00C55DBC">
        <w:rPr>
          <w:rFonts w:ascii="Times New Roman" w:hAnsi="Times New Roman" w:cs="Times New Roman"/>
          <w:color w:val="auto"/>
          <w:sz w:val="24"/>
          <w:szCs w:val="24"/>
        </w:rPr>
        <w:t xml:space="preserve"> initial summer GA extensions in the Costing Module – no matter whether changing funding source or not.</w:t>
      </w:r>
    </w:p>
    <w:p w14:paraId="48033831" w14:textId="2B05AEA4" w:rsidR="00740364" w:rsidRPr="001D55E1" w:rsidRDefault="00740364" w:rsidP="00740364">
      <w:pPr>
        <w:pStyle w:val="ListParagraph"/>
        <w:numPr>
          <w:ilvl w:val="2"/>
          <w:numId w:val="4"/>
        </w:numPr>
        <w:spacing w:after="0" w:line="240" w:lineRule="auto"/>
        <w:contextualSpacing w:val="0"/>
        <w:rPr>
          <w:rFonts w:ascii="Times New Roman" w:hAnsi="Times New Roman" w:cs="Times New Roman"/>
          <w:color w:val="auto"/>
          <w:sz w:val="24"/>
          <w:szCs w:val="24"/>
        </w:rPr>
      </w:pPr>
      <w:r w:rsidRPr="001D55E1">
        <w:rPr>
          <w:rFonts w:ascii="Times New Roman" w:hAnsi="Times New Roman" w:cs="Times New Roman"/>
          <w:color w:val="auto"/>
          <w:sz w:val="24"/>
          <w:szCs w:val="24"/>
        </w:rPr>
        <w:t>If applicable, change GA assignment (GTA to GRA, etc.)</w:t>
      </w:r>
      <w:r>
        <w:rPr>
          <w:rFonts w:ascii="Times New Roman" w:hAnsi="Times New Roman" w:cs="Times New Roman"/>
          <w:color w:val="auto"/>
          <w:sz w:val="24"/>
          <w:szCs w:val="24"/>
        </w:rPr>
        <w:t xml:space="preserve">, </w:t>
      </w:r>
      <w:r w:rsidRPr="00DA3749">
        <w:rPr>
          <w:rFonts w:ascii="Times New Roman" w:hAnsi="Times New Roman" w:cs="Times New Roman"/>
          <w:b/>
          <w:bCs/>
          <w:color w:val="auto"/>
          <w:sz w:val="24"/>
          <w:szCs w:val="24"/>
        </w:rPr>
        <w:t>after</w:t>
      </w:r>
      <w:r>
        <w:rPr>
          <w:rFonts w:ascii="Times New Roman" w:hAnsi="Times New Roman" w:cs="Times New Roman"/>
          <w:color w:val="auto"/>
          <w:sz w:val="24"/>
          <w:szCs w:val="24"/>
        </w:rPr>
        <w:t xml:space="preserve"> you complete the extension process via the Costing module</w:t>
      </w:r>
      <w:r w:rsidR="000B7EC5">
        <w:rPr>
          <w:rFonts w:ascii="Times New Roman" w:hAnsi="Times New Roman" w:cs="Times New Roman"/>
          <w:color w:val="auto"/>
          <w:sz w:val="24"/>
          <w:szCs w:val="24"/>
        </w:rPr>
        <w:t xml:space="preserve"> and the submission is in the completed status</w:t>
      </w:r>
      <w:r w:rsidR="0057649D">
        <w:rPr>
          <w:rFonts w:ascii="Times New Roman" w:hAnsi="Times New Roman" w:cs="Times New Roman"/>
          <w:color w:val="auto"/>
          <w:sz w:val="24"/>
          <w:szCs w:val="24"/>
        </w:rPr>
        <w:t xml:space="preserve"> </w:t>
      </w:r>
      <w:r w:rsidRPr="001D55E1">
        <w:rPr>
          <w:rFonts w:ascii="Times New Roman" w:hAnsi="Times New Roman" w:cs="Times New Roman"/>
          <w:color w:val="auto"/>
          <w:sz w:val="24"/>
          <w:szCs w:val="24"/>
        </w:rPr>
        <w:t>– currently a separate entry process</w:t>
      </w:r>
      <w:r>
        <w:rPr>
          <w:rFonts w:ascii="Times New Roman" w:hAnsi="Times New Roman" w:cs="Times New Roman"/>
          <w:color w:val="auto"/>
          <w:sz w:val="24"/>
          <w:szCs w:val="24"/>
        </w:rPr>
        <w:t xml:space="preserve"> in </w:t>
      </w:r>
      <w:hyperlink r:id="rId17" w:history="1">
        <w:r w:rsidRPr="00DA3749">
          <w:rPr>
            <w:rStyle w:val="Hyperlink"/>
            <w:rFonts w:ascii="Times New Roman" w:hAnsi="Times New Roman" w:cs="Times New Roman"/>
            <w:sz w:val="24"/>
            <w:szCs w:val="24"/>
          </w:rPr>
          <w:t>HCM</w:t>
        </w:r>
      </w:hyperlink>
      <w:r w:rsidRPr="001D55E1">
        <w:rPr>
          <w:rFonts w:ascii="Times New Roman" w:hAnsi="Times New Roman" w:cs="Times New Roman"/>
          <w:color w:val="auto"/>
          <w:sz w:val="24"/>
          <w:szCs w:val="24"/>
        </w:rPr>
        <w:t>.</w:t>
      </w:r>
      <w:r w:rsidR="006D4D6C">
        <w:rPr>
          <w:rFonts w:ascii="Times New Roman" w:hAnsi="Times New Roman" w:cs="Times New Roman"/>
          <w:color w:val="auto"/>
          <w:sz w:val="24"/>
          <w:szCs w:val="24"/>
        </w:rPr>
        <w:br/>
      </w:r>
    </w:p>
    <w:p w14:paraId="3E8F9541" w14:textId="77777777" w:rsidR="00740364" w:rsidRPr="001D55E1" w:rsidRDefault="00740364" w:rsidP="00740364">
      <w:pPr>
        <w:pStyle w:val="ListParagraph"/>
        <w:numPr>
          <w:ilvl w:val="0"/>
          <w:numId w:val="4"/>
        </w:numPr>
        <w:spacing w:after="0" w:line="240" w:lineRule="auto"/>
        <w:rPr>
          <w:rFonts w:ascii="Times New Roman" w:eastAsia="Times New Roman" w:hAnsi="Times New Roman" w:cs="Times New Roman"/>
          <w:color w:val="auto"/>
          <w:sz w:val="24"/>
          <w:szCs w:val="24"/>
          <w:u w:val="single"/>
        </w:rPr>
      </w:pPr>
      <w:r w:rsidRPr="00FB6899">
        <w:rPr>
          <w:rFonts w:ascii="Times New Roman" w:eastAsia="Times New Roman" w:hAnsi="Times New Roman" w:cs="Times New Roman"/>
          <w:bCs/>
          <w:color w:val="auto"/>
          <w:sz w:val="24"/>
          <w:szCs w:val="24"/>
          <w:u w:val="single"/>
        </w:rPr>
        <w:t>Additional GA</w:t>
      </w:r>
      <w:r w:rsidRPr="001D55E1">
        <w:rPr>
          <w:rFonts w:ascii="Times New Roman" w:eastAsia="Times New Roman" w:hAnsi="Times New Roman" w:cs="Times New Roman"/>
          <w:color w:val="auto"/>
          <w:sz w:val="24"/>
          <w:szCs w:val="24"/>
          <w:u w:val="single"/>
        </w:rPr>
        <w:t xml:space="preserve"> hire information</w:t>
      </w:r>
    </w:p>
    <w:p w14:paraId="255DB635" w14:textId="4562A07E" w:rsidR="00740364" w:rsidRPr="00FE1845" w:rsidRDefault="00740364" w:rsidP="00740364">
      <w:pPr>
        <w:pStyle w:val="ListParagraph"/>
        <w:numPr>
          <w:ilvl w:val="1"/>
          <w:numId w:val="1"/>
        </w:numPr>
        <w:spacing w:after="0" w:line="240" w:lineRule="auto"/>
        <w:ind w:left="720"/>
        <w:contextualSpacing w:val="0"/>
        <w:rPr>
          <w:rFonts w:ascii="Times New Roman" w:hAnsi="Times New Roman" w:cs="Times New Roman"/>
          <w:color w:val="auto"/>
          <w:sz w:val="24"/>
          <w:szCs w:val="24"/>
        </w:rPr>
      </w:pPr>
      <w:r w:rsidRPr="00FE1845">
        <w:rPr>
          <w:rFonts w:ascii="Times New Roman" w:hAnsi="Times New Roman" w:cs="Times New Roman"/>
          <w:color w:val="auto"/>
          <w:sz w:val="24"/>
          <w:szCs w:val="24"/>
        </w:rPr>
        <w:t>If paying from one source for June th</w:t>
      </w:r>
      <w:r w:rsidR="00E42635" w:rsidRPr="00FE1845">
        <w:rPr>
          <w:rFonts w:ascii="Times New Roman" w:hAnsi="Times New Roman" w:cs="Times New Roman"/>
          <w:color w:val="auto"/>
          <w:sz w:val="24"/>
          <w:szCs w:val="24"/>
        </w:rPr>
        <w:t>e</w:t>
      </w:r>
      <w:r w:rsidRPr="00FE1845">
        <w:rPr>
          <w:rFonts w:ascii="Times New Roman" w:hAnsi="Times New Roman" w:cs="Times New Roman"/>
          <w:color w:val="auto"/>
          <w:sz w:val="24"/>
          <w:szCs w:val="24"/>
        </w:rPr>
        <w:t>n a different source for the remainder of the summer, please remember to complete the appropriate process to properly change the funding source.</w:t>
      </w:r>
    </w:p>
    <w:p w14:paraId="1723CFB2" w14:textId="77777777" w:rsidR="00740364" w:rsidRPr="001D55E1" w:rsidRDefault="00740364" w:rsidP="00740364">
      <w:pPr>
        <w:numPr>
          <w:ilvl w:val="1"/>
          <w:numId w:val="1"/>
        </w:numPr>
        <w:spacing w:after="0"/>
        <w:ind w:left="720"/>
        <w:rPr>
          <w:rFonts w:ascii="Times New Roman" w:eastAsia="Times New Roman" w:hAnsi="Times New Roman" w:cs="Times New Roman"/>
          <w:sz w:val="24"/>
          <w:szCs w:val="24"/>
        </w:rPr>
      </w:pPr>
      <w:r w:rsidRPr="001D55E1">
        <w:rPr>
          <w:rFonts w:ascii="Times New Roman" w:eastAsia="Times New Roman" w:hAnsi="Times New Roman" w:cs="Times New Roman"/>
          <w:sz w:val="24"/>
          <w:szCs w:val="24"/>
        </w:rPr>
        <w:t>Summer GA Stipends</w:t>
      </w:r>
    </w:p>
    <w:p w14:paraId="53E39B3B" w14:textId="6D475566" w:rsidR="00740364" w:rsidRPr="001D55E1" w:rsidRDefault="00740364" w:rsidP="00740364">
      <w:pPr>
        <w:numPr>
          <w:ilvl w:val="2"/>
          <w:numId w:val="1"/>
        </w:numPr>
        <w:spacing w:after="0"/>
        <w:rPr>
          <w:rFonts w:ascii="Times New Roman" w:eastAsia="Times New Roman" w:hAnsi="Times New Roman" w:cs="Times New Roman"/>
          <w:sz w:val="24"/>
          <w:szCs w:val="24"/>
        </w:rPr>
      </w:pPr>
      <w:r w:rsidRPr="001D55E1">
        <w:rPr>
          <w:rFonts w:ascii="Times New Roman" w:eastAsia="Times New Roman" w:hAnsi="Times New Roman" w:cs="Times New Roman"/>
          <w:sz w:val="24"/>
          <w:szCs w:val="24"/>
        </w:rPr>
        <w:t>A full-time (20 hrs./wk.</w:t>
      </w:r>
      <w:r w:rsidR="002444DC">
        <w:rPr>
          <w:rFonts w:ascii="Times New Roman" w:eastAsia="Times New Roman" w:hAnsi="Times New Roman" w:cs="Times New Roman"/>
          <w:sz w:val="24"/>
          <w:szCs w:val="24"/>
        </w:rPr>
        <w:t>-</w:t>
      </w:r>
      <w:r w:rsidRPr="001D55E1">
        <w:rPr>
          <w:rFonts w:ascii="Times New Roman" w:eastAsia="Times New Roman" w:hAnsi="Times New Roman" w:cs="Times New Roman"/>
          <w:sz w:val="24"/>
          <w:szCs w:val="24"/>
        </w:rPr>
        <w:t xml:space="preserve">.50 FTE) summer graduate assistantship </w:t>
      </w:r>
      <w:r w:rsidRPr="001D55E1">
        <w:rPr>
          <w:rFonts w:ascii="Times New Roman" w:eastAsia="Times New Roman" w:hAnsi="Times New Roman" w:cs="Times New Roman"/>
          <w:sz w:val="24"/>
          <w:szCs w:val="24"/>
          <w:u w:val="single"/>
        </w:rPr>
        <w:t>must</w:t>
      </w:r>
      <w:r w:rsidRPr="001D55E1">
        <w:rPr>
          <w:rFonts w:ascii="Times New Roman" w:eastAsia="Times New Roman" w:hAnsi="Times New Roman" w:cs="Times New Roman"/>
          <w:sz w:val="24"/>
          <w:szCs w:val="24"/>
        </w:rPr>
        <w:t xml:space="preserve"> carry a monthly stipend award of at least $1,</w:t>
      </w:r>
      <w:r w:rsidR="00AA63DB">
        <w:rPr>
          <w:rFonts w:ascii="Times New Roman" w:eastAsia="Times New Roman" w:hAnsi="Times New Roman" w:cs="Times New Roman"/>
          <w:sz w:val="24"/>
          <w:szCs w:val="24"/>
        </w:rPr>
        <w:t>738</w:t>
      </w:r>
      <w:r w:rsidRPr="001D55E1">
        <w:rPr>
          <w:rFonts w:ascii="Times New Roman" w:eastAsia="Times New Roman" w:hAnsi="Times New Roman" w:cs="Times New Roman"/>
          <w:sz w:val="24"/>
          <w:szCs w:val="24"/>
        </w:rPr>
        <w:t xml:space="preserve"> for master’s students and $</w:t>
      </w:r>
      <w:r w:rsidR="00AA63DB">
        <w:rPr>
          <w:rFonts w:ascii="Times New Roman" w:eastAsia="Times New Roman" w:hAnsi="Times New Roman" w:cs="Times New Roman"/>
          <w:sz w:val="24"/>
          <w:szCs w:val="24"/>
        </w:rPr>
        <w:t>2,418</w:t>
      </w:r>
      <w:r w:rsidRPr="001D55E1">
        <w:rPr>
          <w:rFonts w:ascii="Times New Roman" w:eastAsia="Times New Roman" w:hAnsi="Times New Roman" w:cs="Times New Roman"/>
          <w:sz w:val="24"/>
          <w:szCs w:val="24"/>
        </w:rPr>
        <w:t xml:space="preserve"> for doctoral students.  </w:t>
      </w:r>
      <w:r>
        <w:rPr>
          <w:rFonts w:ascii="Times New Roman" w:eastAsia="Times New Roman" w:hAnsi="Times New Roman" w:cs="Times New Roman"/>
          <w:sz w:val="24"/>
          <w:szCs w:val="24"/>
        </w:rPr>
        <w:t xml:space="preserve">Students </w:t>
      </w:r>
      <w:r w:rsidRPr="001D55E1">
        <w:rPr>
          <w:rFonts w:ascii="Times New Roman" w:eastAsia="Times New Roman" w:hAnsi="Times New Roman" w:cs="Times New Roman"/>
          <w:sz w:val="24"/>
          <w:szCs w:val="24"/>
        </w:rPr>
        <w:t>paid less than $</w:t>
      </w:r>
      <w:r w:rsidR="00AA63DB">
        <w:rPr>
          <w:rFonts w:ascii="Times New Roman" w:eastAsia="Times New Roman" w:hAnsi="Times New Roman" w:cs="Times New Roman"/>
          <w:sz w:val="24"/>
          <w:szCs w:val="24"/>
        </w:rPr>
        <w:t>1,738</w:t>
      </w:r>
      <w:r w:rsidRPr="001D55E1">
        <w:rPr>
          <w:rFonts w:ascii="Times New Roman" w:eastAsia="Times New Roman" w:hAnsi="Times New Roman" w:cs="Times New Roman"/>
          <w:sz w:val="24"/>
          <w:szCs w:val="24"/>
        </w:rPr>
        <w:t xml:space="preserve"> or $</w:t>
      </w:r>
      <w:r w:rsidR="00AA63DB">
        <w:rPr>
          <w:rFonts w:ascii="Times New Roman" w:eastAsia="Times New Roman" w:hAnsi="Times New Roman" w:cs="Times New Roman"/>
          <w:sz w:val="24"/>
          <w:szCs w:val="24"/>
        </w:rPr>
        <w:t>2</w:t>
      </w:r>
      <w:r w:rsidRPr="001D55E1">
        <w:rPr>
          <w:rFonts w:ascii="Times New Roman" w:eastAsia="Times New Roman" w:hAnsi="Times New Roman" w:cs="Times New Roman"/>
          <w:sz w:val="24"/>
          <w:szCs w:val="24"/>
        </w:rPr>
        <w:t>,</w:t>
      </w:r>
      <w:r w:rsidR="00AA63DB">
        <w:rPr>
          <w:rFonts w:ascii="Times New Roman" w:eastAsia="Times New Roman" w:hAnsi="Times New Roman" w:cs="Times New Roman"/>
          <w:sz w:val="24"/>
          <w:szCs w:val="24"/>
        </w:rPr>
        <w:t xml:space="preserve">418 </w:t>
      </w:r>
      <w:r w:rsidRPr="001D55E1">
        <w:rPr>
          <w:rFonts w:ascii="Times New Roman" w:eastAsia="Times New Roman" w:hAnsi="Times New Roman" w:cs="Times New Roman"/>
          <w:sz w:val="24"/>
          <w:szCs w:val="24"/>
        </w:rPr>
        <w:t>monthly (</w:t>
      </w:r>
      <w:r>
        <w:rPr>
          <w:rFonts w:ascii="Times New Roman" w:eastAsia="Times New Roman" w:hAnsi="Times New Roman" w:cs="Times New Roman"/>
          <w:sz w:val="24"/>
          <w:szCs w:val="24"/>
        </w:rPr>
        <w:t xml:space="preserve">at </w:t>
      </w:r>
      <w:r w:rsidRPr="001D55E1">
        <w:rPr>
          <w:rFonts w:ascii="Times New Roman" w:eastAsia="Times New Roman" w:hAnsi="Times New Roman" w:cs="Times New Roman"/>
          <w:sz w:val="24"/>
          <w:szCs w:val="24"/>
        </w:rPr>
        <w:t>.50 FTE) in the summer should be hired as part-time employees not GAs.</w:t>
      </w:r>
    </w:p>
    <w:p w14:paraId="5DC70FC8" w14:textId="64A40C0F" w:rsidR="00740364" w:rsidRPr="001D55E1" w:rsidRDefault="00740364" w:rsidP="00740364">
      <w:pPr>
        <w:numPr>
          <w:ilvl w:val="2"/>
          <w:numId w:val="1"/>
        </w:numPr>
        <w:spacing w:after="0"/>
        <w:rPr>
          <w:rFonts w:ascii="Times New Roman" w:eastAsia="Times New Roman" w:hAnsi="Times New Roman" w:cs="Times New Roman"/>
          <w:sz w:val="24"/>
          <w:szCs w:val="24"/>
        </w:rPr>
      </w:pPr>
      <w:r w:rsidRPr="001D55E1">
        <w:rPr>
          <w:rFonts w:ascii="Times New Roman" w:eastAsia="Times New Roman" w:hAnsi="Times New Roman" w:cs="Times New Roman"/>
          <w:sz w:val="24"/>
          <w:szCs w:val="24"/>
        </w:rPr>
        <w:t>A half-time (10 hrs. /wk.-.25 FTE) summer graduate assistantship must carry a monthly stipend award of at least $</w:t>
      </w:r>
      <w:r w:rsidR="00AA63DB">
        <w:rPr>
          <w:rFonts w:ascii="Times New Roman" w:eastAsia="Times New Roman" w:hAnsi="Times New Roman" w:cs="Times New Roman"/>
          <w:sz w:val="24"/>
          <w:szCs w:val="24"/>
        </w:rPr>
        <w:t>869</w:t>
      </w:r>
      <w:r w:rsidRPr="001D55E1">
        <w:rPr>
          <w:rFonts w:ascii="Times New Roman" w:eastAsia="Times New Roman" w:hAnsi="Times New Roman" w:cs="Times New Roman"/>
          <w:sz w:val="24"/>
          <w:szCs w:val="24"/>
        </w:rPr>
        <w:t xml:space="preserve"> for master’s students and $</w:t>
      </w:r>
      <w:r w:rsidR="00AA63DB">
        <w:rPr>
          <w:rFonts w:ascii="Times New Roman" w:eastAsia="Times New Roman" w:hAnsi="Times New Roman" w:cs="Times New Roman"/>
          <w:sz w:val="24"/>
          <w:szCs w:val="24"/>
        </w:rPr>
        <w:t>1,209</w:t>
      </w:r>
      <w:r w:rsidRPr="001D55E1">
        <w:rPr>
          <w:rFonts w:ascii="Times New Roman" w:eastAsia="Times New Roman" w:hAnsi="Times New Roman" w:cs="Times New Roman"/>
          <w:sz w:val="24"/>
          <w:szCs w:val="24"/>
        </w:rPr>
        <w:t xml:space="preserve"> monthly for doctoral students.</w:t>
      </w:r>
    </w:p>
    <w:p w14:paraId="38B55455" w14:textId="77777777" w:rsidR="00740364" w:rsidRPr="001D55E1" w:rsidRDefault="00740364" w:rsidP="00740364">
      <w:pPr>
        <w:numPr>
          <w:ilvl w:val="1"/>
          <w:numId w:val="1"/>
        </w:numPr>
        <w:spacing w:after="0"/>
        <w:ind w:left="720"/>
        <w:rPr>
          <w:rFonts w:ascii="Times New Roman" w:eastAsia="Times New Roman" w:hAnsi="Times New Roman" w:cs="Times New Roman"/>
          <w:sz w:val="24"/>
          <w:szCs w:val="24"/>
        </w:rPr>
      </w:pPr>
      <w:r w:rsidRPr="001D55E1">
        <w:rPr>
          <w:rFonts w:ascii="Times New Roman" w:eastAsia="Times New Roman" w:hAnsi="Times New Roman" w:cs="Times New Roman"/>
          <w:sz w:val="24"/>
          <w:szCs w:val="24"/>
        </w:rPr>
        <w:t>Summer GA Tuition and Fees</w:t>
      </w:r>
    </w:p>
    <w:p w14:paraId="1F711134" w14:textId="77777777" w:rsidR="00740364" w:rsidRDefault="00740364" w:rsidP="00740364">
      <w:pPr>
        <w:numPr>
          <w:ilvl w:val="2"/>
          <w:numId w:val="1"/>
        </w:numPr>
        <w:spacing w:after="0"/>
        <w:ind w:left="1170"/>
        <w:rPr>
          <w:rFonts w:ascii="Times New Roman" w:eastAsia="Times New Roman" w:hAnsi="Times New Roman" w:cs="Times New Roman"/>
          <w:sz w:val="24"/>
          <w:szCs w:val="24"/>
        </w:rPr>
      </w:pPr>
      <w:r w:rsidRPr="001D55E1">
        <w:rPr>
          <w:rFonts w:ascii="Times New Roman" w:eastAsia="Times New Roman" w:hAnsi="Times New Roman" w:cs="Times New Roman"/>
          <w:sz w:val="24"/>
          <w:szCs w:val="24"/>
        </w:rPr>
        <w:t xml:space="preserve">All summer GAs must enroll for </w:t>
      </w:r>
      <w:r w:rsidRPr="00C55DBC">
        <w:rPr>
          <w:rFonts w:ascii="Times New Roman" w:eastAsia="Times New Roman" w:hAnsi="Times New Roman" w:cs="Times New Roman"/>
          <w:sz w:val="24"/>
          <w:szCs w:val="24"/>
        </w:rPr>
        <w:t>at least one</w:t>
      </w:r>
      <w:r w:rsidRPr="001D55E1">
        <w:rPr>
          <w:rFonts w:ascii="Times New Roman" w:eastAsia="Times New Roman" w:hAnsi="Times New Roman" w:cs="Times New Roman"/>
          <w:sz w:val="24"/>
          <w:szCs w:val="24"/>
        </w:rPr>
        <w:t xml:space="preserve"> credit hour, </w:t>
      </w:r>
      <w:r w:rsidRPr="00C55DBC">
        <w:rPr>
          <w:rFonts w:ascii="Times New Roman" w:eastAsia="Times New Roman" w:hAnsi="Times New Roman" w:cs="Times New Roman"/>
          <w:bCs/>
          <w:sz w:val="24"/>
          <w:szCs w:val="24"/>
        </w:rPr>
        <w:t>but usually not more than six</w:t>
      </w:r>
      <w:r w:rsidRPr="006F37F9">
        <w:rPr>
          <w:rFonts w:ascii="Times New Roman" w:eastAsia="Times New Roman" w:hAnsi="Times New Roman" w:cs="Times New Roman"/>
          <w:color w:val="00B0F0"/>
          <w:sz w:val="24"/>
          <w:szCs w:val="24"/>
        </w:rPr>
        <w:t xml:space="preserve"> </w:t>
      </w:r>
      <w:r w:rsidRPr="00921EC9">
        <w:rPr>
          <w:rFonts w:ascii="Times New Roman" w:eastAsia="Times New Roman" w:hAnsi="Times New Roman" w:cs="Times New Roman"/>
          <w:color w:val="AA0000"/>
          <w:sz w:val="24"/>
          <w:szCs w:val="24"/>
        </w:rPr>
        <w:t>(CANNOT be continuous registration)</w:t>
      </w:r>
      <w:r w:rsidRPr="006F37F9">
        <w:rPr>
          <w:rFonts w:ascii="Times New Roman" w:eastAsia="Times New Roman" w:hAnsi="Times New Roman" w:cs="Times New Roman"/>
          <w:sz w:val="24"/>
          <w:szCs w:val="24"/>
        </w:rPr>
        <w:t>.</w:t>
      </w:r>
    </w:p>
    <w:p w14:paraId="35D97BDD" w14:textId="3D7B5C0B" w:rsidR="00E42635" w:rsidRDefault="00E42635" w:rsidP="00740364">
      <w:pPr>
        <w:numPr>
          <w:ilvl w:val="2"/>
          <w:numId w:val="1"/>
        </w:numPr>
        <w:spacing w:after="0"/>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End/start dates entered for stipend and tuition and fees should </w:t>
      </w:r>
      <w:r w:rsidR="005B5054">
        <w:rPr>
          <w:rFonts w:ascii="Times New Roman" w:eastAsia="Times New Roman" w:hAnsi="Times New Roman" w:cs="Times New Roman"/>
          <w:sz w:val="24"/>
          <w:szCs w:val="24"/>
        </w:rPr>
        <w:t>match,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should not have 6/1/2</w:t>
      </w:r>
      <w:r w:rsidR="0057649D">
        <w:rPr>
          <w:rFonts w:ascii="Times New Roman" w:eastAsia="Times New Roman" w:hAnsi="Times New Roman" w:cs="Times New Roman"/>
          <w:sz w:val="24"/>
          <w:szCs w:val="24"/>
        </w:rPr>
        <w:t>6</w:t>
      </w:r>
      <w:r>
        <w:rPr>
          <w:rFonts w:ascii="Times New Roman" w:eastAsia="Times New Roman" w:hAnsi="Times New Roman" w:cs="Times New Roman"/>
          <w:sz w:val="24"/>
          <w:szCs w:val="24"/>
        </w:rPr>
        <w:t>-7/31/2</w:t>
      </w:r>
      <w:r w:rsidR="0057649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for stipend and 6/1/2</w:t>
      </w:r>
      <w:r w:rsidR="0057649D">
        <w:rPr>
          <w:rFonts w:ascii="Times New Roman" w:eastAsia="Times New Roman" w:hAnsi="Times New Roman" w:cs="Times New Roman"/>
          <w:sz w:val="24"/>
          <w:szCs w:val="24"/>
        </w:rPr>
        <w:t>6</w:t>
      </w:r>
      <w:r>
        <w:rPr>
          <w:rFonts w:ascii="Times New Roman" w:eastAsia="Times New Roman" w:hAnsi="Times New Roman" w:cs="Times New Roman"/>
          <w:sz w:val="24"/>
          <w:szCs w:val="24"/>
        </w:rPr>
        <w:t>-8/31/2</w:t>
      </w:r>
      <w:r w:rsidR="0057649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for t/fees.</w:t>
      </w:r>
    </w:p>
    <w:p w14:paraId="13A2DCA2" w14:textId="3BF22016" w:rsidR="00DA3749" w:rsidRPr="005B5054" w:rsidRDefault="00DA3749" w:rsidP="00740364">
      <w:pPr>
        <w:numPr>
          <w:ilvl w:val="2"/>
          <w:numId w:val="1"/>
        </w:numPr>
        <w:spacing w:after="0"/>
        <w:ind w:left="1170"/>
        <w:rPr>
          <w:rFonts w:ascii="Times New Roman" w:eastAsia="Times New Roman" w:hAnsi="Times New Roman" w:cs="Times New Roman"/>
          <w:sz w:val="24"/>
          <w:szCs w:val="24"/>
        </w:rPr>
      </w:pPr>
      <w:r w:rsidRPr="005B5054">
        <w:rPr>
          <w:rFonts w:ascii="Times New Roman" w:eastAsia="Times New Roman" w:hAnsi="Times New Roman" w:cs="Times New Roman"/>
          <w:sz w:val="24"/>
          <w:szCs w:val="24"/>
        </w:rPr>
        <w:t>If you initially hire or extend a GA for June only, then decide to extend for additional months (via the costing module), please insert a comment either in the ‘Add Notes’ section or on the stipend line – already submitted t/fee details with original hire/extension.</w:t>
      </w:r>
    </w:p>
    <w:p w14:paraId="4FADC6F0" w14:textId="443389FA" w:rsidR="00740364" w:rsidRPr="001D55E1" w:rsidRDefault="00740364" w:rsidP="00740364">
      <w:pPr>
        <w:numPr>
          <w:ilvl w:val="2"/>
          <w:numId w:val="1"/>
        </w:numPr>
        <w:spacing w:after="0"/>
        <w:ind w:left="1170"/>
        <w:rPr>
          <w:rFonts w:ascii="Times New Roman" w:eastAsia="Times New Roman" w:hAnsi="Times New Roman" w:cs="Times New Roman"/>
          <w:sz w:val="24"/>
          <w:szCs w:val="24"/>
        </w:rPr>
      </w:pPr>
      <w:r w:rsidRPr="001D55E1">
        <w:rPr>
          <w:rFonts w:ascii="Times New Roman" w:eastAsia="Times New Roman" w:hAnsi="Times New Roman" w:cs="Times New Roman"/>
          <w:sz w:val="24"/>
          <w:szCs w:val="24"/>
        </w:rPr>
        <w:t xml:space="preserve">Summer </w:t>
      </w:r>
      <w:proofErr w:type="gramStart"/>
      <w:r w:rsidRPr="001D55E1">
        <w:rPr>
          <w:rFonts w:ascii="Times New Roman" w:eastAsia="Times New Roman" w:hAnsi="Times New Roman" w:cs="Times New Roman"/>
          <w:sz w:val="24"/>
          <w:szCs w:val="24"/>
        </w:rPr>
        <w:t>GAs</w:t>
      </w:r>
      <w:proofErr w:type="gramEnd"/>
      <w:r w:rsidRPr="001D55E1">
        <w:rPr>
          <w:rFonts w:ascii="Times New Roman" w:eastAsia="Times New Roman" w:hAnsi="Times New Roman" w:cs="Times New Roman"/>
          <w:sz w:val="24"/>
          <w:szCs w:val="24"/>
        </w:rPr>
        <w:t xml:space="preserve"> are not required to take 9 credit hours in the summer semester</w:t>
      </w:r>
      <w:r w:rsidR="006D4D6C">
        <w:rPr>
          <w:rFonts w:ascii="Times New Roman" w:eastAsia="Times New Roman" w:hAnsi="Times New Roman" w:cs="Times New Roman"/>
          <w:sz w:val="24"/>
          <w:szCs w:val="24"/>
        </w:rPr>
        <w:t>.</w:t>
      </w:r>
    </w:p>
    <w:p w14:paraId="7F05A03A" w14:textId="783070FA" w:rsidR="00740364" w:rsidRPr="005B5054" w:rsidRDefault="00740364" w:rsidP="00740364">
      <w:pPr>
        <w:numPr>
          <w:ilvl w:val="2"/>
          <w:numId w:val="1"/>
        </w:numPr>
        <w:spacing w:after="0"/>
        <w:ind w:left="1170"/>
        <w:rPr>
          <w:rFonts w:ascii="Times New Roman" w:eastAsia="Times New Roman" w:hAnsi="Times New Roman" w:cs="Times New Roman"/>
          <w:b/>
          <w:bCs/>
          <w:sz w:val="24"/>
          <w:szCs w:val="24"/>
        </w:rPr>
      </w:pPr>
      <w:r w:rsidRPr="005B5054">
        <w:rPr>
          <w:rFonts w:ascii="Times New Roman" w:eastAsia="Times New Roman" w:hAnsi="Times New Roman" w:cs="Times New Roman"/>
          <w:sz w:val="24"/>
          <w:szCs w:val="24"/>
        </w:rPr>
        <w:t xml:space="preserve">If your department is paying for all student fees (not just mandatory fees), </w:t>
      </w:r>
      <w:r w:rsidRPr="005B5054">
        <w:rPr>
          <w:rFonts w:ascii="Times New Roman" w:eastAsia="Times New Roman" w:hAnsi="Times New Roman" w:cs="Times New Roman"/>
          <w:b/>
          <w:bCs/>
          <w:sz w:val="24"/>
          <w:szCs w:val="24"/>
        </w:rPr>
        <w:t xml:space="preserve">you must indicate this </w:t>
      </w:r>
      <w:r w:rsidR="0057649D" w:rsidRPr="005B5054">
        <w:rPr>
          <w:rFonts w:ascii="Times New Roman" w:eastAsia="Times New Roman" w:hAnsi="Times New Roman" w:cs="Times New Roman"/>
          <w:b/>
          <w:bCs/>
          <w:sz w:val="24"/>
          <w:szCs w:val="24"/>
        </w:rPr>
        <w:t xml:space="preserve">by adding the </w:t>
      </w:r>
      <w:r w:rsidRPr="005B5054">
        <w:rPr>
          <w:rFonts w:ascii="Times New Roman" w:eastAsia="Times New Roman" w:hAnsi="Times New Roman" w:cs="Times New Roman"/>
          <w:b/>
          <w:bCs/>
          <w:sz w:val="24"/>
          <w:szCs w:val="24"/>
        </w:rPr>
        <w:t xml:space="preserve">other/departmental fees </w:t>
      </w:r>
      <w:r w:rsidR="0057649D" w:rsidRPr="005B5054">
        <w:rPr>
          <w:rFonts w:ascii="Times New Roman" w:eastAsia="Times New Roman" w:hAnsi="Times New Roman" w:cs="Times New Roman"/>
          <w:b/>
          <w:bCs/>
          <w:sz w:val="24"/>
          <w:szCs w:val="24"/>
        </w:rPr>
        <w:t>line and entering appropriate information</w:t>
      </w:r>
      <w:r w:rsidRPr="005B5054">
        <w:rPr>
          <w:rFonts w:ascii="Times New Roman" w:eastAsia="Times New Roman" w:hAnsi="Times New Roman" w:cs="Times New Roman"/>
          <w:b/>
          <w:bCs/>
          <w:sz w:val="24"/>
          <w:szCs w:val="24"/>
        </w:rPr>
        <w:t xml:space="preserve">. </w:t>
      </w:r>
    </w:p>
    <w:p w14:paraId="15E0D0AD" w14:textId="77777777" w:rsidR="00740364" w:rsidRPr="00921EC9" w:rsidRDefault="00740364" w:rsidP="00740364">
      <w:pPr>
        <w:numPr>
          <w:ilvl w:val="3"/>
          <w:numId w:val="1"/>
        </w:numPr>
        <w:spacing w:after="0"/>
        <w:ind w:left="1170"/>
        <w:rPr>
          <w:rFonts w:ascii="Times New Roman" w:eastAsia="Times New Roman" w:hAnsi="Times New Roman" w:cs="Times New Roman"/>
          <w:color w:val="AA0000"/>
          <w:sz w:val="24"/>
          <w:szCs w:val="24"/>
        </w:rPr>
      </w:pPr>
      <w:r w:rsidRPr="00921EC9">
        <w:rPr>
          <w:rFonts w:ascii="Times New Roman" w:eastAsia="Times New Roman" w:hAnsi="Times New Roman" w:cs="Times New Roman"/>
          <w:color w:val="AA0000"/>
          <w:sz w:val="24"/>
          <w:szCs w:val="24"/>
        </w:rPr>
        <w:t>If you do not know the $ amount to enter, you must insert “all student/course related fees” in the comment/description box.</w:t>
      </w:r>
    </w:p>
    <w:p w14:paraId="6CB23D35" w14:textId="6741C65B" w:rsidR="00740364" w:rsidRPr="00C55DBC" w:rsidRDefault="00740364" w:rsidP="00740364">
      <w:pPr>
        <w:numPr>
          <w:ilvl w:val="2"/>
          <w:numId w:val="1"/>
        </w:numPr>
        <w:spacing w:after="0"/>
        <w:ind w:left="1170"/>
        <w:rPr>
          <w:rFonts w:ascii="Times New Roman" w:eastAsia="Times New Roman" w:hAnsi="Times New Roman" w:cs="Times New Roman"/>
          <w:sz w:val="24"/>
          <w:szCs w:val="24"/>
        </w:rPr>
      </w:pPr>
      <w:r w:rsidRPr="00C55DBC">
        <w:rPr>
          <w:rFonts w:ascii="Times New Roman" w:eastAsia="Times New Roman" w:hAnsi="Times New Roman" w:cs="Times New Roman"/>
          <w:sz w:val="24"/>
          <w:szCs w:val="24"/>
        </w:rPr>
        <w:t xml:space="preserve">Summer fee for first credit hour is </w:t>
      </w:r>
      <w:r w:rsidR="00C55DBC" w:rsidRPr="00C55DBC">
        <w:rPr>
          <w:rFonts w:ascii="Times New Roman" w:eastAsia="Times New Roman" w:hAnsi="Times New Roman" w:cs="Times New Roman"/>
          <w:sz w:val="24"/>
          <w:szCs w:val="24"/>
        </w:rPr>
        <w:t>$599.52,</w:t>
      </w:r>
      <w:r w:rsidRPr="00C55DBC">
        <w:rPr>
          <w:rFonts w:ascii="Times New Roman" w:eastAsia="Times New Roman" w:hAnsi="Times New Roman" w:cs="Times New Roman"/>
          <w:sz w:val="24"/>
          <w:szCs w:val="24"/>
        </w:rPr>
        <w:t xml:space="preserve"> and each additional credit is $</w:t>
      </w:r>
      <w:r w:rsidR="00C55DBC" w:rsidRPr="00C55DBC">
        <w:rPr>
          <w:rFonts w:ascii="Times New Roman" w:eastAsia="Times New Roman" w:hAnsi="Times New Roman" w:cs="Times New Roman"/>
          <w:sz w:val="24"/>
          <w:szCs w:val="24"/>
        </w:rPr>
        <w:t>381.75</w:t>
      </w:r>
      <w:r w:rsidRPr="00C55DBC">
        <w:rPr>
          <w:rFonts w:ascii="Times New Roman" w:eastAsia="Times New Roman" w:hAnsi="Times New Roman" w:cs="Times New Roman"/>
          <w:sz w:val="24"/>
          <w:szCs w:val="24"/>
        </w:rPr>
        <w:t xml:space="preserve"> – </w:t>
      </w:r>
      <w:r w:rsidRPr="00C55DBC">
        <w:rPr>
          <w:rFonts w:ascii="Times New Roman" w:eastAsia="Times New Roman" w:hAnsi="Times New Roman" w:cs="Times New Roman"/>
          <w:sz w:val="24"/>
          <w:szCs w:val="24"/>
          <w:u w:val="single"/>
        </w:rPr>
        <w:t>this amount reflects only mandatory fees associated with the credit hour(s</w:t>
      </w:r>
      <w:r w:rsidRPr="00C55DBC">
        <w:rPr>
          <w:rFonts w:ascii="Times New Roman" w:eastAsia="Times New Roman" w:hAnsi="Times New Roman" w:cs="Times New Roman"/>
          <w:sz w:val="24"/>
          <w:szCs w:val="24"/>
        </w:rPr>
        <w:t>).</w:t>
      </w:r>
    </w:p>
    <w:p w14:paraId="0CE31B95" w14:textId="137B8D9D" w:rsidR="00740364" w:rsidRPr="00C55DBC" w:rsidRDefault="00740364" w:rsidP="00740364">
      <w:pPr>
        <w:numPr>
          <w:ilvl w:val="2"/>
          <w:numId w:val="1"/>
        </w:numPr>
        <w:spacing w:after="0"/>
        <w:ind w:left="1170"/>
        <w:rPr>
          <w:rFonts w:ascii="Times New Roman" w:eastAsia="Times New Roman" w:hAnsi="Times New Roman" w:cs="Times New Roman"/>
          <w:sz w:val="24"/>
          <w:szCs w:val="24"/>
        </w:rPr>
      </w:pPr>
      <w:r w:rsidRPr="00C55DBC">
        <w:rPr>
          <w:rFonts w:ascii="Times New Roman" w:eastAsia="Times New Roman" w:hAnsi="Times New Roman" w:cs="Times New Roman"/>
          <w:sz w:val="24"/>
          <w:szCs w:val="24"/>
        </w:rPr>
        <w:t>Example: 3 credit hours; 1</w:t>
      </w:r>
      <w:r w:rsidRPr="00C55DBC">
        <w:rPr>
          <w:rFonts w:ascii="Times New Roman" w:eastAsia="Times New Roman" w:hAnsi="Times New Roman" w:cs="Times New Roman"/>
          <w:sz w:val="24"/>
          <w:szCs w:val="24"/>
          <w:vertAlign w:val="superscript"/>
        </w:rPr>
        <w:t>st</w:t>
      </w:r>
      <w:r w:rsidRPr="00C55DBC">
        <w:rPr>
          <w:rFonts w:ascii="Times New Roman" w:eastAsia="Times New Roman" w:hAnsi="Times New Roman" w:cs="Times New Roman"/>
          <w:sz w:val="24"/>
          <w:szCs w:val="24"/>
        </w:rPr>
        <w:t xml:space="preserve"> one at $</w:t>
      </w:r>
      <w:r w:rsidR="00FD7739" w:rsidRPr="00C55DBC">
        <w:rPr>
          <w:rFonts w:ascii="Times New Roman" w:eastAsia="Times New Roman" w:hAnsi="Times New Roman" w:cs="Times New Roman"/>
          <w:sz w:val="24"/>
          <w:szCs w:val="24"/>
        </w:rPr>
        <w:t>5</w:t>
      </w:r>
      <w:r w:rsidR="00C55DBC" w:rsidRPr="00C55DBC">
        <w:rPr>
          <w:rFonts w:ascii="Times New Roman" w:eastAsia="Times New Roman" w:hAnsi="Times New Roman" w:cs="Times New Roman"/>
          <w:sz w:val="24"/>
          <w:szCs w:val="24"/>
        </w:rPr>
        <w:t>99.52</w:t>
      </w:r>
      <w:r w:rsidRPr="00C55DBC">
        <w:rPr>
          <w:rFonts w:ascii="Times New Roman" w:eastAsia="Times New Roman" w:hAnsi="Times New Roman" w:cs="Times New Roman"/>
          <w:sz w:val="24"/>
          <w:szCs w:val="24"/>
        </w:rPr>
        <w:t xml:space="preserve"> – remaining 2 at $</w:t>
      </w:r>
      <w:r w:rsidR="00C55DBC" w:rsidRPr="00C55DBC">
        <w:rPr>
          <w:rFonts w:ascii="Times New Roman" w:eastAsia="Times New Roman" w:hAnsi="Times New Roman" w:cs="Times New Roman"/>
          <w:sz w:val="24"/>
          <w:szCs w:val="24"/>
        </w:rPr>
        <w:t>381.75</w:t>
      </w:r>
      <w:r w:rsidRPr="00C55DBC">
        <w:rPr>
          <w:rFonts w:ascii="Times New Roman" w:eastAsia="Times New Roman" w:hAnsi="Times New Roman" w:cs="Times New Roman"/>
          <w:sz w:val="24"/>
          <w:szCs w:val="24"/>
        </w:rPr>
        <w:t xml:space="preserve"> each = $</w:t>
      </w:r>
      <w:r w:rsidR="00FD7739" w:rsidRPr="00C55DBC">
        <w:rPr>
          <w:rFonts w:ascii="Times New Roman" w:eastAsia="Times New Roman" w:hAnsi="Times New Roman" w:cs="Times New Roman"/>
          <w:sz w:val="24"/>
          <w:szCs w:val="24"/>
        </w:rPr>
        <w:t>1,3</w:t>
      </w:r>
      <w:r w:rsidR="00C55DBC" w:rsidRPr="00C55DBC">
        <w:rPr>
          <w:rFonts w:ascii="Times New Roman" w:eastAsia="Times New Roman" w:hAnsi="Times New Roman" w:cs="Times New Roman"/>
          <w:sz w:val="24"/>
          <w:szCs w:val="24"/>
        </w:rPr>
        <w:t>63.02</w:t>
      </w:r>
      <w:r w:rsidRPr="00C55DBC">
        <w:rPr>
          <w:rFonts w:ascii="Times New Roman" w:eastAsia="Times New Roman" w:hAnsi="Times New Roman" w:cs="Times New Roman"/>
          <w:sz w:val="24"/>
          <w:szCs w:val="24"/>
        </w:rPr>
        <w:t>.</w:t>
      </w:r>
    </w:p>
    <w:p w14:paraId="7074C846" w14:textId="77777777" w:rsidR="00FE1845" w:rsidRDefault="00FE1845" w:rsidP="00FE1845">
      <w:pPr>
        <w:spacing w:after="0"/>
        <w:rPr>
          <w:rFonts w:ascii="Times New Roman" w:eastAsia="Times New Roman" w:hAnsi="Times New Roman" w:cs="Times New Roman"/>
          <w:sz w:val="24"/>
          <w:szCs w:val="24"/>
        </w:rPr>
      </w:pPr>
    </w:p>
    <w:p w14:paraId="27388BCC" w14:textId="77777777" w:rsidR="0057649D" w:rsidRDefault="0057649D" w:rsidP="00FE1845">
      <w:pPr>
        <w:spacing w:after="0"/>
        <w:rPr>
          <w:rFonts w:ascii="Times New Roman" w:eastAsia="Times New Roman" w:hAnsi="Times New Roman" w:cs="Times New Roman"/>
          <w:sz w:val="24"/>
          <w:szCs w:val="24"/>
        </w:rPr>
      </w:pPr>
    </w:p>
    <w:p w14:paraId="025ABC35" w14:textId="77777777" w:rsidR="00FE1845" w:rsidRPr="001D55E1" w:rsidRDefault="00FE1845" w:rsidP="00FE1845">
      <w:pPr>
        <w:spacing w:after="0"/>
        <w:rPr>
          <w:rFonts w:ascii="Times New Roman" w:eastAsia="Times New Roman" w:hAnsi="Times New Roman" w:cs="Times New Roman"/>
          <w:sz w:val="24"/>
          <w:szCs w:val="24"/>
        </w:rPr>
      </w:pPr>
    </w:p>
    <w:p w14:paraId="7FA5EA62" w14:textId="77777777" w:rsidR="00740364" w:rsidRPr="001D55E1" w:rsidRDefault="00740364" w:rsidP="00740364">
      <w:pPr>
        <w:numPr>
          <w:ilvl w:val="0"/>
          <w:numId w:val="5"/>
        </w:numPr>
        <w:spacing w:after="0"/>
        <w:ind w:left="360"/>
        <w:rPr>
          <w:rFonts w:ascii="Times New Roman" w:eastAsia="Times New Roman" w:hAnsi="Times New Roman" w:cs="Times New Roman"/>
          <w:sz w:val="24"/>
          <w:szCs w:val="24"/>
          <w:u w:val="single"/>
        </w:rPr>
      </w:pPr>
      <w:r w:rsidRPr="001D55E1">
        <w:rPr>
          <w:rFonts w:ascii="Times New Roman" w:eastAsia="Times New Roman" w:hAnsi="Times New Roman" w:cs="Times New Roman"/>
          <w:sz w:val="24"/>
          <w:szCs w:val="24"/>
          <w:u w:val="single"/>
        </w:rPr>
        <w:t>Student Health Insurance</w:t>
      </w:r>
    </w:p>
    <w:p w14:paraId="1B1DA7D7" w14:textId="22E7E948" w:rsidR="00740364" w:rsidRPr="001D55E1" w:rsidRDefault="0057649D" w:rsidP="00740364">
      <w:pPr>
        <w:numPr>
          <w:ilvl w:val="1"/>
          <w:numId w:val="5"/>
        </w:numPr>
        <w:spacing w:after="0"/>
        <w:ind w:left="720"/>
        <w:rPr>
          <w:rFonts w:ascii="Times New Roman" w:hAnsi="Times New Roman" w:cs="Times New Roman"/>
          <w:sz w:val="24"/>
          <w:szCs w:val="24"/>
        </w:rPr>
      </w:pPr>
      <w:bookmarkStart w:id="0" w:name="_Hlk165370411"/>
      <w:r>
        <w:rPr>
          <w:rFonts w:ascii="Times New Roman" w:eastAsia="Times New Roman" w:hAnsi="Times New Roman" w:cs="Times New Roman"/>
          <w:sz w:val="24"/>
          <w:szCs w:val="24"/>
        </w:rPr>
        <w:t>G</w:t>
      </w:r>
      <w:r w:rsidR="00740364" w:rsidRPr="001D55E1">
        <w:rPr>
          <w:rFonts w:ascii="Times New Roman" w:eastAsia="Times New Roman" w:hAnsi="Times New Roman" w:cs="Times New Roman"/>
          <w:sz w:val="24"/>
          <w:szCs w:val="24"/>
        </w:rPr>
        <w:t>raduate students/assistants, who carried health insurance in the spring semester, are</w:t>
      </w:r>
      <w:r w:rsidR="00740364">
        <w:rPr>
          <w:rFonts w:ascii="Times New Roman" w:eastAsia="Times New Roman" w:hAnsi="Times New Roman" w:cs="Times New Roman"/>
          <w:sz w:val="24"/>
          <w:szCs w:val="24"/>
        </w:rPr>
        <w:t xml:space="preserve"> </w:t>
      </w:r>
      <w:r w:rsidR="00740364" w:rsidRPr="001D55E1">
        <w:rPr>
          <w:rFonts w:ascii="Times New Roman" w:eastAsia="Times New Roman" w:hAnsi="Times New Roman" w:cs="Times New Roman"/>
          <w:sz w:val="24"/>
          <w:szCs w:val="24"/>
        </w:rPr>
        <w:t>covered through</w:t>
      </w:r>
      <w:r w:rsidR="00FF0AFD">
        <w:rPr>
          <w:rFonts w:ascii="Times New Roman" w:eastAsia="Times New Roman" w:hAnsi="Times New Roman" w:cs="Times New Roman"/>
          <w:sz w:val="24"/>
          <w:szCs w:val="24"/>
        </w:rPr>
        <w:t xml:space="preserve"> August 14, 202</w:t>
      </w:r>
      <w:r>
        <w:rPr>
          <w:rFonts w:ascii="Times New Roman" w:eastAsia="Times New Roman" w:hAnsi="Times New Roman" w:cs="Times New Roman"/>
          <w:sz w:val="24"/>
          <w:szCs w:val="24"/>
        </w:rPr>
        <w:t>6</w:t>
      </w:r>
      <w:r w:rsidR="00740364" w:rsidRPr="001D55E1">
        <w:rPr>
          <w:rFonts w:ascii="Times New Roman" w:eastAsia="Times New Roman" w:hAnsi="Times New Roman" w:cs="Times New Roman"/>
          <w:sz w:val="24"/>
          <w:szCs w:val="24"/>
        </w:rPr>
        <w:t>. </w:t>
      </w:r>
    </w:p>
    <w:bookmarkEnd w:id="0"/>
    <w:p w14:paraId="708CF9E6" w14:textId="12B48DD8" w:rsidR="00740364" w:rsidRPr="0001436E" w:rsidRDefault="00740364" w:rsidP="00740364">
      <w:pPr>
        <w:numPr>
          <w:ilvl w:val="1"/>
          <w:numId w:val="5"/>
        </w:numPr>
        <w:spacing w:after="0"/>
        <w:ind w:left="720"/>
        <w:rPr>
          <w:rFonts w:ascii="Times New Roman" w:hAnsi="Times New Roman" w:cs="Times New Roman"/>
          <w:sz w:val="24"/>
          <w:szCs w:val="24"/>
        </w:rPr>
      </w:pPr>
      <w:r w:rsidRPr="001D55E1">
        <w:rPr>
          <w:rFonts w:ascii="Times New Roman" w:eastAsia="Times New Roman" w:hAnsi="Times New Roman" w:cs="Times New Roman"/>
          <w:sz w:val="24"/>
          <w:szCs w:val="24"/>
        </w:rPr>
        <w:t xml:space="preserve">For all other scenarios, please contact Risk Management for any questions regarding coverage and payment of student health insurance (6-3025 or </w:t>
      </w:r>
      <w:hyperlink r:id="rId18" w:history="1">
        <w:r w:rsidR="00DA3749" w:rsidRPr="00C0319D">
          <w:rPr>
            <w:rStyle w:val="Hyperlink"/>
            <w:rFonts w:ascii="Times New Roman" w:eastAsia="Times New Roman" w:hAnsi="Times New Roman" w:cs="Times New Roman"/>
            <w:sz w:val="24"/>
            <w:szCs w:val="24"/>
          </w:rPr>
          <w:t>stuins@uwyo.edu</w:t>
        </w:r>
      </w:hyperlink>
      <w:r w:rsidRPr="001D55E1">
        <w:rPr>
          <w:rFonts w:ascii="Times New Roman" w:eastAsia="Times New Roman" w:hAnsi="Times New Roman" w:cs="Times New Roman"/>
          <w:sz w:val="24"/>
          <w:szCs w:val="24"/>
        </w:rPr>
        <w:t xml:space="preserve">). </w:t>
      </w:r>
    </w:p>
    <w:p w14:paraId="07EEEF50" w14:textId="2CF4DDBE" w:rsidR="0001436E" w:rsidRPr="001D55E1" w:rsidRDefault="0001436E" w:rsidP="00740364">
      <w:pPr>
        <w:numPr>
          <w:ilvl w:val="1"/>
          <w:numId w:val="5"/>
        </w:numPr>
        <w:spacing w:after="0"/>
        <w:ind w:left="720"/>
        <w:rPr>
          <w:rFonts w:ascii="Times New Roman" w:hAnsi="Times New Roman" w:cs="Times New Roman"/>
          <w:sz w:val="24"/>
          <w:szCs w:val="24"/>
        </w:rPr>
      </w:pPr>
      <w:r>
        <w:rPr>
          <w:rFonts w:ascii="Times New Roman" w:eastAsia="Times New Roman" w:hAnsi="Times New Roman" w:cs="Times New Roman"/>
          <w:sz w:val="24"/>
          <w:szCs w:val="24"/>
        </w:rPr>
        <w:t xml:space="preserve">SHI resource pages: </w:t>
      </w:r>
      <w:hyperlink r:id="rId19" w:history="1">
        <w:r w:rsidRPr="00DC6ECE">
          <w:rPr>
            <w:rStyle w:val="Hyperlink"/>
            <w:rFonts w:ascii="Times New Roman" w:eastAsia="Times New Roman" w:hAnsi="Times New Roman" w:cs="Times New Roman"/>
            <w:sz w:val="24"/>
            <w:szCs w:val="24"/>
          </w:rPr>
          <w:t>https://www.uwyo.edu/risk/smi/index.html</w:t>
        </w:r>
      </w:hyperlink>
      <w:r>
        <w:rPr>
          <w:rFonts w:ascii="Times New Roman" w:eastAsia="Times New Roman" w:hAnsi="Times New Roman" w:cs="Times New Roman"/>
          <w:sz w:val="24"/>
          <w:szCs w:val="24"/>
        </w:rPr>
        <w:t xml:space="preserve"> and </w:t>
      </w:r>
      <w:hyperlink r:id="rId20" w:history="1">
        <w:r w:rsidRPr="00DC6ECE">
          <w:rPr>
            <w:rStyle w:val="Hyperlink"/>
            <w:rFonts w:ascii="Times New Roman" w:eastAsia="Times New Roman" w:hAnsi="Times New Roman" w:cs="Times New Roman"/>
            <w:sz w:val="24"/>
            <w:szCs w:val="24"/>
          </w:rPr>
          <w:t>https://www.uwyo.edu/risk/smi/faq-smi.html</w:t>
        </w:r>
      </w:hyperlink>
      <w:r>
        <w:rPr>
          <w:rFonts w:ascii="Times New Roman" w:eastAsia="Times New Roman" w:hAnsi="Times New Roman" w:cs="Times New Roman"/>
          <w:sz w:val="24"/>
          <w:szCs w:val="24"/>
        </w:rPr>
        <w:t xml:space="preserve">. </w:t>
      </w:r>
    </w:p>
    <w:p w14:paraId="6B5BCD6F" w14:textId="77777777" w:rsidR="00740364" w:rsidRPr="001D55E1" w:rsidRDefault="00740364" w:rsidP="00740364">
      <w:pPr>
        <w:spacing w:after="0"/>
        <w:rPr>
          <w:rFonts w:ascii="Times New Roman" w:eastAsia="Times New Roman" w:hAnsi="Times New Roman" w:cs="Times New Roman"/>
          <w:sz w:val="24"/>
          <w:szCs w:val="24"/>
        </w:rPr>
      </w:pPr>
    </w:p>
    <w:p w14:paraId="3BE51648" w14:textId="63C0B9DE" w:rsidR="00740364" w:rsidRPr="00CB4532" w:rsidRDefault="00740364" w:rsidP="00740364">
      <w:pPr>
        <w:spacing w:after="0"/>
        <w:rPr>
          <w:rFonts w:ascii="Times New Roman" w:hAnsi="Times New Roman" w:cs="Times New Roman"/>
          <w:sz w:val="24"/>
          <w:szCs w:val="24"/>
        </w:rPr>
      </w:pPr>
      <w:r w:rsidRPr="00CB4532">
        <w:rPr>
          <w:rFonts w:ascii="Times New Roman" w:hAnsi="Times New Roman" w:cs="Times New Roman"/>
          <w:sz w:val="24"/>
          <w:szCs w:val="24"/>
        </w:rPr>
        <w:t xml:space="preserve">Reminders: </w:t>
      </w:r>
    </w:p>
    <w:p w14:paraId="27CD5133" w14:textId="23C972DF" w:rsidR="00E42635" w:rsidRPr="00CB4532" w:rsidRDefault="00740364" w:rsidP="00FC3508">
      <w:pPr>
        <w:pStyle w:val="ListParagraph"/>
        <w:numPr>
          <w:ilvl w:val="0"/>
          <w:numId w:val="3"/>
        </w:numPr>
        <w:spacing w:after="0" w:line="240" w:lineRule="auto"/>
        <w:rPr>
          <w:rFonts w:ascii="Times New Roman" w:eastAsia="Times New Roman" w:hAnsi="Times New Roman" w:cs="Times New Roman"/>
          <w:color w:val="auto"/>
          <w:sz w:val="24"/>
          <w:szCs w:val="24"/>
        </w:rPr>
      </w:pPr>
      <w:r w:rsidRPr="00CB4532">
        <w:rPr>
          <w:rFonts w:ascii="Times New Roman" w:eastAsia="Times New Roman" w:hAnsi="Times New Roman" w:cs="Times New Roman"/>
          <w:color w:val="auto"/>
          <w:sz w:val="24"/>
          <w:szCs w:val="24"/>
        </w:rPr>
        <w:t xml:space="preserve">Employment dates may differ from enrollment dates. The GAs eligible for worker’s compensation will be covered during the </w:t>
      </w:r>
      <w:r w:rsidRPr="00CB4532">
        <w:rPr>
          <w:rFonts w:ascii="Times New Roman" w:eastAsia="Times New Roman" w:hAnsi="Times New Roman" w:cs="Times New Roman"/>
          <w:bCs/>
          <w:color w:val="auto"/>
          <w:sz w:val="24"/>
          <w:szCs w:val="24"/>
        </w:rPr>
        <w:t>stated period of employment only</w:t>
      </w:r>
      <w:r w:rsidRPr="00CB4532">
        <w:rPr>
          <w:rFonts w:ascii="Times New Roman" w:eastAsia="Times New Roman" w:hAnsi="Times New Roman" w:cs="Times New Roman"/>
          <w:color w:val="auto"/>
          <w:sz w:val="24"/>
          <w:szCs w:val="24"/>
        </w:rPr>
        <w:t>.</w:t>
      </w:r>
    </w:p>
    <w:p w14:paraId="0784C066" w14:textId="04CD8135" w:rsidR="00740364" w:rsidRPr="00CB4532" w:rsidRDefault="00740364" w:rsidP="00740364">
      <w:pPr>
        <w:pStyle w:val="ListParagraph"/>
        <w:numPr>
          <w:ilvl w:val="0"/>
          <w:numId w:val="3"/>
        </w:numPr>
        <w:spacing w:after="0" w:line="240" w:lineRule="auto"/>
        <w:rPr>
          <w:rFonts w:ascii="Times New Roman" w:eastAsia="Times New Roman" w:hAnsi="Times New Roman" w:cs="Times New Roman"/>
          <w:color w:val="auto"/>
          <w:sz w:val="24"/>
          <w:szCs w:val="24"/>
        </w:rPr>
      </w:pPr>
      <w:r w:rsidRPr="00CB4532">
        <w:rPr>
          <w:rFonts w:ascii="Times New Roman" w:eastAsia="Times New Roman" w:hAnsi="Times New Roman" w:cs="Times New Roman"/>
          <w:color w:val="auto"/>
          <w:sz w:val="24"/>
          <w:szCs w:val="24"/>
        </w:rPr>
        <w:t xml:space="preserve">Please contact International Students &amp; Scholars if you intend to hire a </w:t>
      </w:r>
      <w:r w:rsidRPr="00CB4532">
        <w:rPr>
          <w:rFonts w:ascii="Times New Roman" w:eastAsia="Times New Roman" w:hAnsi="Times New Roman" w:cs="Times New Roman"/>
          <w:b/>
          <w:bCs/>
          <w:color w:val="auto"/>
          <w:sz w:val="24"/>
          <w:szCs w:val="24"/>
          <w:u w:val="single"/>
        </w:rPr>
        <w:t>new</w:t>
      </w:r>
      <w:r w:rsidRPr="00CB4532">
        <w:rPr>
          <w:rFonts w:ascii="Times New Roman" w:eastAsia="Times New Roman" w:hAnsi="Times New Roman" w:cs="Times New Roman"/>
          <w:color w:val="auto"/>
          <w:sz w:val="24"/>
          <w:szCs w:val="24"/>
        </w:rPr>
        <w:t xml:space="preserve"> incoming international graduate student as a GA during the summer semester.</w:t>
      </w:r>
    </w:p>
    <w:p w14:paraId="5AE271D8" w14:textId="34EC5D22" w:rsidR="0001436E" w:rsidRPr="00CB4532" w:rsidRDefault="0001436E" w:rsidP="0001436E">
      <w:pPr>
        <w:pStyle w:val="ListParagraph"/>
        <w:numPr>
          <w:ilvl w:val="1"/>
          <w:numId w:val="3"/>
        </w:numPr>
        <w:spacing w:after="0" w:line="240" w:lineRule="auto"/>
        <w:rPr>
          <w:rFonts w:ascii="Times New Roman" w:eastAsia="Times New Roman" w:hAnsi="Times New Roman" w:cs="Times New Roman"/>
          <w:color w:val="auto"/>
          <w:sz w:val="24"/>
          <w:szCs w:val="24"/>
        </w:rPr>
      </w:pPr>
      <w:r w:rsidRPr="00CB4532">
        <w:rPr>
          <w:rFonts w:ascii="Times New Roman" w:eastAsia="Times New Roman" w:hAnsi="Times New Roman" w:cs="Times New Roman"/>
          <w:color w:val="auto"/>
          <w:sz w:val="24"/>
          <w:szCs w:val="24"/>
        </w:rPr>
        <w:t>ISS resource page</w:t>
      </w:r>
      <w:r w:rsidR="003B57ED" w:rsidRPr="00CB4532">
        <w:rPr>
          <w:rFonts w:ascii="Times New Roman" w:eastAsia="Times New Roman" w:hAnsi="Times New Roman" w:cs="Times New Roman"/>
          <w:color w:val="auto"/>
          <w:sz w:val="24"/>
          <w:szCs w:val="24"/>
        </w:rPr>
        <w:t>s</w:t>
      </w:r>
      <w:r w:rsidRPr="00CB4532">
        <w:rPr>
          <w:rFonts w:ascii="Times New Roman" w:eastAsia="Times New Roman" w:hAnsi="Times New Roman" w:cs="Times New Roman"/>
          <w:color w:val="auto"/>
          <w:sz w:val="24"/>
          <w:szCs w:val="24"/>
        </w:rPr>
        <w:t xml:space="preserve">: </w:t>
      </w:r>
      <w:hyperlink r:id="rId21" w:history="1">
        <w:r w:rsidR="0057649D" w:rsidRPr="002A1587">
          <w:rPr>
            <w:rStyle w:val="Hyperlink"/>
            <w:rFonts w:ascii="Times New Roman" w:eastAsia="Times New Roman" w:hAnsi="Times New Roman" w:cs="Times New Roman"/>
            <w:sz w:val="24"/>
            <w:szCs w:val="24"/>
          </w:rPr>
          <w:t>https://www.uwyo.edu/iss/current-students/employment-resources.html</w:t>
        </w:r>
      </w:hyperlink>
      <w:r w:rsidR="0057649D">
        <w:rPr>
          <w:rFonts w:ascii="Times New Roman" w:eastAsia="Times New Roman" w:hAnsi="Times New Roman" w:cs="Times New Roman"/>
          <w:color w:val="auto"/>
          <w:sz w:val="24"/>
          <w:szCs w:val="24"/>
        </w:rPr>
        <w:t xml:space="preserve"> </w:t>
      </w:r>
      <w:r w:rsidR="003B57ED" w:rsidRPr="00CB4532">
        <w:rPr>
          <w:rFonts w:ascii="Times New Roman" w:eastAsia="Times New Roman" w:hAnsi="Times New Roman" w:cs="Times New Roman"/>
          <w:color w:val="auto"/>
          <w:sz w:val="24"/>
          <w:szCs w:val="24"/>
        </w:rPr>
        <w:t xml:space="preserve">and </w:t>
      </w:r>
      <w:hyperlink r:id="rId22" w:history="1">
        <w:r w:rsidR="00CB4532" w:rsidRPr="00CB4532">
          <w:rPr>
            <w:rStyle w:val="Hyperlink"/>
            <w:rFonts w:ascii="Times New Roman" w:eastAsia="Times New Roman" w:hAnsi="Times New Roman" w:cs="Times New Roman"/>
            <w:sz w:val="24"/>
            <w:szCs w:val="24"/>
          </w:rPr>
          <w:t>https://www.uwyo.edu/iss/index.html</w:t>
        </w:r>
      </w:hyperlink>
      <w:r w:rsidR="00CB4532" w:rsidRPr="00CB4532">
        <w:rPr>
          <w:rFonts w:ascii="Times New Roman" w:eastAsia="Times New Roman" w:hAnsi="Times New Roman" w:cs="Times New Roman"/>
          <w:color w:val="auto"/>
          <w:sz w:val="24"/>
          <w:szCs w:val="24"/>
        </w:rPr>
        <w:t xml:space="preserve">. </w:t>
      </w:r>
    </w:p>
    <w:p w14:paraId="0AD5B8F0" w14:textId="77777777" w:rsidR="00740364" w:rsidRDefault="00740364" w:rsidP="00740364">
      <w:pPr>
        <w:pStyle w:val="ListParagraph"/>
        <w:numPr>
          <w:ilvl w:val="0"/>
          <w:numId w:val="3"/>
        </w:numPr>
        <w:spacing w:after="0" w:line="240" w:lineRule="auto"/>
        <w:rPr>
          <w:rFonts w:ascii="Times New Roman" w:eastAsia="Times New Roman" w:hAnsi="Times New Roman" w:cs="Times New Roman"/>
          <w:color w:val="auto"/>
          <w:sz w:val="24"/>
          <w:szCs w:val="24"/>
        </w:rPr>
      </w:pPr>
      <w:r w:rsidRPr="00CB4532">
        <w:rPr>
          <w:rFonts w:ascii="Times New Roman" w:eastAsia="Times New Roman" w:hAnsi="Times New Roman" w:cs="Times New Roman"/>
          <w:color w:val="auto"/>
          <w:sz w:val="24"/>
          <w:szCs w:val="24"/>
        </w:rPr>
        <w:t xml:space="preserve">If you do not intend to extend your current GAs through the summer or continue them in the fall, please terminate them at the end of May (term: May 31) in HCM. </w:t>
      </w:r>
    </w:p>
    <w:p w14:paraId="6A04D2CF" w14:textId="07AA1DFB" w:rsidR="00FE1845" w:rsidRPr="00CB4532" w:rsidRDefault="00FE1845" w:rsidP="00740364">
      <w:pPr>
        <w:pStyle w:val="ListParagraph"/>
        <w:numPr>
          <w:ilvl w:val="0"/>
          <w:numId w:val="3"/>
        </w:num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Please remind faculty who are supervisors and/or PIs about summer GA hire approval processes.</w:t>
      </w:r>
    </w:p>
    <w:p w14:paraId="44248549" w14:textId="77777777" w:rsidR="00740364" w:rsidRPr="001D55E1" w:rsidRDefault="00740364" w:rsidP="00740364">
      <w:pPr>
        <w:spacing w:after="0"/>
        <w:ind w:left="1440"/>
        <w:rPr>
          <w:rFonts w:ascii="Times New Roman" w:hAnsi="Times New Roman" w:cs="Times New Roman"/>
          <w:sz w:val="24"/>
          <w:szCs w:val="24"/>
        </w:rPr>
      </w:pPr>
    </w:p>
    <w:p w14:paraId="481A20E7" w14:textId="58099EBE" w:rsidR="00740364" w:rsidRPr="001D55E1" w:rsidRDefault="00740364" w:rsidP="00740364">
      <w:pPr>
        <w:spacing w:after="0"/>
        <w:rPr>
          <w:rFonts w:ascii="Times New Roman" w:hAnsi="Times New Roman" w:cs="Times New Roman"/>
          <w:sz w:val="24"/>
          <w:szCs w:val="24"/>
        </w:rPr>
      </w:pPr>
      <w:r w:rsidRPr="001D55E1">
        <w:rPr>
          <w:rFonts w:ascii="Times New Roman" w:hAnsi="Times New Roman" w:cs="Times New Roman"/>
          <w:sz w:val="24"/>
          <w:szCs w:val="24"/>
        </w:rPr>
        <w:t xml:space="preserve">I have copied representatives from SFA, ISS, </w:t>
      </w:r>
      <w:r w:rsidR="002444DC">
        <w:rPr>
          <w:rFonts w:ascii="Times New Roman" w:hAnsi="Times New Roman" w:cs="Times New Roman"/>
          <w:sz w:val="24"/>
          <w:szCs w:val="24"/>
        </w:rPr>
        <w:t>SFS</w:t>
      </w:r>
      <w:r w:rsidRPr="001D55E1">
        <w:rPr>
          <w:rFonts w:ascii="Times New Roman" w:hAnsi="Times New Roman" w:cs="Times New Roman"/>
          <w:sz w:val="24"/>
          <w:szCs w:val="24"/>
        </w:rPr>
        <w:t>, P</w:t>
      </w:r>
      <w:r w:rsidR="00FE1845">
        <w:rPr>
          <w:rFonts w:ascii="Times New Roman" w:hAnsi="Times New Roman" w:cs="Times New Roman"/>
          <w:sz w:val="24"/>
          <w:szCs w:val="24"/>
        </w:rPr>
        <w:t>ayroll</w:t>
      </w:r>
      <w:r w:rsidRPr="001D55E1">
        <w:rPr>
          <w:rFonts w:ascii="Times New Roman" w:hAnsi="Times New Roman" w:cs="Times New Roman"/>
          <w:sz w:val="24"/>
          <w:szCs w:val="24"/>
        </w:rPr>
        <w:t xml:space="preserve">, HR and RM, so I hope to receive feedback from them if I have provided incorrect information or </w:t>
      </w:r>
      <w:r w:rsidR="00DB7615" w:rsidRPr="001D55E1">
        <w:rPr>
          <w:rFonts w:ascii="Times New Roman" w:hAnsi="Times New Roman" w:cs="Times New Roman"/>
          <w:sz w:val="24"/>
          <w:szCs w:val="24"/>
        </w:rPr>
        <w:t>forgotten</w:t>
      </w:r>
      <w:r w:rsidRPr="001D55E1">
        <w:rPr>
          <w:rFonts w:ascii="Times New Roman" w:hAnsi="Times New Roman" w:cs="Times New Roman"/>
          <w:sz w:val="24"/>
          <w:szCs w:val="24"/>
        </w:rPr>
        <w:t xml:space="preserve"> to mention something important.  I will send out any corrections I receive.</w:t>
      </w:r>
    </w:p>
    <w:p w14:paraId="2D6D2086" w14:textId="77777777" w:rsidR="00740364" w:rsidRPr="001D55E1" w:rsidRDefault="00740364" w:rsidP="00740364">
      <w:pPr>
        <w:spacing w:after="0"/>
        <w:rPr>
          <w:rFonts w:ascii="Times New Roman" w:hAnsi="Times New Roman" w:cs="Times New Roman"/>
          <w:sz w:val="24"/>
          <w:szCs w:val="24"/>
        </w:rPr>
      </w:pPr>
    </w:p>
    <w:p w14:paraId="4E859004" w14:textId="77777777" w:rsidR="00740364" w:rsidRPr="001D55E1" w:rsidRDefault="00740364" w:rsidP="00740364">
      <w:pPr>
        <w:spacing w:after="0"/>
        <w:rPr>
          <w:rFonts w:ascii="Times New Roman" w:hAnsi="Times New Roman" w:cs="Times New Roman"/>
          <w:sz w:val="24"/>
          <w:szCs w:val="24"/>
        </w:rPr>
      </w:pPr>
      <w:r w:rsidRPr="001D55E1">
        <w:rPr>
          <w:rFonts w:ascii="Times New Roman" w:hAnsi="Times New Roman" w:cs="Times New Roman"/>
          <w:sz w:val="24"/>
          <w:szCs w:val="24"/>
        </w:rPr>
        <w:t>If you have questions, please contact:</w:t>
      </w:r>
    </w:p>
    <w:p w14:paraId="74F2D366" w14:textId="77777777" w:rsidR="00740364" w:rsidRPr="001D55E1" w:rsidRDefault="00740364" w:rsidP="00740364">
      <w:pPr>
        <w:spacing w:after="0"/>
        <w:rPr>
          <w:rFonts w:ascii="Times New Roman" w:hAnsi="Times New Roman" w:cs="Times New Roman"/>
          <w:sz w:val="24"/>
          <w:szCs w:val="24"/>
        </w:rPr>
      </w:pPr>
    </w:p>
    <w:p w14:paraId="2BB63054" w14:textId="0F32DCD9" w:rsidR="00740364" w:rsidRPr="00825E05" w:rsidRDefault="00740364" w:rsidP="0066605F">
      <w:pPr>
        <w:pStyle w:val="ListParagraph"/>
        <w:numPr>
          <w:ilvl w:val="0"/>
          <w:numId w:val="2"/>
        </w:numPr>
        <w:rPr>
          <w:rFonts w:ascii="Times New Roman" w:hAnsi="Times New Roman" w:cs="Times New Roman"/>
          <w:color w:val="auto"/>
          <w:sz w:val="24"/>
          <w:szCs w:val="24"/>
        </w:rPr>
      </w:pPr>
      <w:r w:rsidRPr="00825E05">
        <w:rPr>
          <w:rFonts w:ascii="Times New Roman" w:hAnsi="Times New Roman" w:cs="Times New Roman"/>
          <w:color w:val="auto"/>
          <w:sz w:val="24"/>
          <w:szCs w:val="24"/>
        </w:rPr>
        <w:t>Initial GA Hires in Oracle Recruiting, Human Resources</w:t>
      </w:r>
      <w:r w:rsidR="00825E05">
        <w:rPr>
          <w:rFonts w:ascii="Times New Roman" w:hAnsi="Times New Roman" w:cs="Times New Roman"/>
          <w:color w:val="auto"/>
          <w:sz w:val="24"/>
          <w:szCs w:val="24"/>
        </w:rPr>
        <w:t xml:space="preserve">, </w:t>
      </w:r>
      <w:hyperlink r:id="rId23" w:history="1">
        <w:r w:rsidR="00825E05" w:rsidRPr="008C63E1">
          <w:rPr>
            <w:rStyle w:val="Hyperlink"/>
            <w:rFonts w:ascii="Times New Roman" w:hAnsi="Times New Roman" w:cs="Times New Roman"/>
            <w:sz w:val="24"/>
            <w:szCs w:val="24"/>
          </w:rPr>
          <w:t>recruit@uwyo.edu</w:t>
        </w:r>
      </w:hyperlink>
      <w:r w:rsidR="00825E05">
        <w:rPr>
          <w:rFonts w:ascii="Times New Roman" w:hAnsi="Times New Roman" w:cs="Times New Roman"/>
          <w:color w:val="auto"/>
          <w:sz w:val="24"/>
          <w:szCs w:val="24"/>
        </w:rPr>
        <w:t xml:space="preserve">. </w:t>
      </w:r>
    </w:p>
    <w:p w14:paraId="0768DF89" w14:textId="4C12B07B" w:rsidR="00740364" w:rsidRPr="00E167E6" w:rsidRDefault="00740364" w:rsidP="00740364">
      <w:pPr>
        <w:pStyle w:val="ListParagraph"/>
        <w:numPr>
          <w:ilvl w:val="0"/>
          <w:numId w:val="2"/>
        </w:numPr>
        <w:spacing w:after="0" w:line="240" w:lineRule="auto"/>
        <w:rPr>
          <w:rFonts w:ascii="Times New Roman" w:hAnsi="Times New Roman" w:cs="Times New Roman"/>
          <w:color w:val="auto"/>
          <w:sz w:val="24"/>
          <w:szCs w:val="24"/>
        </w:rPr>
      </w:pPr>
      <w:r w:rsidRPr="001D55E1">
        <w:rPr>
          <w:rFonts w:ascii="Times New Roman" w:hAnsi="Times New Roman" w:cs="Times New Roman"/>
          <w:color w:val="auto"/>
          <w:sz w:val="24"/>
          <w:szCs w:val="24"/>
        </w:rPr>
        <w:t>GA changes in HCM</w:t>
      </w:r>
      <w:r>
        <w:rPr>
          <w:rFonts w:ascii="Times New Roman" w:hAnsi="Times New Roman" w:cs="Times New Roman"/>
          <w:color w:val="auto"/>
          <w:sz w:val="24"/>
          <w:szCs w:val="24"/>
        </w:rPr>
        <w:t xml:space="preserve"> and/or the Costing Module</w:t>
      </w:r>
      <w:r w:rsidRPr="001D55E1">
        <w:rPr>
          <w:rFonts w:ascii="Times New Roman" w:hAnsi="Times New Roman" w:cs="Times New Roman"/>
          <w:color w:val="auto"/>
          <w:sz w:val="24"/>
          <w:szCs w:val="24"/>
        </w:rPr>
        <w:t xml:space="preserve">, </w:t>
      </w:r>
      <w:r>
        <w:rPr>
          <w:rFonts w:ascii="Times New Roman" w:hAnsi="Times New Roman" w:cs="Times New Roman"/>
          <w:color w:val="auto"/>
          <w:sz w:val="24"/>
          <w:szCs w:val="24"/>
        </w:rPr>
        <w:t>HR Records</w:t>
      </w:r>
      <w:r w:rsidRPr="001D55E1">
        <w:rPr>
          <w:rFonts w:ascii="Times New Roman" w:hAnsi="Times New Roman" w:cs="Times New Roman"/>
          <w:color w:val="auto"/>
          <w:sz w:val="24"/>
          <w:szCs w:val="24"/>
        </w:rPr>
        <w:t xml:space="preserve">, </w:t>
      </w:r>
      <w:hyperlink r:id="rId24" w:history="1">
        <w:r w:rsidRPr="00E441D8">
          <w:rPr>
            <w:rStyle w:val="Hyperlink"/>
            <w:rFonts w:ascii="Times New Roman" w:hAnsi="Times New Roman" w:cs="Times New Roman"/>
            <w:sz w:val="24"/>
            <w:szCs w:val="24"/>
          </w:rPr>
          <w:t>records@uwyo.edu</w:t>
        </w:r>
      </w:hyperlink>
      <w:r w:rsidR="00E167E6" w:rsidRPr="00E167E6">
        <w:rPr>
          <w:rStyle w:val="Hyperlink"/>
          <w:rFonts w:ascii="Times New Roman" w:hAnsi="Times New Roman" w:cs="Times New Roman"/>
          <w:sz w:val="24"/>
          <w:szCs w:val="24"/>
          <w:u w:val="none"/>
        </w:rPr>
        <w:t>.</w:t>
      </w:r>
    </w:p>
    <w:p w14:paraId="5D543627" w14:textId="77777777" w:rsidR="00740364" w:rsidRDefault="00740364" w:rsidP="00740364">
      <w:pPr>
        <w:pStyle w:val="ListParagraph"/>
        <w:numPr>
          <w:ilvl w:val="0"/>
          <w:numId w:val="2"/>
        </w:numPr>
        <w:rPr>
          <w:rFonts w:ascii="Times New Roman" w:hAnsi="Times New Roman" w:cs="Times New Roman"/>
          <w:sz w:val="24"/>
          <w:szCs w:val="24"/>
        </w:rPr>
      </w:pPr>
      <w:r w:rsidRPr="00DD5DCD">
        <w:rPr>
          <w:rFonts w:ascii="Times New Roman" w:hAnsi="Times New Roman" w:cs="Times New Roman"/>
          <w:color w:val="auto"/>
          <w:sz w:val="24"/>
          <w:szCs w:val="24"/>
        </w:rPr>
        <w:t xml:space="preserve">Payroll Office, </w:t>
      </w:r>
      <w:hyperlink r:id="rId25" w:history="1">
        <w:r w:rsidRPr="0027349B">
          <w:rPr>
            <w:rStyle w:val="Hyperlink"/>
            <w:rFonts w:ascii="Times New Roman" w:hAnsi="Times New Roman" w:cs="Times New Roman"/>
            <w:sz w:val="24"/>
            <w:szCs w:val="24"/>
          </w:rPr>
          <w:t>Payroll1@uwyo.edu</w:t>
        </w:r>
      </w:hyperlink>
      <w:r>
        <w:rPr>
          <w:rFonts w:ascii="Times New Roman" w:hAnsi="Times New Roman" w:cs="Times New Roman"/>
          <w:sz w:val="24"/>
          <w:szCs w:val="24"/>
        </w:rPr>
        <w:t xml:space="preserve"> </w:t>
      </w:r>
    </w:p>
    <w:p w14:paraId="02AE5688" w14:textId="77777777" w:rsidR="00740364" w:rsidRPr="001D55E1" w:rsidRDefault="00740364" w:rsidP="00740364">
      <w:pPr>
        <w:spacing w:after="0"/>
        <w:rPr>
          <w:rFonts w:ascii="Times New Roman" w:hAnsi="Times New Roman" w:cs="Times New Roman"/>
          <w:sz w:val="24"/>
          <w:szCs w:val="24"/>
        </w:rPr>
      </w:pPr>
      <w:r w:rsidRPr="001D55E1">
        <w:rPr>
          <w:rFonts w:ascii="Times New Roman" w:hAnsi="Times New Roman" w:cs="Times New Roman"/>
          <w:sz w:val="24"/>
          <w:szCs w:val="24"/>
        </w:rPr>
        <w:t xml:space="preserve">Please contact me regarding general GA hire questions and processes, </w:t>
      </w:r>
      <w:hyperlink r:id="rId26" w:history="1">
        <w:r w:rsidRPr="001D55E1">
          <w:rPr>
            <w:rStyle w:val="Hyperlink"/>
            <w:rFonts w:ascii="Times New Roman" w:hAnsi="Times New Roman" w:cs="Times New Roman"/>
            <w:sz w:val="24"/>
            <w:szCs w:val="24"/>
          </w:rPr>
          <w:t>mpeck@uwyo.edu</w:t>
        </w:r>
      </w:hyperlink>
      <w:r w:rsidRPr="001D55E1">
        <w:rPr>
          <w:rFonts w:ascii="Times New Roman" w:hAnsi="Times New Roman" w:cs="Times New Roman"/>
          <w:sz w:val="24"/>
          <w:szCs w:val="24"/>
        </w:rPr>
        <w:t xml:space="preserve"> or (307) 766-64</w:t>
      </w:r>
      <w:r>
        <w:rPr>
          <w:rFonts w:ascii="Times New Roman" w:hAnsi="Times New Roman" w:cs="Times New Roman"/>
          <w:sz w:val="24"/>
          <w:szCs w:val="24"/>
        </w:rPr>
        <w:t>30</w:t>
      </w:r>
      <w:r w:rsidRPr="001D55E1">
        <w:rPr>
          <w:rFonts w:ascii="Times New Roman" w:hAnsi="Times New Roman" w:cs="Times New Roman"/>
          <w:sz w:val="24"/>
          <w:szCs w:val="24"/>
        </w:rPr>
        <w:t>.</w:t>
      </w:r>
    </w:p>
    <w:p w14:paraId="2B636A79" w14:textId="77777777" w:rsidR="00ED687E" w:rsidRPr="00ED687E" w:rsidRDefault="00ED687E">
      <w:pPr>
        <w:contextualSpacing/>
      </w:pPr>
    </w:p>
    <w:sectPr w:rsidR="00ED687E" w:rsidRPr="00ED687E">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DF22" w14:textId="77777777" w:rsidR="009C0855" w:rsidRDefault="009C0855" w:rsidP="00D14941">
      <w:pPr>
        <w:spacing w:after="0"/>
      </w:pPr>
      <w:r>
        <w:separator/>
      </w:r>
    </w:p>
  </w:endnote>
  <w:endnote w:type="continuationSeparator" w:id="0">
    <w:p w14:paraId="3FF62FD1" w14:textId="77777777" w:rsidR="009C0855" w:rsidRDefault="009C0855" w:rsidP="00D14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B1"/>
    <w:family w:val="swiss"/>
    <w:pitch w:val="variable"/>
    <w:sig w:usb0="80000867" w:usb1="00000000" w:usb2="00000000" w:usb3="00000000" w:csb0="000001FB"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E40C" w14:textId="5337852A" w:rsidR="00D14941" w:rsidRPr="00C47091" w:rsidRDefault="00D14941" w:rsidP="00D14941">
    <w:pPr>
      <w:rPr>
        <w:rFonts w:ascii="Times New Roman" w:hAnsi="Times New Roman" w:cs="Times New Roman"/>
      </w:rPr>
    </w:pPr>
    <w:r>
      <w:rPr>
        <w:rStyle w:val="Hyperlink"/>
        <w:rFonts w:ascii="Times New Roman" w:hAnsi="Times New Roman" w:cs="Times New Roman"/>
        <w:color w:val="auto"/>
      </w:rPr>
      <w:br/>
    </w:r>
    <w:r w:rsidRPr="00C47091">
      <w:rPr>
        <w:rStyle w:val="Hyperlink"/>
        <w:rFonts w:ascii="Times New Roman" w:hAnsi="Times New Roman" w:cs="Times New Roman"/>
        <w:color w:val="auto"/>
      </w:rPr>
      <w:t>**Inserting comments when making any GA changes in the system for the summer session is encouraged and appreciated.  This will be helpful to me, and others, when we receive the GA information that comes through separately but are connected – example: GTA to GRA, along with extending the end date and changing the salary.</w:t>
    </w:r>
  </w:p>
  <w:p w14:paraId="491F1669" w14:textId="408408C3" w:rsidR="00D14941" w:rsidRDefault="00D14941">
    <w:pPr>
      <w:pStyle w:val="Footer"/>
    </w:pPr>
  </w:p>
  <w:p w14:paraId="578FCB45" w14:textId="77777777" w:rsidR="00D14941" w:rsidRDefault="00D1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81BF" w14:textId="77777777" w:rsidR="009C0855" w:rsidRDefault="009C0855" w:rsidP="00D14941">
      <w:pPr>
        <w:spacing w:after="0"/>
      </w:pPr>
      <w:r>
        <w:separator/>
      </w:r>
    </w:p>
  </w:footnote>
  <w:footnote w:type="continuationSeparator" w:id="0">
    <w:p w14:paraId="339CBC8C" w14:textId="77777777" w:rsidR="009C0855" w:rsidRDefault="009C0855" w:rsidP="00D149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62937"/>
    <w:multiLevelType w:val="hybridMultilevel"/>
    <w:tmpl w:val="D26A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B21A4"/>
    <w:multiLevelType w:val="hybridMultilevel"/>
    <w:tmpl w:val="5740B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B77F3"/>
    <w:multiLevelType w:val="multilevel"/>
    <w:tmpl w:val="B29C9FA0"/>
    <w:lvl w:ilvl="0">
      <w:start w:val="4"/>
      <w:numFmt w:val="decimal"/>
      <w:lvlText w:val="%1)"/>
      <w:lvlJc w:val="left"/>
      <w:pPr>
        <w:ind w:left="720" w:hanging="360"/>
      </w:pPr>
      <w:rPr>
        <w:rFonts w:hint="default"/>
      </w:rPr>
    </w:lvl>
    <w:lvl w:ilvl="1">
      <w:start w:val="1"/>
      <w:numFmt w:val="lowerLetter"/>
      <w:lvlText w:val="%2)"/>
      <w:lvlJc w:val="left"/>
      <w:pPr>
        <w:ind w:left="4050" w:hanging="360"/>
      </w:pPr>
      <w:rPr>
        <w:rFonts w:hint="default"/>
      </w:rPr>
    </w:lvl>
    <w:lvl w:ilvl="2">
      <w:start w:val="1"/>
      <w:numFmt w:val="lowerRoman"/>
      <w:lvlText w:val="%3)"/>
      <w:lvlJc w:val="left"/>
      <w:pPr>
        <w:ind w:left="1440" w:hanging="360"/>
      </w:pPr>
      <w:rPr>
        <w:rFonts w:hint="default"/>
        <w:b w:val="0"/>
        <w:color w:val="000000"/>
      </w:rPr>
    </w:lvl>
    <w:lvl w:ilvl="3">
      <w:start w:val="1"/>
      <w:numFmt w:val="decimal"/>
      <w:lvlText w:val="(%4)"/>
      <w:lvlJc w:val="left"/>
      <w:pPr>
        <w:ind w:left="1800" w:hanging="360"/>
      </w:pPr>
      <w:rPr>
        <w:rFonts w:hint="default"/>
        <w:b w:val="0"/>
        <w:color w:val="000000"/>
      </w:rPr>
    </w:lvl>
    <w:lvl w:ilvl="4">
      <w:start w:val="1"/>
      <w:numFmt w:val="lowerLetter"/>
      <w:lvlText w:val="(%5)"/>
      <w:lvlJc w:val="left"/>
      <w:pPr>
        <w:ind w:left="2160" w:hanging="360"/>
      </w:pPr>
      <w:rPr>
        <w:rFonts w:hint="default"/>
        <w:color w:val="00000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782A35F8"/>
    <w:multiLevelType w:val="multilevel"/>
    <w:tmpl w:val="9274122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b w:val="0"/>
        <w:color w:val="000000"/>
      </w:rPr>
    </w:lvl>
    <w:lvl w:ilvl="3">
      <w:start w:val="1"/>
      <w:numFmt w:val="decimal"/>
      <w:lvlText w:val="(%4)"/>
      <w:lvlJc w:val="left"/>
      <w:pPr>
        <w:ind w:left="1800" w:hanging="360"/>
      </w:pPr>
      <w:rPr>
        <w:rFonts w:hint="default"/>
        <w:b w:val="0"/>
        <w:color w:val="000000"/>
      </w:rPr>
    </w:lvl>
    <w:lvl w:ilvl="4">
      <w:start w:val="1"/>
      <w:numFmt w:val="lowerLetter"/>
      <w:lvlText w:val="(%5)"/>
      <w:lvlJc w:val="left"/>
      <w:pPr>
        <w:ind w:left="2160" w:hanging="360"/>
      </w:pPr>
      <w:rPr>
        <w:rFonts w:hint="default"/>
        <w:color w:val="00000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7C4116E7"/>
    <w:multiLevelType w:val="multilevel"/>
    <w:tmpl w:val="B248FA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6692142">
    <w:abstractNumId w:val="3"/>
  </w:num>
  <w:num w:numId="2" w16cid:durableId="984311858">
    <w:abstractNumId w:val="0"/>
  </w:num>
  <w:num w:numId="3" w16cid:durableId="105972930">
    <w:abstractNumId w:val="1"/>
  </w:num>
  <w:num w:numId="4" w16cid:durableId="734208633">
    <w:abstractNumId w:val="4"/>
  </w:num>
  <w:num w:numId="5" w16cid:durableId="62046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cumentProtection w:edit="readOnly" w:enforcement="1" w:cryptProviderType="rsaAES" w:cryptAlgorithmClass="hash" w:cryptAlgorithmType="typeAny" w:cryptAlgorithmSid="14" w:cryptSpinCount="100000" w:hash="C3o0oNvH4RV71xD6utaLYgfa0+R+tsVkKpoBOdTI2tDhNidlmdm8dA0uiRU+elWz0BIdB/ZZZU6y6MI02Mskew==" w:salt="R5yfRcmpSoGQKsjtAOFx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64"/>
    <w:rsid w:val="00003648"/>
    <w:rsid w:val="0001436E"/>
    <w:rsid w:val="00052E61"/>
    <w:rsid w:val="000B7EC5"/>
    <w:rsid w:val="00102294"/>
    <w:rsid w:val="00134F1A"/>
    <w:rsid w:val="001733C5"/>
    <w:rsid w:val="001A2DB8"/>
    <w:rsid w:val="001C6930"/>
    <w:rsid w:val="002260F3"/>
    <w:rsid w:val="002444DC"/>
    <w:rsid w:val="002C77FC"/>
    <w:rsid w:val="002F12F2"/>
    <w:rsid w:val="0034091B"/>
    <w:rsid w:val="00373491"/>
    <w:rsid w:val="003B57ED"/>
    <w:rsid w:val="00533BC0"/>
    <w:rsid w:val="00556048"/>
    <w:rsid w:val="0057649D"/>
    <w:rsid w:val="005B4B21"/>
    <w:rsid w:val="005B5054"/>
    <w:rsid w:val="006D05AB"/>
    <w:rsid w:val="006D4512"/>
    <w:rsid w:val="006D49CE"/>
    <w:rsid w:val="006D4D6C"/>
    <w:rsid w:val="006E5B95"/>
    <w:rsid w:val="00740364"/>
    <w:rsid w:val="00790818"/>
    <w:rsid w:val="007C1538"/>
    <w:rsid w:val="0081225F"/>
    <w:rsid w:val="00815488"/>
    <w:rsid w:val="00825E05"/>
    <w:rsid w:val="00866BF0"/>
    <w:rsid w:val="00882009"/>
    <w:rsid w:val="00890D39"/>
    <w:rsid w:val="008B60FB"/>
    <w:rsid w:val="00921EC9"/>
    <w:rsid w:val="0093671E"/>
    <w:rsid w:val="00983BAB"/>
    <w:rsid w:val="009B24DA"/>
    <w:rsid w:val="009C0855"/>
    <w:rsid w:val="00A02CFD"/>
    <w:rsid w:val="00A24BBD"/>
    <w:rsid w:val="00A61227"/>
    <w:rsid w:val="00A9471E"/>
    <w:rsid w:val="00A97ACC"/>
    <w:rsid w:val="00AA63DB"/>
    <w:rsid w:val="00AC73FF"/>
    <w:rsid w:val="00AF147F"/>
    <w:rsid w:val="00B7525A"/>
    <w:rsid w:val="00B85456"/>
    <w:rsid w:val="00C47091"/>
    <w:rsid w:val="00C5245F"/>
    <w:rsid w:val="00C55DBC"/>
    <w:rsid w:val="00C62C89"/>
    <w:rsid w:val="00CB4532"/>
    <w:rsid w:val="00CC025E"/>
    <w:rsid w:val="00CC38A6"/>
    <w:rsid w:val="00D14941"/>
    <w:rsid w:val="00D75CED"/>
    <w:rsid w:val="00D86DA9"/>
    <w:rsid w:val="00DA3749"/>
    <w:rsid w:val="00DB7615"/>
    <w:rsid w:val="00E01B57"/>
    <w:rsid w:val="00E03906"/>
    <w:rsid w:val="00E167E6"/>
    <w:rsid w:val="00E260FC"/>
    <w:rsid w:val="00E33D48"/>
    <w:rsid w:val="00E34F5E"/>
    <w:rsid w:val="00E42635"/>
    <w:rsid w:val="00ED687E"/>
    <w:rsid w:val="00FB6899"/>
    <w:rsid w:val="00FD7739"/>
    <w:rsid w:val="00FE1845"/>
    <w:rsid w:val="00FF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DB04"/>
  <w15:docId w15:val="{B7975029-F249-4D83-BD1A-078D0173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9471E"/>
    <w:pPr>
      <w:spacing w:line="240" w:lineRule="auto"/>
    </w:pPr>
    <w:rPr>
      <w:rFonts w:ascii="Garamond"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ddress"/>
    <w:basedOn w:val="Normal"/>
    <w:link w:val="BodyTextChar"/>
    <w:rsid w:val="00A9471E"/>
    <w:pPr>
      <w:spacing w:after="0"/>
    </w:pPr>
    <w:rPr>
      <w:rFonts w:ascii="Futura Lt BT" w:eastAsia="Times" w:hAnsi="Futura Lt BT" w:cs="Times New Roman"/>
      <w:color w:val="000000"/>
      <w:sz w:val="20"/>
      <w:szCs w:val="20"/>
    </w:rPr>
  </w:style>
  <w:style w:type="character" w:customStyle="1" w:styleId="BodyTextChar">
    <w:name w:val="Body Text Char"/>
    <w:aliases w:val="address Char"/>
    <w:basedOn w:val="DefaultParagraphFont"/>
    <w:link w:val="BodyText"/>
    <w:rsid w:val="00A9471E"/>
    <w:rPr>
      <w:rFonts w:ascii="Futura Lt BT" w:eastAsia="Times" w:hAnsi="Futura Lt BT" w:cs="Times New Roman"/>
      <w:color w:val="000000"/>
      <w:sz w:val="20"/>
      <w:szCs w:val="20"/>
    </w:rPr>
  </w:style>
  <w:style w:type="paragraph" w:customStyle="1" w:styleId="Lettertype">
    <w:name w:val="Lettertype"/>
    <w:basedOn w:val="BodyText"/>
    <w:rsid w:val="00A9471E"/>
    <w:pPr>
      <w:spacing w:after="180"/>
    </w:pPr>
  </w:style>
  <w:style w:type="paragraph" w:styleId="BalloonText">
    <w:name w:val="Balloon Text"/>
    <w:basedOn w:val="Normal"/>
    <w:link w:val="BalloonTextChar"/>
    <w:uiPriority w:val="99"/>
    <w:semiHidden/>
    <w:unhideWhenUsed/>
    <w:rsid w:val="00A947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71E"/>
    <w:rPr>
      <w:rFonts w:ascii="Tahoma" w:hAnsi="Tahoma" w:cs="Tahoma"/>
      <w:sz w:val="16"/>
      <w:szCs w:val="16"/>
    </w:rPr>
  </w:style>
  <w:style w:type="table" w:styleId="TableGrid">
    <w:name w:val="Table Grid"/>
    <w:basedOn w:val="TableNormal"/>
    <w:uiPriority w:val="59"/>
    <w:rsid w:val="00D75CE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0F3"/>
    <w:rPr>
      <w:color w:val="0000FF" w:themeColor="hyperlink"/>
      <w:u w:val="single"/>
    </w:rPr>
  </w:style>
  <w:style w:type="character" w:styleId="UnresolvedMention">
    <w:name w:val="Unresolved Mention"/>
    <w:basedOn w:val="DefaultParagraphFont"/>
    <w:uiPriority w:val="99"/>
    <w:rsid w:val="007C1538"/>
    <w:rPr>
      <w:color w:val="605E5C"/>
      <w:shd w:val="clear" w:color="auto" w:fill="E1DFDD"/>
    </w:rPr>
  </w:style>
  <w:style w:type="paragraph" w:styleId="ListParagraph">
    <w:name w:val="List Paragraph"/>
    <w:basedOn w:val="Normal"/>
    <w:uiPriority w:val="34"/>
    <w:qFormat/>
    <w:rsid w:val="00740364"/>
    <w:pPr>
      <w:spacing w:after="300" w:line="276" w:lineRule="auto"/>
      <w:ind w:left="720"/>
      <w:contextualSpacing/>
    </w:pPr>
    <w:rPr>
      <w:rFonts w:asciiTheme="minorHAnsi" w:hAnsiTheme="minorHAnsi"/>
      <w:color w:val="17365D" w:themeColor="text2" w:themeShade="BF"/>
    </w:rPr>
  </w:style>
  <w:style w:type="character" w:styleId="FollowedHyperlink">
    <w:name w:val="FollowedHyperlink"/>
    <w:basedOn w:val="DefaultParagraphFont"/>
    <w:uiPriority w:val="99"/>
    <w:semiHidden/>
    <w:unhideWhenUsed/>
    <w:rsid w:val="00740364"/>
    <w:rPr>
      <w:color w:val="800080" w:themeColor="followedHyperlink"/>
      <w:u w:val="single"/>
    </w:rPr>
  </w:style>
  <w:style w:type="paragraph" w:styleId="Header">
    <w:name w:val="header"/>
    <w:basedOn w:val="Normal"/>
    <w:link w:val="HeaderChar"/>
    <w:uiPriority w:val="99"/>
    <w:unhideWhenUsed/>
    <w:rsid w:val="00D14941"/>
    <w:pPr>
      <w:tabs>
        <w:tab w:val="center" w:pos="4680"/>
        <w:tab w:val="right" w:pos="9360"/>
      </w:tabs>
      <w:spacing w:after="0"/>
    </w:pPr>
  </w:style>
  <w:style w:type="character" w:customStyle="1" w:styleId="HeaderChar">
    <w:name w:val="Header Char"/>
    <w:basedOn w:val="DefaultParagraphFont"/>
    <w:link w:val="Header"/>
    <w:uiPriority w:val="99"/>
    <w:rsid w:val="00D14941"/>
    <w:rPr>
      <w:rFonts w:ascii="Garamond" w:hAnsi="Garamond"/>
    </w:rPr>
  </w:style>
  <w:style w:type="paragraph" w:styleId="Footer">
    <w:name w:val="footer"/>
    <w:basedOn w:val="Normal"/>
    <w:link w:val="FooterChar"/>
    <w:uiPriority w:val="99"/>
    <w:unhideWhenUsed/>
    <w:rsid w:val="00D14941"/>
    <w:pPr>
      <w:tabs>
        <w:tab w:val="center" w:pos="4680"/>
        <w:tab w:val="right" w:pos="9360"/>
      </w:tabs>
      <w:spacing w:after="0"/>
    </w:pPr>
  </w:style>
  <w:style w:type="character" w:customStyle="1" w:styleId="FooterChar">
    <w:name w:val="Footer Char"/>
    <w:basedOn w:val="DefaultParagraphFont"/>
    <w:link w:val="Footer"/>
    <w:uiPriority w:val="99"/>
    <w:rsid w:val="00D14941"/>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0650">
      <w:bodyDiv w:val="1"/>
      <w:marLeft w:val="0"/>
      <w:marRight w:val="0"/>
      <w:marTop w:val="0"/>
      <w:marBottom w:val="0"/>
      <w:divBdr>
        <w:top w:val="none" w:sz="0" w:space="0" w:color="auto"/>
        <w:left w:val="none" w:sz="0" w:space="0" w:color="auto"/>
        <w:bottom w:val="none" w:sz="0" w:space="0" w:color="auto"/>
        <w:right w:val="none" w:sz="0" w:space="0" w:color="auto"/>
      </w:divBdr>
      <w:divsChild>
        <w:div w:id="762142845">
          <w:marLeft w:val="0"/>
          <w:marRight w:val="0"/>
          <w:marTop w:val="0"/>
          <w:marBottom w:val="0"/>
          <w:divBdr>
            <w:top w:val="none" w:sz="0" w:space="0" w:color="auto"/>
            <w:left w:val="none" w:sz="0" w:space="0" w:color="auto"/>
            <w:bottom w:val="none" w:sz="0" w:space="0" w:color="auto"/>
            <w:right w:val="none" w:sz="0" w:space="0" w:color="auto"/>
          </w:divBdr>
        </w:div>
        <w:div w:id="1051617276">
          <w:marLeft w:val="0"/>
          <w:marRight w:val="0"/>
          <w:marTop w:val="0"/>
          <w:marBottom w:val="0"/>
          <w:divBdr>
            <w:top w:val="none" w:sz="0" w:space="0" w:color="auto"/>
            <w:left w:val="none" w:sz="0" w:space="0" w:color="auto"/>
            <w:bottom w:val="none" w:sz="0" w:space="0" w:color="auto"/>
            <w:right w:val="none" w:sz="0" w:space="0" w:color="auto"/>
          </w:divBdr>
        </w:div>
        <w:div w:id="1502886451">
          <w:marLeft w:val="0"/>
          <w:marRight w:val="0"/>
          <w:marTop w:val="0"/>
          <w:marBottom w:val="0"/>
          <w:divBdr>
            <w:top w:val="none" w:sz="0" w:space="0" w:color="auto"/>
            <w:left w:val="none" w:sz="0" w:space="0" w:color="auto"/>
            <w:bottom w:val="none" w:sz="0" w:space="0" w:color="auto"/>
            <w:right w:val="none" w:sz="0" w:space="0" w:color="auto"/>
          </w:divBdr>
        </w:div>
        <w:div w:id="115247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wyo.edu/uwgrad/_files/gafundingdesignationformsummer26.doc" TargetMode="External"/><Relationship Id="rId18" Type="http://schemas.openxmlformats.org/officeDocument/2006/relationships/hyperlink" Target="mailto:stuins@uwyo.edu" TargetMode="External"/><Relationship Id="rId26" Type="http://schemas.openxmlformats.org/officeDocument/2006/relationships/hyperlink" Target="mailto:mpeck@uwyo.edu" TargetMode="External"/><Relationship Id="rId3" Type="http://schemas.openxmlformats.org/officeDocument/2006/relationships/styles" Target="styles.xml"/><Relationship Id="rId21" Type="http://schemas.openxmlformats.org/officeDocument/2006/relationships/hyperlink" Target="https://www.uwyo.edu/iss/current-students/employment-resources.html" TargetMode="External"/><Relationship Id="rId7" Type="http://schemas.openxmlformats.org/officeDocument/2006/relationships/endnotes" Target="endnotes.xml"/><Relationship Id="rId12" Type="http://schemas.openxmlformats.org/officeDocument/2006/relationships/hyperlink" Target="https://uwyo.teamdynamix.com/TDClient/1940/Portal/KB/ArticleDet?ID=72160" TargetMode="External"/><Relationship Id="rId17" Type="http://schemas.openxmlformats.org/officeDocument/2006/relationships/hyperlink" Target="https://uwyo.teamdynamix.com/TDClient/1940/Portal/KB/ArticleDet?ID=72160" TargetMode="External"/><Relationship Id="rId25" Type="http://schemas.openxmlformats.org/officeDocument/2006/relationships/hyperlink" Target="mailto:Payroll1@uwyo.edu" TargetMode="External"/><Relationship Id="rId2" Type="http://schemas.openxmlformats.org/officeDocument/2006/relationships/numbering" Target="numbering.xml"/><Relationship Id="rId16" Type="http://schemas.openxmlformats.org/officeDocument/2006/relationships/hyperlink" Target="https://uwyo.teamdynamix.com/TDClient/1940/Portal/KB/ArticleDet?ID=91042" TargetMode="External"/><Relationship Id="rId20" Type="http://schemas.openxmlformats.org/officeDocument/2006/relationships/hyperlink" Target="https://www.uwyo.edu/risk/smi/faq-smi.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yo.teamdynamix.com/TDClient/1940/Portal/KB/ArticleDet?ID=91042" TargetMode="External"/><Relationship Id="rId24" Type="http://schemas.openxmlformats.org/officeDocument/2006/relationships/hyperlink" Target="mailto:records@uwyo.edu" TargetMode="External"/><Relationship Id="rId5" Type="http://schemas.openxmlformats.org/officeDocument/2006/relationships/webSettings" Target="webSettings.xml"/><Relationship Id="rId15" Type="http://schemas.openxmlformats.org/officeDocument/2006/relationships/hyperlink" Target="mailto:payroll1@uwyo.edu" TargetMode="External"/><Relationship Id="rId23" Type="http://schemas.openxmlformats.org/officeDocument/2006/relationships/hyperlink" Target="mailto:recruit@uwyo.edu" TargetMode="External"/><Relationship Id="rId28" Type="http://schemas.openxmlformats.org/officeDocument/2006/relationships/fontTable" Target="fontTable.xml"/><Relationship Id="rId10" Type="http://schemas.openxmlformats.org/officeDocument/2006/relationships/hyperlink" Target="https://uwyo.teamdynamix.com/TDClient/1940/Portal/KB/ArticleDet?ID=72142" TargetMode="External"/><Relationship Id="rId19" Type="http://schemas.openxmlformats.org/officeDocument/2006/relationships/hyperlink" Target="https://www.uwyo.edu/risk/smi/index.html" TargetMode="External"/><Relationship Id="rId4" Type="http://schemas.openxmlformats.org/officeDocument/2006/relationships/settings" Target="settings.xml"/><Relationship Id="rId9" Type="http://schemas.openxmlformats.org/officeDocument/2006/relationships/hyperlink" Target="https://www.uwyo.edu/uwgrad/_files/gahiretermdatesmp2026.pdf" TargetMode="External"/><Relationship Id="rId14" Type="http://schemas.openxmlformats.org/officeDocument/2006/relationships/hyperlink" Target="https://uwyo.teamdynamix.com/TDClient/1940/Portal/KB/?CategoryID=13907" TargetMode="External"/><Relationship Id="rId22" Type="http://schemas.openxmlformats.org/officeDocument/2006/relationships/hyperlink" Target="https://www.uwyo.edu/iss/index.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A887A-E2BC-4555-8367-01C186AE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1065</Words>
  <Characters>6075</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L Peck</dc:creator>
  <cp:lastModifiedBy>Michele L Peck</cp:lastModifiedBy>
  <cp:revision>3</cp:revision>
  <cp:lastPrinted>2018-11-14T15:11:00Z</cp:lastPrinted>
  <dcterms:created xsi:type="dcterms:W3CDTF">2026-04-22T15:34:00Z</dcterms:created>
  <dcterms:modified xsi:type="dcterms:W3CDTF">2026-04-22T15:37:00Z</dcterms:modified>
</cp:coreProperties>
</file>